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87" w:rsidRPr="00AC634A" w:rsidRDefault="00386F75" w:rsidP="00386F7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2BD1814-B4AE-438E-AAD4-EAAFD9A6E429" style="width:455.25pt;height:383.25pt">
            <v:imagedata r:id="rId11" o:title=""/>
          </v:shape>
        </w:pict>
      </w:r>
    </w:p>
    <w:p w:rsidR="00D72587" w:rsidRPr="00AC634A" w:rsidRDefault="00D72587" w:rsidP="00D72587">
      <w:pPr>
        <w:rPr>
          <w:noProof/>
        </w:rPr>
        <w:sectPr w:rsidR="00D72587" w:rsidRPr="00AC634A" w:rsidSect="00386F75">
          <w:footerReference w:type="even" r:id="rId12"/>
          <w:footerReference w:type="default" r:id="rId13"/>
          <w:pgSz w:w="11907" w:h="16839"/>
          <w:pgMar w:top="1134" w:right="1417" w:bottom="1134" w:left="1417" w:header="709" w:footer="709" w:gutter="0"/>
          <w:pgNumType w:start="0"/>
          <w:cols w:space="720"/>
          <w:docGrid w:linePitch="360"/>
        </w:sectPr>
      </w:pPr>
    </w:p>
    <w:p w:rsidR="00D72587" w:rsidRPr="00AC634A" w:rsidRDefault="00D72587">
      <w:pPr>
        <w:pStyle w:val="Exposdesmotifstitre"/>
        <w:rPr>
          <w:noProof/>
        </w:rPr>
      </w:pPr>
      <w:bookmarkStart w:id="0" w:name="_GoBack"/>
      <w:bookmarkEnd w:id="0"/>
      <w:r w:rsidRPr="00AC634A">
        <w:rPr>
          <w:noProof/>
        </w:rPr>
        <w:lastRenderedPageBreak/>
        <w:t>ОБЯСНИТЕЛЕН МЕМОРАНДУМ</w:t>
      </w:r>
    </w:p>
    <w:p w:rsidR="00D72587" w:rsidRPr="00AC634A" w:rsidRDefault="00FC494E" w:rsidP="00FC494E">
      <w:pPr>
        <w:pStyle w:val="ManualHeading1"/>
        <w:rPr>
          <w:noProof/>
        </w:rPr>
      </w:pPr>
      <w:r w:rsidRPr="00FC494E">
        <w:rPr>
          <w:noProof/>
        </w:rPr>
        <w:t>1.</w:t>
      </w:r>
      <w:r w:rsidRPr="00FC494E">
        <w:rPr>
          <w:noProof/>
        </w:rPr>
        <w:tab/>
      </w:r>
      <w:r w:rsidR="00D72587" w:rsidRPr="00AC634A">
        <w:rPr>
          <w:noProof/>
        </w:rPr>
        <w:t>КОНТЕКСТ НА ПРЕДЛОЖЕНИЕТО</w:t>
      </w:r>
    </w:p>
    <w:p w:rsidR="00D72587" w:rsidRPr="00AC634A" w:rsidRDefault="00D72587" w:rsidP="008B4786">
      <w:pPr>
        <w:pStyle w:val="Bullet0"/>
        <w:numPr>
          <w:ilvl w:val="0"/>
          <w:numId w:val="11"/>
        </w:numPr>
        <w:rPr>
          <w:b/>
          <w:bCs/>
          <w:noProof/>
        </w:rPr>
      </w:pPr>
      <w:r w:rsidRPr="00AC634A">
        <w:rPr>
          <w:b/>
          <w:noProof/>
        </w:rPr>
        <w:t>Основания и цели на предложението</w:t>
      </w:r>
    </w:p>
    <w:p w:rsidR="00B43A22" w:rsidRPr="00AC634A" w:rsidRDefault="00B43A22" w:rsidP="00B43A22">
      <w:pPr>
        <w:rPr>
          <w:noProof/>
        </w:rPr>
      </w:pPr>
      <w:r w:rsidRPr="00AC634A">
        <w:rPr>
          <w:noProof/>
        </w:rPr>
        <w:t>Неотдавнашните природни бедствия в Централна и Източна Европа, както и в Южна Европа, оказаха опустошително въздействие върху населението, живеещо и работещо в тези региони. Беше унищожен голям производствен потенциал на селското и горското стопанство, което доведе до огромни загуби на приходи. За да се преодолеят бързо уязвимостите на европейската продоволствена система и селските общности, произтичащи от тези бедствия, Европа трябва да може бързо да използва ефективна подкрепа чрез програмите за развитие на селските райони в допълнение към източниците, налични от други европейски фондове.</w:t>
      </w:r>
    </w:p>
    <w:p w:rsidR="65AB4D0D" w:rsidRPr="00AC634A" w:rsidRDefault="007706E7" w:rsidP="6A3454D7">
      <w:pPr>
        <w:rPr>
          <w:noProof/>
        </w:rPr>
      </w:pPr>
      <w:r w:rsidRPr="00AC634A">
        <w:rPr>
          <w:noProof/>
        </w:rPr>
        <w:t xml:space="preserve">Общата селскостопанска политика (ОСП) вече предоставя подкрепа за инвестиции за възстановяване на потенциала на селското и горското стопанство и подпомагане на доходите. Тези мерки за подпомагане обаче могат да не предоставят достатъчно финансиране с оглед на нуждите на земеделските и горските стопани в държавите, засегнати от природни бедствия. </w:t>
      </w:r>
    </w:p>
    <w:p w:rsidR="007706E7" w:rsidRPr="00AC634A" w:rsidRDefault="43968F53" w:rsidP="5BA2C678">
      <w:pPr>
        <w:rPr>
          <w:noProof/>
        </w:rPr>
      </w:pPr>
      <w:r w:rsidRPr="00AC634A">
        <w:rPr>
          <w:noProof/>
        </w:rPr>
        <w:t>За да се предостави допълнителна помощ и допълнителна гъвкавост на държавите членки, засегнати от природни бедствия, Комисията предлага нова мярка и по-голяма гъвкавост по отношение на прага за запазване на равнището на защита във връзка с бюджетното увеличение на инвестициите за възстановяване на селскостопанския потенциал, както и за финансиране на новата мярка.</w:t>
      </w:r>
    </w:p>
    <w:p w:rsidR="2837AE30" w:rsidRPr="00AC634A" w:rsidRDefault="2837AE30" w:rsidP="4D8ECF4D">
      <w:pPr>
        <w:rPr>
          <w:noProof/>
        </w:rPr>
      </w:pPr>
      <w:r w:rsidRPr="00AC634A">
        <w:rPr>
          <w:noProof/>
        </w:rPr>
        <w:t xml:space="preserve">Новата мярка, финансирана от Европейския земеделски фонд за развитие на селските райони (ЕЗФРСР) и прилагана в рамките на програмите за развитие на селските райони, позволява на държавите членки да предоставят целево подпомагане за ликвидността на земеделските стопани, горските стопани, МСП, занимаващи се с преработка, предлагане на пазара или разработване на селскостопански или горски продукти, засегнати от природни бедствия, настъпили от 1 януари 2024 г. насетне. </w:t>
      </w:r>
    </w:p>
    <w:p w:rsidR="2837AE30" w:rsidRPr="00AC634A" w:rsidRDefault="007706E7" w:rsidP="1C7075D9">
      <w:pPr>
        <w:rPr>
          <w:noProof/>
        </w:rPr>
      </w:pPr>
      <w:r w:rsidRPr="00AC634A">
        <w:rPr>
          <w:noProof/>
        </w:rPr>
        <w:t xml:space="preserve">Чрез прякото и бързо справяне с предизвикателствата, свързани с паричните потоци на засегнатите предприятия, подкрепата по линия на новата мярка ще допринесе за продоволствената сигурност и ще даде предварителен отпор на потенциалните смущения на пазара, дължащи се на въздействието на природните бедствия. За да се постигнат тези цели, като същевременно се предвиди разумно опростена администрация, позволяваща бързо разгръщане, подкрепата ще бъде под формата на еднократна сума за земеделските стопани, горските стопани и МСП. </w:t>
      </w:r>
    </w:p>
    <w:p w:rsidR="10ABE300" w:rsidRPr="00AC634A" w:rsidRDefault="0EB9B764" w:rsidP="62AECE06">
      <w:pPr>
        <w:rPr>
          <w:noProof/>
        </w:rPr>
      </w:pPr>
      <w:r w:rsidRPr="00AC634A">
        <w:rPr>
          <w:noProof/>
        </w:rPr>
        <w:t xml:space="preserve">Освен това инвестициите за възстановяване на селскостопанския потенциал следва да бъдат засилени чрез осигуряване на по-голяма бюджетна гъвкавост по отношение на прага за запазване на равнището на защита при използването на средства от ЕЗФРСР. </w:t>
      </w:r>
    </w:p>
    <w:p w:rsidR="10ABE300" w:rsidRPr="00AC634A" w:rsidRDefault="18E0D3CC" w:rsidP="7E3E0121">
      <w:pPr>
        <w:rPr>
          <w:noProof/>
        </w:rPr>
      </w:pPr>
      <w:r w:rsidRPr="00AC634A">
        <w:rPr>
          <w:noProof/>
        </w:rPr>
        <w:t>В този контекст, въпреки че се предвижда бюджетна гъвкавост по отношение на прага за запазване на равнището на защита, е важно да се продължат и засилят планираните инвестиции и действия в областта на предотвратяването и подготвеността за бедствия, както и адаптирането към изменението на климата, за да се смекчи въздействието на все по-честите бедствия, предизвикани от климата. Усилията за възстановяване и плащанията за осигуряване на ликвидност следва да бъдат балансирани във възможно най-голяма степен с необходимостта от продължаване на предвидените понастоящем инвестиции и действия в областта на предотвратяването и подготвеността за бедствия.</w:t>
      </w:r>
    </w:p>
    <w:p w:rsidR="007706E7" w:rsidRPr="00AC634A" w:rsidRDefault="003C6A41" w:rsidP="3213E825">
      <w:pPr>
        <w:rPr>
          <w:noProof/>
        </w:rPr>
      </w:pPr>
      <w:r w:rsidRPr="00AC634A">
        <w:rPr>
          <w:noProof/>
        </w:rPr>
        <w:t xml:space="preserve">Освен това, с цел да се гарантира най-ефективното използване на наличните ресурси в рамките на съществуващите програми за развитие на селските райони, от държавите </w:t>
      </w:r>
      <w:r w:rsidRPr="00AC634A">
        <w:rPr>
          <w:noProof/>
        </w:rPr>
        <w:lastRenderedPageBreak/>
        <w:t xml:space="preserve">членки ще се изисква да насочват новите мерки за подкрепа към най-засегнатите, въз основа на обективни и недискриминационни критерии. Също така следва да се определи максимален дял на участието на Съюза в тази нова мярка. </w:t>
      </w:r>
    </w:p>
    <w:p w:rsidR="007706E7" w:rsidRPr="00AC634A" w:rsidRDefault="00EDE528" w:rsidP="00B43A22">
      <w:pPr>
        <w:rPr>
          <w:noProof/>
        </w:rPr>
      </w:pPr>
      <w:r w:rsidRPr="00AC634A">
        <w:rPr>
          <w:noProof/>
        </w:rPr>
        <w:t>Що се отнася до процедурните аспекти, държавите членки ще трябва да включат новата мярка или планираното преразпределение на средства в програмите за развитие на селските райони чрез изменение на програмите. Представянето на изменението на програмите може да се извърши след влизането в сила на настоящото предложение.</w:t>
      </w:r>
    </w:p>
    <w:p w:rsidR="00D72587" w:rsidRPr="00AC634A" w:rsidRDefault="00D72587" w:rsidP="001A7BD4">
      <w:pPr>
        <w:pStyle w:val="Bullet0"/>
        <w:rPr>
          <w:b/>
          <w:bCs/>
          <w:noProof/>
        </w:rPr>
      </w:pPr>
      <w:r w:rsidRPr="00AC634A">
        <w:rPr>
          <w:b/>
          <w:noProof/>
        </w:rPr>
        <w:t>Съгласуваност с действащите разпоредби в тази област на политиката</w:t>
      </w:r>
    </w:p>
    <w:p w:rsidR="007706E7" w:rsidRPr="00AC634A" w:rsidRDefault="007706E7">
      <w:pPr>
        <w:pBdr>
          <w:top w:val="nil"/>
          <w:left w:val="nil"/>
          <w:bottom w:val="nil"/>
          <w:right w:val="nil"/>
          <w:between w:val="nil"/>
          <w:bar w:val="nil"/>
        </w:pBdr>
        <w:spacing w:before="0" w:after="240"/>
        <w:rPr>
          <w:rFonts w:eastAsia="Arial Unicode MS"/>
          <w:noProof/>
        </w:rPr>
      </w:pPr>
      <w:r w:rsidRPr="00AC634A">
        <w:rPr>
          <w:noProof/>
        </w:rPr>
        <w:t xml:space="preserve">Предложението е съгласувано с общата правна уредба на общата селскостопанска политика и на европейските структурни и инвестиционни фондове (ЕСИФ) и е ограничено до целенасочено изменение на Регламент (ЕС) 2020/2220. Предложението допълва всички други приети от Съюза мерки, насочени към справяне с настоящото положение, и по-специално мерките, насочени към осигуряване на ликвидност. </w:t>
      </w:r>
    </w:p>
    <w:p w:rsidR="00D72587" w:rsidRPr="00AC634A" w:rsidRDefault="00D72587" w:rsidP="006828CB">
      <w:pPr>
        <w:pStyle w:val="Bullet0"/>
        <w:rPr>
          <w:b/>
          <w:bCs/>
          <w:noProof/>
        </w:rPr>
      </w:pPr>
      <w:r w:rsidRPr="00AC634A">
        <w:rPr>
          <w:b/>
          <w:noProof/>
        </w:rPr>
        <w:t>Съгласуваност с други политики на Съюза</w:t>
      </w:r>
    </w:p>
    <w:p w:rsidR="00D72587" w:rsidRPr="00AC634A" w:rsidRDefault="003C467E">
      <w:pPr>
        <w:pBdr>
          <w:top w:val="nil"/>
          <w:left w:val="nil"/>
          <w:bottom w:val="nil"/>
          <w:right w:val="nil"/>
          <w:between w:val="nil"/>
          <w:bar w:val="nil"/>
        </w:pBdr>
        <w:spacing w:before="0" w:after="240"/>
        <w:rPr>
          <w:noProof/>
        </w:rPr>
      </w:pPr>
      <w:r w:rsidRPr="00AC634A">
        <w:rPr>
          <w:noProof/>
        </w:rPr>
        <w:t>Предложението се ограничава до целенасочени изменения на Регламент (ЕС) 2020/2220 и запазва съгласуваността с други политики на Съюза.</w:t>
      </w:r>
    </w:p>
    <w:p w:rsidR="00D72587" w:rsidRPr="00AC634A" w:rsidRDefault="00FC494E" w:rsidP="00FC494E">
      <w:pPr>
        <w:pStyle w:val="ManualHeading1"/>
        <w:rPr>
          <w:noProof/>
        </w:rPr>
      </w:pPr>
      <w:r w:rsidRPr="00FC494E">
        <w:rPr>
          <w:noProof/>
        </w:rPr>
        <w:t>2.</w:t>
      </w:r>
      <w:r w:rsidRPr="00FC494E">
        <w:rPr>
          <w:noProof/>
        </w:rPr>
        <w:tab/>
      </w:r>
      <w:r w:rsidR="00D72587" w:rsidRPr="00AC634A">
        <w:rPr>
          <w:noProof/>
        </w:rPr>
        <w:t>ПРАВНО ОСНОВАНИЕ, СУБСИДИАРНОСТ И ПРОПОРЦИОНАЛНОСТ</w:t>
      </w:r>
    </w:p>
    <w:p w:rsidR="00D72587" w:rsidRPr="00AC634A" w:rsidRDefault="00D72587" w:rsidP="006828CB">
      <w:pPr>
        <w:pStyle w:val="Bullet0"/>
        <w:rPr>
          <w:b/>
          <w:bCs/>
          <w:noProof/>
          <w:bdr w:val="nil"/>
        </w:rPr>
      </w:pPr>
      <w:r w:rsidRPr="00AC634A">
        <w:rPr>
          <w:b/>
          <w:noProof/>
          <w:bdr w:val="nil"/>
        </w:rPr>
        <w:t>Правно основание</w:t>
      </w:r>
    </w:p>
    <w:p w:rsidR="003C467E" w:rsidRPr="00AC634A" w:rsidRDefault="003C467E">
      <w:pPr>
        <w:pBdr>
          <w:top w:val="nil"/>
          <w:left w:val="nil"/>
          <w:bottom w:val="nil"/>
          <w:right w:val="nil"/>
          <w:between w:val="nil"/>
          <w:bar w:val="nil"/>
        </w:pBdr>
        <w:spacing w:before="0" w:after="240"/>
        <w:rPr>
          <w:noProof/>
        </w:rPr>
      </w:pPr>
      <w:r w:rsidRPr="00AC634A">
        <w:rPr>
          <w:noProof/>
        </w:rPr>
        <w:t>Предложението се основава на член 43, параграф 2 от Договора за функционирането на Европейския съюз.</w:t>
      </w:r>
    </w:p>
    <w:p w:rsidR="00D72587" w:rsidRPr="00AC634A" w:rsidRDefault="00D72587" w:rsidP="006828CB">
      <w:pPr>
        <w:pStyle w:val="Bullet0"/>
        <w:rPr>
          <w:b/>
          <w:bCs/>
          <w:noProof/>
          <w:bdr w:val="nil"/>
        </w:rPr>
      </w:pPr>
      <w:r w:rsidRPr="00AC634A">
        <w:rPr>
          <w:b/>
          <w:noProof/>
          <w:bdr w:val="nil"/>
        </w:rPr>
        <w:t xml:space="preserve">Субсидиарност (при неизключителна компетентност) </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В Договора за функционирането на Европейския съюз е предвидено, че компетентността в областта на селското стопанство, е споделена между Съюза и държавите членки, като се определя обща селскостопанска политика с общи цели и общо изпълнение. Целта на предложението е да се гарантират общите цели и общото прилагане на нова мярка за развитие на селските райони.</w:t>
      </w:r>
    </w:p>
    <w:p w:rsidR="00D72587" w:rsidRPr="00AC634A" w:rsidRDefault="00D72587" w:rsidP="006828CB">
      <w:pPr>
        <w:pStyle w:val="Bullet0"/>
        <w:rPr>
          <w:noProof/>
          <w:u w:color="000000"/>
          <w:bdr w:val="nil"/>
        </w:rPr>
      </w:pPr>
      <w:r w:rsidRPr="00AC634A">
        <w:rPr>
          <w:b/>
          <w:noProof/>
          <w:bdr w:val="nil"/>
        </w:rPr>
        <w:t>Пропорционалност</w:t>
      </w:r>
    </w:p>
    <w:p w:rsidR="00D72587" w:rsidRPr="00AC634A" w:rsidRDefault="003C467E">
      <w:pPr>
        <w:pBdr>
          <w:top w:val="nil"/>
          <w:left w:val="nil"/>
          <w:bottom w:val="nil"/>
          <w:right w:val="nil"/>
          <w:between w:val="nil"/>
          <w:bar w:val="nil"/>
        </w:pBdr>
        <w:spacing w:before="0" w:after="240"/>
        <w:rPr>
          <w:noProof/>
        </w:rPr>
      </w:pPr>
      <w:r w:rsidRPr="00AC634A">
        <w:rPr>
          <w:noProof/>
        </w:rPr>
        <w:t>Предложението включва ограничени и целенасочени изменения, които не надхвърлят необходимото за постигане на целта за предоставяне на изключителна и временна подкрепа за земеделските стопани, горските стопани и МСП, занимаващи се с преработка, предлагане на пазара или разработване на селскостопански продукти, които са особено засегнати от природни бедствия.</w:t>
      </w:r>
    </w:p>
    <w:p w:rsidR="00D72587" w:rsidRPr="00AC634A" w:rsidRDefault="00D72587" w:rsidP="006828CB">
      <w:pPr>
        <w:pStyle w:val="Bullet0"/>
        <w:rPr>
          <w:b/>
          <w:bCs/>
          <w:noProof/>
          <w:u w:color="000000"/>
          <w:bdr w:val="nil"/>
        </w:rPr>
      </w:pPr>
      <w:r w:rsidRPr="00AC634A">
        <w:rPr>
          <w:b/>
          <w:noProof/>
          <w:u w:color="000000"/>
          <w:bdr w:val="nil"/>
        </w:rPr>
        <w:t>Избор на инструмент</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Регламент е подходящият инструмент за въвеждане на необходимата допълнителна мярка в отговор на тези безпрецедентни обстоятелства.</w:t>
      </w:r>
    </w:p>
    <w:p w:rsidR="00D72587" w:rsidRPr="00AC634A" w:rsidRDefault="00FC494E" w:rsidP="00FC494E">
      <w:pPr>
        <w:pStyle w:val="ManualHeading1"/>
        <w:rPr>
          <w:noProof/>
        </w:rPr>
      </w:pPr>
      <w:r w:rsidRPr="00FC494E">
        <w:rPr>
          <w:noProof/>
        </w:rPr>
        <w:t>3.</w:t>
      </w:r>
      <w:r w:rsidRPr="00FC494E">
        <w:rPr>
          <w:noProof/>
        </w:rPr>
        <w:tab/>
      </w:r>
      <w:r w:rsidR="00D72587" w:rsidRPr="00AC634A">
        <w:rPr>
          <w:noProof/>
        </w:rPr>
        <w:t>РЕЗУЛТАТИ ОТ ПОСЛЕДВАЩИТЕ ОЦЕНКИ, КОНСУЛТАЦИИТЕ СЪС ЗАИНТЕРЕСОВАНИТЕ СТРАНИ И ОЦЕНКИТЕ НА ВЪЗДЕЙСТВИЕТО</w:t>
      </w:r>
    </w:p>
    <w:p w:rsidR="00D72587" w:rsidRPr="00AC634A" w:rsidRDefault="00D72587" w:rsidP="006828CB">
      <w:pPr>
        <w:pStyle w:val="Bullet0"/>
        <w:rPr>
          <w:b/>
          <w:bCs/>
          <w:noProof/>
          <w:u w:color="000000"/>
          <w:bdr w:val="nil"/>
        </w:rPr>
      </w:pPr>
      <w:r w:rsidRPr="00AC634A">
        <w:rPr>
          <w:b/>
          <w:noProof/>
          <w:u w:color="000000"/>
          <w:bdr w:val="nil"/>
        </w:rPr>
        <w:t>Последващи оценки/проверки за пригодност на действащото законодателство</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Не е приложимо</w:t>
      </w:r>
    </w:p>
    <w:p w:rsidR="00D72587" w:rsidRPr="00AC634A" w:rsidRDefault="00D72587" w:rsidP="006828CB">
      <w:pPr>
        <w:pStyle w:val="Bullet0"/>
        <w:rPr>
          <w:b/>
          <w:bCs/>
          <w:noProof/>
          <w:u w:color="000000"/>
          <w:bdr w:val="nil"/>
        </w:rPr>
      </w:pPr>
      <w:r w:rsidRPr="00AC634A">
        <w:rPr>
          <w:b/>
          <w:noProof/>
          <w:u w:color="000000"/>
          <w:bdr w:val="nil"/>
        </w:rPr>
        <w:t>Консултации със заинтересованите страни</w:t>
      </w:r>
    </w:p>
    <w:p w:rsidR="00B34050" w:rsidRPr="00AC634A" w:rsidRDefault="00860366" w:rsidP="00B34050">
      <w:pPr>
        <w:rPr>
          <w:b/>
          <w:bCs/>
          <w:noProof/>
          <w:u w:color="000000"/>
          <w:bdr w:val="nil"/>
        </w:rPr>
      </w:pPr>
      <w:r w:rsidRPr="00AC634A">
        <w:rPr>
          <w:noProof/>
        </w:rPr>
        <w:t xml:space="preserve">Поради техническия, ограничен и спешен характер на предложените изменения законодателното предложение не е подходящо за широка обществена консултация. Настоящият обяснителен меморандум обаче ще бъде предаден на другите институции заедно с придружаващия го акт и ще бъде достъпен за обществеността чрез EUR-Lex. </w:t>
      </w:r>
    </w:p>
    <w:p w:rsidR="00D72587" w:rsidRPr="00AC634A" w:rsidRDefault="00D72587" w:rsidP="006828CB">
      <w:pPr>
        <w:pStyle w:val="Bullet0"/>
        <w:rPr>
          <w:b/>
          <w:bCs/>
          <w:noProof/>
          <w:u w:color="000000"/>
          <w:bdr w:val="nil"/>
        </w:rPr>
      </w:pPr>
      <w:r w:rsidRPr="00AC634A">
        <w:rPr>
          <w:b/>
          <w:noProof/>
          <w:u w:color="000000"/>
          <w:bdr w:val="nil"/>
        </w:rPr>
        <w:t>Събиране и използване на експертни становища</w:t>
      </w:r>
    </w:p>
    <w:p w:rsidR="003C467E" w:rsidRPr="00AC634A" w:rsidRDefault="003C467E">
      <w:pPr>
        <w:pBdr>
          <w:top w:val="nil"/>
          <w:left w:val="nil"/>
          <w:bottom w:val="nil"/>
          <w:right w:val="nil"/>
          <w:between w:val="nil"/>
          <w:bar w:val="nil"/>
        </w:pBdr>
        <w:spacing w:before="0" w:after="240"/>
        <w:rPr>
          <w:noProof/>
        </w:rPr>
      </w:pPr>
      <w:r w:rsidRPr="00AC634A">
        <w:rPr>
          <w:noProof/>
        </w:rPr>
        <w:t>Не е приложимо</w:t>
      </w:r>
    </w:p>
    <w:p w:rsidR="00D72587" w:rsidRPr="00AC634A" w:rsidRDefault="00D72587" w:rsidP="006828CB">
      <w:pPr>
        <w:pStyle w:val="Bullet0"/>
        <w:rPr>
          <w:b/>
          <w:noProof/>
          <w:bdr w:val="nil"/>
        </w:rPr>
      </w:pPr>
      <w:r w:rsidRPr="00AC634A">
        <w:rPr>
          <w:b/>
          <w:noProof/>
          <w:bdr w:val="nil"/>
        </w:rPr>
        <w:t>Оценка на въздействието</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 xml:space="preserve">При изготвянето на предложението за Регламент (ЕС) № 1305/2013 бе извършена оценка на въздействието. Предложените ограничени изменения не изискват отделна оценка на въздействието. </w:t>
      </w:r>
    </w:p>
    <w:p w:rsidR="00D72587" w:rsidRPr="00AC634A" w:rsidRDefault="00D72587" w:rsidP="006828CB">
      <w:pPr>
        <w:pStyle w:val="Bullet0"/>
        <w:rPr>
          <w:b/>
          <w:bCs/>
          <w:noProof/>
          <w:u w:color="000000"/>
          <w:bdr w:val="nil"/>
        </w:rPr>
      </w:pPr>
      <w:r w:rsidRPr="00AC634A">
        <w:rPr>
          <w:b/>
          <w:noProof/>
          <w:u w:color="000000"/>
          <w:bdr w:val="nil"/>
        </w:rPr>
        <w:t>Пригодност и опростяване на законодателството</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Не е приложимо</w:t>
      </w:r>
    </w:p>
    <w:p w:rsidR="00D72587" w:rsidRPr="00AC634A" w:rsidRDefault="00D72587" w:rsidP="006828CB">
      <w:pPr>
        <w:pStyle w:val="Bullet0"/>
        <w:rPr>
          <w:b/>
          <w:bCs/>
          <w:noProof/>
          <w:u w:color="000000"/>
          <w:bdr w:val="nil"/>
        </w:rPr>
      </w:pPr>
      <w:r w:rsidRPr="00AC634A">
        <w:rPr>
          <w:b/>
          <w:noProof/>
          <w:u w:color="000000"/>
          <w:bdr w:val="nil"/>
        </w:rPr>
        <w:t>Основни права</w:t>
      </w:r>
    </w:p>
    <w:p w:rsidR="003C467E" w:rsidRPr="00AC634A" w:rsidRDefault="003C467E" w:rsidP="003C467E">
      <w:pPr>
        <w:pBdr>
          <w:top w:val="nil"/>
          <w:left w:val="nil"/>
          <w:bottom w:val="nil"/>
          <w:right w:val="nil"/>
          <w:between w:val="nil"/>
          <w:bar w:val="nil"/>
        </w:pBdr>
        <w:spacing w:before="0" w:after="240"/>
        <w:rPr>
          <w:rFonts w:eastAsia="Arial Unicode MS"/>
          <w:noProof/>
        </w:rPr>
      </w:pPr>
      <w:r w:rsidRPr="00AC634A">
        <w:rPr>
          <w:noProof/>
        </w:rPr>
        <w:t>Не е приложимо</w:t>
      </w:r>
    </w:p>
    <w:p w:rsidR="00D72587" w:rsidRPr="00AC634A" w:rsidRDefault="00FC494E" w:rsidP="00FC494E">
      <w:pPr>
        <w:pStyle w:val="ManualHeading1"/>
        <w:rPr>
          <w:noProof/>
        </w:rPr>
      </w:pPr>
      <w:r w:rsidRPr="00FC494E">
        <w:rPr>
          <w:noProof/>
        </w:rPr>
        <w:t>4.</w:t>
      </w:r>
      <w:r w:rsidRPr="00FC494E">
        <w:rPr>
          <w:noProof/>
        </w:rPr>
        <w:tab/>
      </w:r>
      <w:r w:rsidR="00D72587" w:rsidRPr="00AC634A">
        <w:rPr>
          <w:noProof/>
        </w:rPr>
        <w:t>ОТРАЖЕНИЕ ВЪРХУ БЮДЖЕТА</w:t>
      </w:r>
    </w:p>
    <w:p w:rsidR="49D95855" w:rsidRPr="00AC634A" w:rsidRDefault="49D95855" w:rsidP="021194E3">
      <w:pPr>
        <w:pBdr>
          <w:top w:val="nil"/>
          <w:left w:val="nil"/>
          <w:bottom w:val="nil"/>
          <w:right w:val="nil"/>
          <w:between w:val="nil"/>
          <w:bar w:val="nil"/>
        </w:pBdr>
        <w:spacing w:before="0" w:after="240"/>
        <w:rPr>
          <w:noProof/>
        </w:rPr>
      </w:pPr>
      <w:r w:rsidRPr="00AC634A">
        <w:rPr>
          <w:noProof/>
        </w:rPr>
        <w:t xml:space="preserve">Предложението се отнася до програмите за развитие на селските райони по линия на ЕЗФРСР за периода 2014—2022 г. и не изменя съществуващите бюджетни задължения. То остава в рамките на първоначалния общ размер на разпределените средства за периода 2014—2022 г. и следователно няма да има отражение върху бюджета. </w:t>
      </w:r>
    </w:p>
    <w:p w:rsidR="49D95855" w:rsidRPr="00AC634A" w:rsidRDefault="49D95855" w:rsidP="021194E3">
      <w:pPr>
        <w:pBdr>
          <w:top w:val="nil"/>
          <w:left w:val="nil"/>
          <w:bottom w:val="nil"/>
          <w:right w:val="nil"/>
          <w:between w:val="nil"/>
        </w:pBdr>
        <w:spacing w:before="0" w:after="240"/>
        <w:rPr>
          <w:noProof/>
        </w:rPr>
      </w:pPr>
      <w:r w:rsidRPr="00AC634A">
        <w:rPr>
          <w:noProof/>
        </w:rPr>
        <w:t>Общата годишна разбивка на средствата, отпуснати по линия на ЕЗФРСР, остава без промяна. Плащанията към бенефициерите ще бъдат извършени преди 31 декември 2025 г. и следователно ще бъдат финансирани от бюджета за 2025, 2026 и 2027 г. Бюджетните кредити за плащания, необходими за финансирането на тази мярка, трябва да бъдат вместени в рамките на бюджетните кредити за ЕЗФРСР, включени в предстоящия проектобюджет на Комисията за 2025 г., и ще бъдат компенсирани със съответно намаление на нуждите от плащания през следващите години.</w:t>
      </w:r>
    </w:p>
    <w:p w:rsidR="49D95855" w:rsidRPr="00AC634A" w:rsidRDefault="49D95855" w:rsidP="021194E3">
      <w:pPr>
        <w:pBdr>
          <w:top w:val="nil"/>
          <w:left w:val="nil"/>
          <w:bottom w:val="nil"/>
          <w:right w:val="nil"/>
          <w:between w:val="nil"/>
        </w:pBdr>
        <w:spacing w:before="0" w:after="240"/>
        <w:rPr>
          <w:noProof/>
        </w:rPr>
      </w:pPr>
      <w:r w:rsidRPr="00AC634A">
        <w:rPr>
          <w:noProof/>
        </w:rPr>
        <w:t>Предлаганото изменение не предполага никакви промени в годишните тавани за поети задължения и плащания по многогодишната финансова рамка съгласно приложение І към Регламент (ЕС) 2020/2093.</w:t>
      </w:r>
    </w:p>
    <w:p w:rsidR="00D72587" w:rsidRPr="00AC634A" w:rsidRDefault="00FC494E" w:rsidP="00FC494E">
      <w:pPr>
        <w:pStyle w:val="ManualHeading1"/>
        <w:rPr>
          <w:noProof/>
        </w:rPr>
      </w:pPr>
      <w:r w:rsidRPr="00FC494E">
        <w:rPr>
          <w:noProof/>
        </w:rPr>
        <w:t>5.</w:t>
      </w:r>
      <w:r w:rsidRPr="00FC494E">
        <w:rPr>
          <w:noProof/>
        </w:rPr>
        <w:tab/>
      </w:r>
      <w:r w:rsidR="00D72587" w:rsidRPr="00AC634A">
        <w:rPr>
          <w:noProof/>
        </w:rPr>
        <w:t>ДРУГИ ЕЛЕМЕНТИ</w:t>
      </w:r>
    </w:p>
    <w:p w:rsidR="00D72587" w:rsidRPr="00AC634A" w:rsidRDefault="00D72587" w:rsidP="006828CB">
      <w:pPr>
        <w:pStyle w:val="Bullet0"/>
        <w:rPr>
          <w:b/>
          <w:bCs/>
          <w:noProof/>
          <w:u w:color="000000"/>
          <w:bdr w:val="nil"/>
        </w:rPr>
      </w:pPr>
      <w:r w:rsidRPr="00AC634A">
        <w:rPr>
          <w:b/>
          <w:noProof/>
          <w:u w:color="000000"/>
          <w:bdr w:val="nil"/>
        </w:rPr>
        <w:t>Планове за изпълнение и механизъм за мониторинг, оценка и докладване</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По отношение на изпълнението на мерките ще се извършва наблюдение и докладване в рамките на общите механизми за докладване, установени в Регламент (ЕС) № 1303/2013 и Регламент (ЕС) № 1305/2013.</w:t>
      </w:r>
    </w:p>
    <w:p w:rsidR="00D72587" w:rsidRPr="00AC634A" w:rsidRDefault="00D72587" w:rsidP="009F31AE">
      <w:pPr>
        <w:pStyle w:val="Bullet0"/>
        <w:rPr>
          <w:b/>
          <w:bCs/>
          <w:noProof/>
          <w:u w:color="000000"/>
          <w:bdr w:val="nil"/>
        </w:rPr>
      </w:pPr>
      <w:r w:rsidRPr="00AC634A">
        <w:rPr>
          <w:b/>
          <w:noProof/>
          <w:u w:color="000000"/>
          <w:bdr w:val="nil"/>
        </w:rPr>
        <w:t>Обяснителни документи (за директивите)</w:t>
      </w:r>
    </w:p>
    <w:p w:rsidR="00D72587" w:rsidRPr="00AC634A" w:rsidRDefault="003C467E">
      <w:pPr>
        <w:pBdr>
          <w:top w:val="nil"/>
          <w:left w:val="nil"/>
          <w:bottom w:val="nil"/>
          <w:right w:val="nil"/>
          <w:between w:val="nil"/>
          <w:bar w:val="nil"/>
        </w:pBdr>
        <w:spacing w:before="0" w:after="240"/>
        <w:rPr>
          <w:rFonts w:eastAsia="Arial Unicode MS"/>
          <w:noProof/>
        </w:rPr>
      </w:pPr>
      <w:r w:rsidRPr="00AC634A">
        <w:rPr>
          <w:noProof/>
        </w:rPr>
        <w:t>Не е приложимо</w:t>
      </w:r>
    </w:p>
    <w:p w:rsidR="00D72587" w:rsidRPr="00AC634A" w:rsidRDefault="00D72587" w:rsidP="009F31AE">
      <w:pPr>
        <w:pStyle w:val="Bullet0"/>
        <w:rPr>
          <w:b/>
          <w:bCs/>
          <w:noProof/>
          <w:u w:color="000000"/>
          <w:bdr w:val="nil"/>
        </w:rPr>
      </w:pPr>
      <w:r w:rsidRPr="00AC634A">
        <w:rPr>
          <w:b/>
          <w:noProof/>
          <w:bdr w:val="nil"/>
        </w:rPr>
        <w:t>Подробно разяснение на конкретните разпоредби на предложението</w:t>
      </w:r>
    </w:p>
    <w:p w:rsidR="63DCEF9E" w:rsidRPr="00AC634A" w:rsidRDefault="63DCEF9E" w:rsidP="7E3E0121">
      <w:pPr>
        <w:spacing w:before="0" w:after="240"/>
        <w:rPr>
          <w:rFonts w:eastAsia="Times New Roman"/>
          <w:noProof/>
        </w:rPr>
      </w:pPr>
      <w:r w:rsidRPr="00AC634A">
        <w:rPr>
          <w:noProof/>
        </w:rPr>
        <w:t>С оглед предоставянето на допълнителна помощ и допълнителна гъвкавост по отношение на прага за запазване на равнището на защита на държавите членки, засегнати от природни бедствия, се предлага Регламент (ЕС) 2020/2220 да бъде изменен с цел:</w:t>
      </w:r>
    </w:p>
    <w:p w:rsidR="2820A860" w:rsidRPr="00AC634A" w:rsidRDefault="00EECC40" w:rsidP="005D665C">
      <w:pPr>
        <w:pStyle w:val="Bullet0"/>
        <w:spacing w:before="0" w:after="240"/>
        <w:rPr>
          <w:rFonts w:eastAsia="Times New Roman"/>
          <w:noProof/>
          <w:szCs w:val="24"/>
        </w:rPr>
      </w:pPr>
      <w:r w:rsidRPr="00AC634A">
        <w:rPr>
          <w:noProof/>
        </w:rPr>
        <w:t>Въвеждане на нова мярка, която да позволи на държавите членки да предоставят подкрепа за ликвидността на земеделските стопани, горските стопани и МСП, занимаващи се с преработка на селскостопански и горски продукти, засегнати от природни бедствия, настъпили от 1 януари 2024 г. насетне. Подпомагането се изплаща под формата на еднократна сума. Новата мярка може да бъде съфинансирана до 100 % от ЕЗФРСР и максималният дял на участието на Съюза е 10 % от общия принос на ЕЗФРСР за програмата за развитие на селските райони за периода 2021—2022 г.</w:t>
      </w:r>
    </w:p>
    <w:p w:rsidR="1B5CDB6E" w:rsidRPr="00AC634A" w:rsidRDefault="46F3B4F2" w:rsidP="005D665C">
      <w:pPr>
        <w:pStyle w:val="Bullet0"/>
        <w:spacing w:before="0" w:after="240"/>
        <w:rPr>
          <w:rFonts w:eastAsia="Times New Roman"/>
          <w:noProof/>
        </w:rPr>
      </w:pPr>
      <w:r w:rsidRPr="00AC634A">
        <w:rPr>
          <w:noProof/>
        </w:rPr>
        <w:t>Осигуряване на ограничена гъвкавост по отношение на клаузата за запазване на равнището на защита при преразпределяне на средства към новата мярка или към мерки за възстановяване на производствения потенциал.</w:t>
      </w:r>
    </w:p>
    <w:p w:rsidR="4D3CF05A" w:rsidRPr="00AC634A" w:rsidRDefault="674FD1D3" w:rsidP="005D665C">
      <w:pPr>
        <w:pStyle w:val="Bullet0"/>
        <w:spacing w:before="0" w:after="240"/>
        <w:rPr>
          <w:rFonts w:eastAsia="Times New Roman"/>
          <w:noProof/>
        </w:rPr>
      </w:pPr>
      <w:r w:rsidRPr="00AC634A">
        <w:rPr>
          <w:noProof/>
        </w:rPr>
        <w:t xml:space="preserve">Предоставяне на възможност на държавите членки да опростят процедурите, с презумпцията, че цялата площ е сериозно засегната от природно бедствие, когато заявяват наличието на „непреодолима сила“.  </w:t>
      </w:r>
    </w:p>
    <w:p w:rsidR="616046AD" w:rsidRPr="00AC634A" w:rsidRDefault="5BB91B24" w:rsidP="005D665C">
      <w:pPr>
        <w:pStyle w:val="Bullet0"/>
        <w:spacing w:before="0" w:after="240"/>
        <w:rPr>
          <w:rFonts w:eastAsia="Times New Roman"/>
          <w:noProof/>
        </w:rPr>
      </w:pPr>
      <w:r w:rsidRPr="00AC634A">
        <w:rPr>
          <w:noProof/>
        </w:rPr>
        <w:t>Предоставяне на възможност на държавите членки да избират за подпомагане операции, които са физически завършени или изцяло изпълнени преди подаването на заявлението за финансиране, когато са свързани с плащания за възстановяване или ликвидност.</w:t>
      </w:r>
    </w:p>
    <w:p w:rsidR="7E3E0121" w:rsidRPr="00AC634A" w:rsidRDefault="7E3E0121" w:rsidP="7E3E0121">
      <w:pPr>
        <w:pBdr>
          <w:top w:val="nil"/>
          <w:left w:val="nil"/>
          <w:bottom w:val="nil"/>
          <w:right w:val="nil"/>
          <w:between w:val="nil"/>
          <w:bar w:val="nil"/>
        </w:pBdr>
        <w:spacing w:before="0" w:after="240"/>
        <w:rPr>
          <w:noProof/>
        </w:rPr>
      </w:pPr>
    </w:p>
    <w:p w:rsidR="00D72587" w:rsidRPr="00AC634A" w:rsidRDefault="00D72587">
      <w:pPr>
        <w:rPr>
          <w:noProof/>
        </w:rPr>
        <w:sectPr w:rsidR="00D72587" w:rsidRPr="00AC634A" w:rsidSect="00386F7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4A2483" w:rsidRDefault="00DC21F6">
      <w:pPr>
        <w:pStyle w:val="Rfrenceinterinstitutionnelle"/>
        <w:rPr>
          <w:noProof/>
        </w:rPr>
      </w:pPr>
      <w:r>
        <w:rPr>
          <w:noProof/>
        </w:rPr>
        <w:t>2024/0274 (COD)</w:t>
      </w:r>
    </w:p>
    <w:p w:rsidR="00D72587" w:rsidRPr="00AC634A" w:rsidRDefault="00AC634A" w:rsidP="00AC634A">
      <w:pPr>
        <w:pStyle w:val="Statut"/>
        <w:rPr>
          <w:noProof/>
        </w:rPr>
      </w:pPr>
      <w:r w:rsidRPr="00AC634A">
        <w:rPr>
          <w:noProof/>
        </w:rPr>
        <w:t>Предложение за</w:t>
      </w:r>
    </w:p>
    <w:p w:rsidR="00D72587" w:rsidRPr="00AC634A" w:rsidRDefault="00AC634A" w:rsidP="00AC634A">
      <w:pPr>
        <w:pStyle w:val="Typedudocument"/>
        <w:rPr>
          <w:noProof/>
        </w:rPr>
      </w:pPr>
      <w:r w:rsidRPr="00AC634A">
        <w:rPr>
          <w:noProof/>
        </w:rPr>
        <w:t>РЕГЛАМЕНТ НА ЕВРОПЕЙСКИЯ ПАРЛАМЕНТ И НА СЪВЕТА</w:t>
      </w:r>
    </w:p>
    <w:p w:rsidR="00D72587" w:rsidRPr="00AC634A" w:rsidRDefault="00AC634A" w:rsidP="00AC634A">
      <w:pPr>
        <w:pStyle w:val="Titreobjet"/>
        <w:rPr>
          <w:noProof/>
        </w:rPr>
      </w:pPr>
      <w:r w:rsidRPr="00AC634A">
        <w:rPr>
          <w:noProof/>
        </w:rPr>
        <w:t>за изменение на Регламент (ЕС) 2020/2220 по отношение на специфични мерки по линия на Европейския земеделски фонд за развитие на селските райони (ЕЗФРСР) за предоставяне на допълнителна помощ на държавите членки, засегнати от природни бедствия</w:t>
      </w:r>
    </w:p>
    <w:p w:rsidR="00D72587" w:rsidRPr="00AC634A" w:rsidRDefault="00D72587">
      <w:pPr>
        <w:pStyle w:val="Institutionquiagit"/>
        <w:rPr>
          <w:noProof/>
        </w:rPr>
      </w:pPr>
      <w:r w:rsidRPr="00AC634A">
        <w:rPr>
          <w:noProof/>
        </w:rPr>
        <w:t>ЕВРОПЕЙСКИЯТ ПАРЛАМЕНТ И СЪВЕТЪТ НА ЕВРОПЕЙСКИЯ СЪЮЗ,</w:t>
      </w:r>
    </w:p>
    <w:p w:rsidR="00D72587" w:rsidRPr="00AC634A" w:rsidRDefault="00D72587">
      <w:pPr>
        <w:rPr>
          <w:noProof/>
        </w:rPr>
      </w:pPr>
      <w:r w:rsidRPr="00AC634A">
        <w:rPr>
          <w:noProof/>
        </w:rPr>
        <w:t>като взеха предвид Договора за функционирането на Европейския съюз, и по-специално член 43, параграф 2 от него,</w:t>
      </w:r>
    </w:p>
    <w:p w:rsidR="00D72587" w:rsidRPr="00AC634A" w:rsidRDefault="00D72587">
      <w:pPr>
        <w:rPr>
          <w:noProof/>
        </w:rPr>
      </w:pPr>
      <w:r w:rsidRPr="00AC634A">
        <w:rPr>
          <w:noProof/>
        </w:rPr>
        <w:t>като взеха предвид предложението на Европейската комисия,</w:t>
      </w:r>
    </w:p>
    <w:p w:rsidR="00D72587" w:rsidRPr="00AC634A" w:rsidRDefault="00D72587">
      <w:pPr>
        <w:rPr>
          <w:noProof/>
        </w:rPr>
      </w:pPr>
      <w:r w:rsidRPr="00AC634A">
        <w:rPr>
          <w:noProof/>
        </w:rPr>
        <w:t>след предаване на проекта на законодателния акт на националните парламенти,</w:t>
      </w:r>
    </w:p>
    <w:p w:rsidR="00D72587" w:rsidRPr="00AC634A" w:rsidRDefault="00D72587">
      <w:pPr>
        <w:rPr>
          <w:noProof/>
        </w:rPr>
      </w:pPr>
      <w:r w:rsidRPr="00AC634A">
        <w:rPr>
          <w:noProof/>
        </w:rPr>
        <w:t>като взеха предвид становището на Европейския икономически и социален комитет</w:t>
      </w:r>
      <w:r w:rsidRPr="00AC634A">
        <w:rPr>
          <w:rStyle w:val="FootnoteReference"/>
          <w:noProof/>
        </w:rPr>
        <w:footnoteReference w:id="2"/>
      </w:r>
      <w:r w:rsidRPr="00AC634A">
        <w:rPr>
          <w:noProof/>
        </w:rPr>
        <w:t>,</w:t>
      </w:r>
    </w:p>
    <w:p w:rsidR="00D72587" w:rsidRPr="00AC634A" w:rsidRDefault="00D72587">
      <w:pPr>
        <w:rPr>
          <w:noProof/>
        </w:rPr>
      </w:pPr>
      <w:r w:rsidRPr="00AC634A">
        <w:rPr>
          <w:noProof/>
        </w:rPr>
        <w:t>като взеха предвид становището на Комитета на регионите</w:t>
      </w:r>
      <w:r w:rsidRPr="00AC634A">
        <w:rPr>
          <w:rStyle w:val="FootnoteReference"/>
          <w:noProof/>
        </w:rPr>
        <w:footnoteReference w:id="3"/>
      </w:r>
      <w:r w:rsidRPr="00AC634A">
        <w:rPr>
          <w:noProof/>
        </w:rPr>
        <w:t>,</w:t>
      </w:r>
    </w:p>
    <w:p w:rsidR="00D72587" w:rsidRPr="00AC634A" w:rsidRDefault="00D72587">
      <w:pPr>
        <w:rPr>
          <w:noProof/>
        </w:rPr>
      </w:pPr>
      <w:r w:rsidRPr="00AC634A">
        <w:rPr>
          <w:noProof/>
        </w:rPr>
        <w:t>в съответствие с обикновената законодателна процедура,</w:t>
      </w:r>
    </w:p>
    <w:p w:rsidR="00D72587" w:rsidRPr="00AC634A" w:rsidRDefault="00D72587">
      <w:pPr>
        <w:rPr>
          <w:noProof/>
        </w:rPr>
      </w:pPr>
      <w:r w:rsidRPr="00AC634A">
        <w:rPr>
          <w:noProof/>
        </w:rPr>
        <w:t>като имат предвид, че:</w:t>
      </w:r>
    </w:p>
    <w:p w:rsidR="00143B90" w:rsidRPr="00AC634A" w:rsidRDefault="00FC494E" w:rsidP="00FC494E">
      <w:pPr>
        <w:pStyle w:val="ManualConsidrant"/>
        <w:rPr>
          <w:noProof/>
        </w:rPr>
      </w:pPr>
      <w:r w:rsidRPr="00FC494E">
        <w:rPr>
          <w:noProof/>
        </w:rPr>
        <w:t>(1)</w:t>
      </w:r>
      <w:r w:rsidRPr="00FC494E">
        <w:rPr>
          <w:noProof/>
        </w:rPr>
        <w:tab/>
      </w:r>
      <w:r w:rsidR="76FED4BF" w:rsidRPr="00AC634A">
        <w:rPr>
          <w:noProof/>
        </w:rPr>
        <w:t xml:space="preserve">Неотдавнашните природни бедствия в Централна и Източна Европа, както и в Южна Европа, оказаха опустошително въздействие върху населението в селските райони, живеещо и работещо в тези региони. Унищожен е значителен производствен потенциал в селското и горското стопанство, вследствие на което земеделските стопани, горските стопани и предприятията в селските райони в засегнатите региони са изправени пред значителни загуби на доходи. За да се преодолеят бързо произтичащите от тези бедствия уязвимости на европейската продоволствена система и селските общности, е целесъобразно незабавно да се предостави изключително ефективно подпомагане чрез Европейския земеделски фонд за развитие на селските райони (ЕЗФРСР), изпълняван в рамките на програмите за развитие на селските райони, и да се осигури по-голяма гъвкавост за съществуващите мерки. </w:t>
      </w:r>
    </w:p>
    <w:p w:rsidR="04F69327" w:rsidRPr="00AC634A" w:rsidRDefault="00FC494E" w:rsidP="00FC494E">
      <w:pPr>
        <w:pStyle w:val="ManualConsidrant"/>
        <w:rPr>
          <w:noProof/>
        </w:rPr>
      </w:pPr>
      <w:r w:rsidRPr="00FC494E">
        <w:rPr>
          <w:noProof/>
        </w:rPr>
        <w:t>(2)</w:t>
      </w:r>
      <w:r w:rsidRPr="00FC494E">
        <w:rPr>
          <w:noProof/>
        </w:rPr>
        <w:tab/>
      </w:r>
      <w:r w:rsidR="4A9DB8A4" w:rsidRPr="00AC634A">
        <w:rPr>
          <w:noProof/>
        </w:rPr>
        <w:t>В отговор на последиците от природните бедствия, настъпили от 1 януари 2024 г. насетне, е необходима нова извънредна и временна мярка за справяне с проблемите с ликвидността, които излагат на риск непрекъснатостта на дейностите на земеделските стопани, горските стопани и малките предприятия, занимаващи се с преработка, предлагане на пазара или разработване на селскостопански или горски продукти. Освен това подпомагането за възстановяване на потенциала за селскостопанско производство, предвидено в Регламент (ЕС) № 1305/2013 на Европейския парламент и на Съвета</w:t>
      </w:r>
      <w:r w:rsidR="009A3A89" w:rsidRPr="00AC634A">
        <w:rPr>
          <w:rStyle w:val="FootnoteReference"/>
          <w:noProof/>
        </w:rPr>
        <w:footnoteReference w:id="4"/>
      </w:r>
      <w:r w:rsidR="4A9DB8A4" w:rsidRPr="00AC634A">
        <w:rPr>
          <w:noProof/>
        </w:rPr>
        <w:t>, следва да бъде засилено чрез осигуряване на по-голяма бюджетна гъвкавост по отношение на прага за запазване на равнището на защита, предвиден в член 1, параграф 2 от Регламент (ЕС) 2020/2220 на Европейския парламент и на Съвета</w:t>
      </w:r>
      <w:r w:rsidR="0078226C" w:rsidRPr="00AC634A">
        <w:rPr>
          <w:rStyle w:val="FootnoteReference"/>
          <w:noProof/>
        </w:rPr>
        <w:footnoteReference w:id="5"/>
      </w:r>
      <w:r w:rsidR="4A9DB8A4" w:rsidRPr="00AC634A">
        <w:rPr>
          <w:noProof/>
        </w:rPr>
        <w:t>.</w:t>
      </w:r>
    </w:p>
    <w:p w:rsidR="00440337" w:rsidRPr="00AC634A" w:rsidRDefault="00FC494E" w:rsidP="00FC494E">
      <w:pPr>
        <w:pStyle w:val="ManualConsidrant"/>
        <w:rPr>
          <w:noProof/>
        </w:rPr>
      </w:pPr>
      <w:r w:rsidRPr="00FC494E">
        <w:rPr>
          <w:noProof/>
        </w:rPr>
        <w:t>(3)</w:t>
      </w:r>
      <w:r w:rsidRPr="00FC494E">
        <w:rPr>
          <w:noProof/>
        </w:rPr>
        <w:tab/>
      </w:r>
      <w:r w:rsidR="00440337" w:rsidRPr="00AC634A">
        <w:rPr>
          <w:noProof/>
        </w:rPr>
        <w:t>Тъй като финансирането на новата мярка ще бъде предоставено чрез ЕЗФРСР, за тази нова мярка се прилагат правната рамка, установена за програмния период 2014—2020 г., по-специално специфичните разпоредби на Регламент (ЕС) № 1305/2013 и Регламент (ЕС) № 1306/2013 на Европейския парламент и на Съвета</w:t>
      </w:r>
      <w:r w:rsidR="00440337" w:rsidRPr="00AC634A">
        <w:rPr>
          <w:rStyle w:val="FootnoteReference"/>
          <w:noProof/>
        </w:rPr>
        <w:footnoteReference w:id="6"/>
      </w:r>
      <w:r w:rsidR="00440337" w:rsidRPr="00AC634A">
        <w:rPr>
          <w:noProof/>
        </w:rPr>
        <w:t>, както и разпоредбите за прилагане на тези регламенти.</w:t>
      </w:r>
    </w:p>
    <w:p w:rsidR="003A2F6A" w:rsidRPr="00AC634A" w:rsidRDefault="00FC494E" w:rsidP="00FC494E">
      <w:pPr>
        <w:pStyle w:val="ManualConsidrant"/>
        <w:rPr>
          <w:noProof/>
        </w:rPr>
      </w:pPr>
      <w:r w:rsidRPr="00FC494E">
        <w:rPr>
          <w:noProof/>
        </w:rPr>
        <w:t>(4)</w:t>
      </w:r>
      <w:r w:rsidRPr="00FC494E">
        <w:rPr>
          <w:noProof/>
        </w:rPr>
        <w:tab/>
      </w:r>
      <w:r w:rsidR="00440337" w:rsidRPr="00AC634A">
        <w:rPr>
          <w:noProof/>
        </w:rPr>
        <w:t xml:space="preserve">Програмният период на ЕЗФРСР беше удължен с Регламент (ЕС) 2020/2220 до 31 декември 2022 г. Изпълнението на удължения програмен период ще продължи до края на 2025 г. Регламент (ЕС) 2020/2220 също така предвижда преходни правила в рамките на периода на удължаване. Тъй като ЕЗФРСР понастоящем се прилага през удължения период, е целесъобразно да се предвидят условията за новата извънредна мярка и допълнителните възможности за бюджетна гъвкавост по отношение на прага за запазване на равнището на защита чрез изменение на Регламент (ЕС) 2020/2220. </w:t>
      </w:r>
    </w:p>
    <w:p w:rsidR="30AF6288" w:rsidRPr="00AC634A" w:rsidRDefault="00FC494E" w:rsidP="00FC494E">
      <w:pPr>
        <w:pStyle w:val="ManualConsidrant"/>
        <w:rPr>
          <w:noProof/>
        </w:rPr>
      </w:pPr>
      <w:r w:rsidRPr="00FC494E">
        <w:rPr>
          <w:noProof/>
        </w:rPr>
        <w:t>(5)</w:t>
      </w:r>
      <w:r w:rsidRPr="00FC494E">
        <w:rPr>
          <w:noProof/>
        </w:rPr>
        <w:tab/>
      </w:r>
      <w:r w:rsidR="40F8D651" w:rsidRPr="00AC634A">
        <w:rPr>
          <w:noProof/>
        </w:rPr>
        <w:t>За да се осигури по-голяма бюджетна гъвкавост за преразпределяне на финансирането за новата мярка и съществуващата подмярка за възстановяване на потенциала за селскостопанско производство, като същевременно се продължат планираните инвестиции и действия в областта на предотвратяването и готовността за бедствия, както и адаптирането към изменението на климата, за да се смекчи въздействието на все по-честите бедствия, предизвикани от изменението на климата, на държавите членки следва да се разреши да намалят прага за запазване на равнището на защита, предвиден в член 1, параграф 2 от Регламент (ЕС) 2020/2220, с максимум 15 процентни пункта, но не под минималния праг от 30 %.</w:t>
      </w:r>
    </w:p>
    <w:p w:rsidR="0AF4D801" w:rsidRPr="00AC634A" w:rsidRDefault="00FC494E" w:rsidP="00FC494E">
      <w:pPr>
        <w:pStyle w:val="ManualConsidrant"/>
        <w:rPr>
          <w:noProof/>
        </w:rPr>
      </w:pPr>
      <w:r w:rsidRPr="00FC494E">
        <w:rPr>
          <w:noProof/>
        </w:rPr>
        <w:t>(6)</w:t>
      </w:r>
      <w:r w:rsidRPr="00FC494E">
        <w:rPr>
          <w:noProof/>
        </w:rPr>
        <w:tab/>
      </w:r>
      <w:r w:rsidR="370B5129" w:rsidRPr="00AC634A">
        <w:rPr>
          <w:noProof/>
        </w:rPr>
        <w:t>За да се даде възможност на държавите членки да се справят изцяло с последиците от природни бедствия, настъпили от 1 януари 2024 г. насетне, следва да се позволи да се избират за подпомагане операции, които са физически завършени или изцяло изпълнени преди подаването на заявлението за финансиране по програмата до управляващия орган, при условие че операцията е в отговор на такова природно бедствие.</w:t>
      </w:r>
    </w:p>
    <w:p w:rsidR="4A9DB8A4" w:rsidRPr="00AC634A" w:rsidRDefault="00FC494E" w:rsidP="00FC494E">
      <w:pPr>
        <w:pStyle w:val="ManualConsidrant"/>
        <w:rPr>
          <w:noProof/>
        </w:rPr>
      </w:pPr>
      <w:r w:rsidRPr="00FC494E">
        <w:rPr>
          <w:noProof/>
        </w:rPr>
        <w:t>(7)</w:t>
      </w:r>
      <w:r w:rsidRPr="00FC494E">
        <w:rPr>
          <w:noProof/>
        </w:rPr>
        <w:tab/>
      </w:r>
      <w:r w:rsidR="5A4675ED" w:rsidRPr="00AC634A">
        <w:rPr>
          <w:noProof/>
        </w:rPr>
        <w:t>Подпомагането по предвидената в настоящия регламент мярка, което има за цел да осигури конкурентоспособността на МСП, както и жизнеспособността на земеделските и горските стопани, следва да съсредоточи наличните ресурси върху бенефициерите, които са най-силно засегнати от природни бедствия, и да се предоставя въз основа на обективни и недискриминационни критерии. Подпомагането следва да се предоставя само на бенефициерите, които са били засегнати от унищожаване на най-малко 30 % от съответния производствен потенциал.</w:t>
      </w:r>
    </w:p>
    <w:p w:rsidR="4A9DB8A4" w:rsidRPr="00AC634A" w:rsidRDefault="00FC494E" w:rsidP="00FC494E">
      <w:pPr>
        <w:pStyle w:val="ManualConsidrant"/>
        <w:rPr>
          <w:noProof/>
        </w:rPr>
      </w:pPr>
      <w:r w:rsidRPr="00FC494E">
        <w:rPr>
          <w:noProof/>
        </w:rPr>
        <w:t>(8)</w:t>
      </w:r>
      <w:r w:rsidRPr="00FC494E">
        <w:rPr>
          <w:noProof/>
        </w:rPr>
        <w:tab/>
      </w:r>
      <w:r w:rsidR="4A9DB8A4" w:rsidRPr="00AC634A">
        <w:rPr>
          <w:noProof/>
        </w:rPr>
        <w:t xml:space="preserve">Поради спешния, временен и изключителен характер на тази мярка и необходимостта от бързо и опростено извършване на съответните плащания, следва да се определи еднократно плащане и крайна дата за прилагането на мярката. </w:t>
      </w:r>
    </w:p>
    <w:p w:rsidR="4A9DB8A4" w:rsidRPr="00AC634A" w:rsidRDefault="00FC494E" w:rsidP="00FC494E">
      <w:pPr>
        <w:pStyle w:val="ManualConsidrant"/>
        <w:rPr>
          <w:noProof/>
        </w:rPr>
      </w:pPr>
      <w:r w:rsidRPr="00FC494E">
        <w:rPr>
          <w:noProof/>
        </w:rPr>
        <w:t>(9)</w:t>
      </w:r>
      <w:r w:rsidRPr="00FC494E">
        <w:rPr>
          <w:noProof/>
        </w:rPr>
        <w:tab/>
      </w:r>
      <w:r w:rsidR="4A9DB8A4" w:rsidRPr="00AC634A">
        <w:rPr>
          <w:noProof/>
        </w:rPr>
        <w:t xml:space="preserve">С цел да се предостави повече подпомагане за най-силно засегнатите земеделски стопани, горски стопани или МСП е целесъобразно да се позволи на държавите членки да адаптират равнището на еднократно платимите суми за някои категории отговарящи на условията бенефициери въз основа на обективни и недискриминационни критерии, като например се установят определени диапазони или широкообхватни категории. </w:t>
      </w:r>
    </w:p>
    <w:p w:rsidR="003A414E" w:rsidRPr="00AC634A" w:rsidRDefault="00FC494E" w:rsidP="00FC494E">
      <w:pPr>
        <w:pStyle w:val="ManualConsidrant"/>
        <w:rPr>
          <w:noProof/>
        </w:rPr>
      </w:pPr>
      <w:r w:rsidRPr="00FC494E">
        <w:rPr>
          <w:noProof/>
        </w:rPr>
        <w:t>(10)</w:t>
      </w:r>
      <w:r w:rsidRPr="00FC494E">
        <w:rPr>
          <w:noProof/>
        </w:rPr>
        <w:tab/>
      </w:r>
      <w:r w:rsidR="003A414E" w:rsidRPr="00AC634A">
        <w:rPr>
          <w:noProof/>
        </w:rPr>
        <w:t xml:space="preserve">При предоставянето на подпомагане за новата мярка държавите членки следва да вземат предвид подпомагането, предоставено по други инструменти за подпомагане на национално равнище или на равнището на Съюза, или по частни схеми, за да се реагира на въздействието на природни бедствия. </w:t>
      </w:r>
    </w:p>
    <w:p w:rsidR="677F94D6" w:rsidRPr="00AC634A" w:rsidRDefault="00FC494E" w:rsidP="00FC494E">
      <w:pPr>
        <w:pStyle w:val="ManualConsidrant"/>
        <w:rPr>
          <w:noProof/>
        </w:rPr>
      </w:pPr>
      <w:r w:rsidRPr="00FC494E">
        <w:rPr>
          <w:noProof/>
        </w:rPr>
        <w:t>(11)</w:t>
      </w:r>
      <w:r w:rsidRPr="00FC494E">
        <w:rPr>
          <w:noProof/>
        </w:rPr>
        <w:tab/>
      </w:r>
      <w:r w:rsidR="677F94D6" w:rsidRPr="00AC634A">
        <w:rPr>
          <w:noProof/>
        </w:rPr>
        <w:t>Средствата за новата мярка следва да бъдат програмирани с процент на съфинансиране в размер до 100 %.</w:t>
      </w:r>
    </w:p>
    <w:p w:rsidR="4A9DB8A4" w:rsidRPr="00AC634A" w:rsidRDefault="00FC494E" w:rsidP="00FC494E">
      <w:pPr>
        <w:pStyle w:val="ManualConsidrant"/>
        <w:rPr>
          <w:noProof/>
        </w:rPr>
      </w:pPr>
      <w:r w:rsidRPr="00FC494E">
        <w:rPr>
          <w:noProof/>
        </w:rPr>
        <w:t>(12)</w:t>
      </w:r>
      <w:r w:rsidRPr="00FC494E">
        <w:rPr>
          <w:noProof/>
        </w:rPr>
        <w:tab/>
      </w:r>
      <w:r w:rsidR="4A9DB8A4" w:rsidRPr="00AC634A">
        <w:rPr>
          <w:noProof/>
        </w:rPr>
        <w:t xml:space="preserve">За да се гарантира адекватно финансиране за предвидената в настоящия регламент нова мярка, без да се застрашава постигането на други цели на програмите за развитие на селските райони, следва да се определи максимален дял на участието на Съюза за тази мярка. </w:t>
      </w:r>
    </w:p>
    <w:p w:rsidR="32791528" w:rsidRPr="00AC634A" w:rsidRDefault="00FC494E" w:rsidP="00FC494E">
      <w:pPr>
        <w:pStyle w:val="ManualConsidrant"/>
        <w:rPr>
          <w:noProof/>
        </w:rPr>
      </w:pPr>
      <w:r w:rsidRPr="00FC494E">
        <w:rPr>
          <w:noProof/>
        </w:rPr>
        <w:t>(13)</w:t>
      </w:r>
      <w:r w:rsidRPr="00FC494E">
        <w:rPr>
          <w:noProof/>
        </w:rPr>
        <w:tab/>
      </w:r>
      <w:r w:rsidR="4D297253" w:rsidRPr="00AC634A">
        <w:rPr>
          <w:noProof/>
        </w:rPr>
        <w:t>Подпомагането за възстановяване на производствения потенциал в селското и горското стопанство в отговор на природни бедствия следва да даде приоритет на операциите, основани на принципа „да изграждаме отново, но по-добре“, т.е. на използването на етапите на възстановяване, рехабилитация и реконструкция след бедствие, за да се повиши устойчивостта на селскостопанския и горския сектор чрез интегриране на мерки за намаляване на риска от бедствия в съответствие с посоченото в Рамковата програма от Сендай за намаляване на риска от бедствия за периода 2015—2030 г. на Службата на ООН за намаляване на риска от бедствия, като същевременно се гарантира, че избраните операции са с най-доброто съотношение между размера на подпомагането и целта за гарантиране на устойчивост при бедствия.</w:t>
      </w:r>
    </w:p>
    <w:p w:rsidR="512A409B" w:rsidRPr="00AC634A" w:rsidRDefault="00FC494E" w:rsidP="00FC494E">
      <w:pPr>
        <w:pStyle w:val="ManualConsidrant"/>
        <w:rPr>
          <w:noProof/>
        </w:rPr>
      </w:pPr>
      <w:r w:rsidRPr="00FC494E">
        <w:rPr>
          <w:noProof/>
        </w:rPr>
        <w:t>(14)</w:t>
      </w:r>
      <w:r w:rsidRPr="00FC494E">
        <w:rPr>
          <w:noProof/>
        </w:rPr>
        <w:tab/>
      </w:r>
      <w:r w:rsidR="512A409B" w:rsidRPr="00AC634A">
        <w:rPr>
          <w:noProof/>
        </w:rPr>
        <w:t>За да се намали административната тежест за засегнатите бенефициери и държавите членки при прилагането на принципа за „непреодолима сила“, държавите членки следва да имат възможност да считат целия район за сериозно засегнат от природно бедствие.</w:t>
      </w:r>
    </w:p>
    <w:p w:rsidR="00551626" w:rsidRPr="00AC634A" w:rsidRDefault="00FC494E" w:rsidP="00FC494E">
      <w:pPr>
        <w:pStyle w:val="ManualConsidrant"/>
        <w:rPr>
          <w:noProof/>
        </w:rPr>
      </w:pPr>
      <w:r w:rsidRPr="00FC494E">
        <w:rPr>
          <w:noProof/>
        </w:rPr>
        <w:t>(15)</w:t>
      </w:r>
      <w:r w:rsidRPr="00FC494E">
        <w:rPr>
          <w:noProof/>
        </w:rPr>
        <w:tab/>
      </w:r>
      <w:r w:rsidR="00FD06AB" w:rsidRPr="00AC634A">
        <w:rPr>
          <w:noProof/>
        </w:rPr>
        <w:t>За да се гарантира еднакво прилагане на новата мярка чрез програмите за развитие на селските райони в правната рамка на програмния период 2014—2020 г., удължен с Регламент (ЕС) 2020/2220, на Комисията следва да бъдат предоставени изпълнителни правомощия. Тези правомощия следва да бъдат упражнявани в съответствие с Регламент (ЕС) №182/2011 на Европейския парламент и на Съвета</w:t>
      </w:r>
      <w:r w:rsidR="001D570A" w:rsidRPr="00AC634A">
        <w:rPr>
          <w:rStyle w:val="FootnoteReference"/>
          <w:noProof/>
        </w:rPr>
        <w:footnoteReference w:id="7"/>
      </w:r>
      <w:r w:rsidR="00FD06AB" w:rsidRPr="00AC634A">
        <w:rPr>
          <w:noProof/>
        </w:rPr>
        <w:t>.</w:t>
      </w:r>
    </w:p>
    <w:p w:rsidR="00FD06AB" w:rsidRPr="00AC634A" w:rsidRDefault="00FC494E" w:rsidP="00FC494E">
      <w:pPr>
        <w:pStyle w:val="ManualConsidrant"/>
        <w:rPr>
          <w:noProof/>
        </w:rPr>
      </w:pPr>
      <w:r w:rsidRPr="00FC494E">
        <w:rPr>
          <w:noProof/>
        </w:rPr>
        <w:t>(16)</w:t>
      </w:r>
      <w:r w:rsidRPr="00FC494E">
        <w:rPr>
          <w:noProof/>
        </w:rPr>
        <w:tab/>
      </w:r>
      <w:r w:rsidR="00CA611F" w:rsidRPr="00AC634A">
        <w:rPr>
          <w:noProof/>
        </w:rPr>
        <w:t xml:space="preserve">Изпълнителните правомощия на Комисията следва да се отнасят за представянето на новата мярка в програмите за развитие на селските райони, мониторинга и оценката на политиката за развитие на селските райони, представянето на годишните доклади за изпълнението, както и извършването на проверки и налагането на санкции. </w:t>
      </w:r>
    </w:p>
    <w:p w:rsidR="4A9DB8A4" w:rsidRPr="00AC634A" w:rsidRDefault="00FC494E" w:rsidP="00FC494E">
      <w:pPr>
        <w:pStyle w:val="ManualConsidrant"/>
        <w:rPr>
          <w:noProof/>
        </w:rPr>
      </w:pPr>
      <w:r w:rsidRPr="00FC494E">
        <w:rPr>
          <w:noProof/>
        </w:rPr>
        <w:t>(17)</w:t>
      </w:r>
      <w:r w:rsidRPr="00FC494E">
        <w:rPr>
          <w:noProof/>
        </w:rPr>
        <w:tab/>
      </w:r>
      <w:r w:rsidR="4A9DB8A4" w:rsidRPr="00AC634A">
        <w:rPr>
          <w:noProof/>
        </w:rPr>
        <w:t xml:space="preserve">Поради това Регламент (ЕС) 2020/2220 следва да бъде съответно изменен. </w:t>
      </w:r>
    </w:p>
    <w:p w:rsidR="4A9DB8A4" w:rsidRPr="00AC634A" w:rsidRDefault="00FC494E" w:rsidP="00FC494E">
      <w:pPr>
        <w:pStyle w:val="ManualConsidrant"/>
        <w:rPr>
          <w:noProof/>
        </w:rPr>
      </w:pPr>
      <w:r w:rsidRPr="00FC494E">
        <w:rPr>
          <w:noProof/>
        </w:rPr>
        <w:t>(18)</w:t>
      </w:r>
      <w:r w:rsidRPr="00FC494E">
        <w:rPr>
          <w:noProof/>
        </w:rPr>
        <w:tab/>
      </w:r>
      <w:r w:rsidR="4A9DB8A4" w:rsidRPr="00AC634A">
        <w:rPr>
          <w:noProof/>
        </w:rPr>
        <w:t xml:space="preserve">С оглед на опустошителните последици от наблюдаваните понастоящем природни бедствия и неотложната необходимост от преодоляване и смекчаване на тяхното въздействие върху хранително-вкусовия и горския сектор на Съюза, се счита за необходимо да се използва изключението от осемседмичния срок по член 4 от Протокол № 1 към Договорите относно ролята на националните парламенти в Съюза. </w:t>
      </w:r>
    </w:p>
    <w:p w:rsidR="4A9DB8A4" w:rsidRPr="00AC634A" w:rsidRDefault="00FC494E" w:rsidP="00FC494E">
      <w:pPr>
        <w:pStyle w:val="ManualConsidrant"/>
        <w:rPr>
          <w:noProof/>
        </w:rPr>
      </w:pPr>
      <w:r w:rsidRPr="00FC494E">
        <w:rPr>
          <w:noProof/>
        </w:rPr>
        <w:t>(19)</w:t>
      </w:r>
      <w:r w:rsidRPr="00FC494E">
        <w:rPr>
          <w:noProof/>
        </w:rPr>
        <w:tab/>
      </w:r>
      <w:r w:rsidR="4A9DB8A4" w:rsidRPr="00AC634A">
        <w:rPr>
          <w:noProof/>
        </w:rPr>
        <w:t xml:space="preserve">Предвид неотложния характер на ситуацията, породена от природните бедствия, е целесъобразно настоящият регламент да влезе в сила в деня на публикуването му в </w:t>
      </w:r>
      <w:r w:rsidR="4A9DB8A4" w:rsidRPr="00AC634A">
        <w:rPr>
          <w:i/>
          <w:iCs/>
          <w:noProof/>
        </w:rPr>
        <w:t>Официален вестник на Европейския съюз</w:t>
      </w:r>
      <w:r w:rsidR="4A9DB8A4" w:rsidRPr="00AC634A">
        <w:rPr>
          <w:noProof/>
        </w:rPr>
        <w:t>,</w:t>
      </w:r>
    </w:p>
    <w:p w:rsidR="0AF4D801" w:rsidRPr="00AC634A" w:rsidRDefault="0AF4D801" w:rsidP="00311C66">
      <w:pPr>
        <w:rPr>
          <w:noProof/>
        </w:rPr>
      </w:pPr>
    </w:p>
    <w:p w:rsidR="00D72587" w:rsidRPr="00AC634A" w:rsidRDefault="00D72587">
      <w:pPr>
        <w:pStyle w:val="Formuledadoption"/>
        <w:rPr>
          <w:noProof/>
        </w:rPr>
      </w:pPr>
      <w:r w:rsidRPr="00AC634A">
        <w:rPr>
          <w:noProof/>
        </w:rPr>
        <w:t>ПРИЕХА НАСТОЯЩИЯ РЕГЛАМЕНТ:</w:t>
      </w:r>
    </w:p>
    <w:p w:rsidR="004C157F" w:rsidRPr="00AC634A" w:rsidRDefault="004C157F">
      <w:pPr>
        <w:pStyle w:val="Titrearticle"/>
        <w:rPr>
          <w:noProof/>
        </w:rPr>
      </w:pPr>
      <w:r w:rsidRPr="00AC634A">
        <w:rPr>
          <w:noProof/>
        </w:rPr>
        <w:t>Член 1</w:t>
      </w:r>
    </w:p>
    <w:p w:rsidR="004C157F" w:rsidRPr="00AC634A" w:rsidRDefault="008819DE" w:rsidP="001731C4">
      <w:pPr>
        <w:rPr>
          <w:noProof/>
          <w:szCs w:val="24"/>
        </w:rPr>
      </w:pPr>
      <w:r w:rsidRPr="00AC634A">
        <w:rPr>
          <w:noProof/>
          <w:color w:val="333333"/>
          <w:shd w:val="clear" w:color="auto" w:fill="FFFFFF"/>
        </w:rPr>
        <w:t>Регламент (ЕС) 2020/2220 се изменя, както следва:</w:t>
      </w:r>
    </w:p>
    <w:p w:rsidR="004C157F" w:rsidRPr="00AC634A" w:rsidRDefault="00AC634A" w:rsidP="00AC634A">
      <w:pPr>
        <w:pStyle w:val="Point0"/>
        <w:rPr>
          <w:noProof/>
        </w:rPr>
      </w:pPr>
      <w:r w:rsidRPr="00AC634A">
        <w:rPr>
          <w:noProof/>
        </w:rPr>
        <w:t>1)</w:t>
      </w:r>
      <w:r w:rsidRPr="00AC634A">
        <w:rPr>
          <w:noProof/>
        </w:rPr>
        <w:tab/>
      </w:r>
      <w:r w:rsidR="00FB4336" w:rsidRPr="00AC634A">
        <w:rPr>
          <w:noProof/>
        </w:rPr>
        <w:t>в член 1, параграф 2 се добавя следната алинея:</w:t>
      </w:r>
    </w:p>
    <w:p w:rsidR="001231D1" w:rsidRPr="00AC634A" w:rsidRDefault="009126F3" w:rsidP="0098769D">
      <w:pPr>
        <w:pStyle w:val="Text1"/>
        <w:rPr>
          <w:noProof/>
        </w:rPr>
      </w:pPr>
      <w:r w:rsidRPr="00AC634A">
        <w:rPr>
          <w:noProof/>
        </w:rPr>
        <w:t xml:space="preserve">„Чрез дерогация от първа алинея, второ изречение, когато преразпределят средства към и изразходват средства за мерките, посочени в член 6а от настоящия регламент и в член 18, параграф 1, буква б) от Регламент (ЕС) № 1305/2013, държавите членки може да намалят общия дял на участие на ЕЗФРСР, запазен за мерките по член 59, параграф 6 от Регламент (ЕС) № 1305/2013. Това намаление не може да надхвърля сумите по ЕЗФРСР, преразпределени за мерките, посочени в член 6а от настоящия регламент и в член 18, параграф 1, буква б) от Регламент (ЕС) № 1305/2013, и не може да надвишава 15 процентни пункта от общия дял на участие на ЕЗФРСР, определен в програмите за развитие на селските райони за мерките по член 59, параграф 6 от Регламент (ЕС) № 1305/2013. </w:t>
      </w:r>
      <w:bookmarkStart w:id="1" w:name="_Hlk179894641"/>
      <w:r w:rsidRPr="00AC634A">
        <w:rPr>
          <w:noProof/>
        </w:rPr>
        <w:t>За тази цел се взема предвид определеният в програмите за развитие на селските райони общ дял на участие на ЕЗФРСР, планиран към момента на удължаване на срока на подпомаганите от ЕЗФРСР програми до 31 декември 2022 г., в съответствие с член 1, параграф 2 от настоящия регламент</w:t>
      </w:r>
      <w:bookmarkEnd w:id="1"/>
      <w:r w:rsidRPr="00AC634A">
        <w:rPr>
          <w:noProof/>
        </w:rPr>
        <w:t xml:space="preserve">. Общият дял, запазен за мерките, посочени в член 59, параграф 6 от Регламент (ЕС) № 1305/2013, не може да бъде по-малък от определения в същия член минимален праг. Същото намаление в процентни пунктове може да се приложи за допълнителните средства, посочени в член 58а, параграф 2 от Регламент (ЕС) № 1305/2013, без да се преразпределят средства за мерките, посочени в член 6а от настоящия регламент и в член 18, параграф 1, буква б) от Регламент (ЕС) № 1305/2013.“; </w:t>
      </w:r>
    </w:p>
    <w:p w:rsidR="00655DB5" w:rsidRPr="00AC634A" w:rsidRDefault="00AC634A" w:rsidP="00AC634A">
      <w:pPr>
        <w:pStyle w:val="Point0"/>
        <w:rPr>
          <w:noProof/>
        </w:rPr>
      </w:pPr>
      <w:r>
        <w:rPr>
          <w:noProof/>
          <w:lang w:val="en-GB"/>
        </w:rPr>
        <w:t>2</w:t>
      </w:r>
      <w:r w:rsidRPr="00AC634A">
        <w:rPr>
          <w:noProof/>
        </w:rPr>
        <w:t>)</w:t>
      </w:r>
      <w:r w:rsidRPr="00AC634A">
        <w:rPr>
          <w:noProof/>
        </w:rPr>
        <w:tab/>
      </w:r>
      <w:r w:rsidR="00E37DC4" w:rsidRPr="00AC634A">
        <w:rPr>
          <w:noProof/>
        </w:rPr>
        <w:t>в член 2 се добавя следният параграф 5:</w:t>
      </w:r>
    </w:p>
    <w:p w:rsidR="00DC7191" w:rsidRPr="00AC634A" w:rsidRDefault="00FD3095" w:rsidP="00131818">
      <w:pPr>
        <w:pStyle w:val="Text1"/>
        <w:rPr>
          <w:noProof/>
        </w:rPr>
      </w:pPr>
      <w:r w:rsidRPr="00AC634A">
        <w:rPr>
          <w:noProof/>
        </w:rPr>
        <w:t>„5. Чрез дерогация от член 65, параграф 6 от Регламент (ЕС) № 1303/2013 управляващият орган може да избере за подпомагане операции, които са физически завършени или изцяло изпълнени преди подаването на заявление за финансиране до управляващия орган, при условие че операцията се изпълнява чрез мярката, посочена в член 6а от настоящия регламент, както и тази в член 18, параграф 1, буква б) или член 24, параграф 1, буква г) от Регламент (ЕС) № 1305/2013, и при условие че тази операция осигурява отговор на природно бедствие, настъпило от 1 януари 2024 г. насетне.“;</w:t>
      </w:r>
    </w:p>
    <w:p w:rsidR="00401AE0" w:rsidRPr="00AC634A" w:rsidRDefault="00AC634A" w:rsidP="00AC634A">
      <w:pPr>
        <w:pStyle w:val="Point0"/>
        <w:rPr>
          <w:noProof/>
        </w:rPr>
      </w:pPr>
      <w:r>
        <w:rPr>
          <w:noProof/>
          <w:lang w:val="en-GB"/>
        </w:rPr>
        <w:t>3</w:t>
      </w:r>
      <w:r w:rsidRPr="00AC634A">
        <w:rPr>
          <w:noProof/>
        </w:rPr>
        <w:t>)</w:t>
      </w:r>
      <w:r w:rsidRPr="00AC634A">
        <w:rPr>
          <w:noProof/>
        </w:rPr>
        <w:tab/>
      </w:r>
      <w:r w:rsidR="004F0966" w:rsidRPr="00AC634A">
        <w:rPr>
          <w:noProof/>
        </w:rPr>
        <w:t>добавят се следните членове:</w:t>
      </w:r>
    </w:p>
    <w:p w:rsidR="004F0966" w:rsidRPr="00AC634A" w:rsidRDefault="004F0966" w:rsidP="00CB4DC5">
      <w:pPr>
        <w:pStyle w:val="Titrearticle"/>
        <w:rPr>
          <w:noProof/>
        </w:rPr>
      </w:pPr>
      <w:r w:rsidRPr="00AC634A">
        <w:rPr>
          <w:noProof/>
        </w:rPr>
        <w:t>„Член 6а</w:t>
      </w:r>
    </w:p>
    <w:p w:rsidR="00A32EC5" w:rsidRPr="00AC634A" w:rsidRDefault="00A32EC5" w:rsidP="00CB4DC5">
      <w:pPr>
        <w:jc w:val="center"/>
        <w:rPr>
          <w:b/>
          <w:i/>
          <w:noProof/>
        </w:rPr>
      </w:pPr>
      <w:r w:rsidRPr="00AC634A">
        <w:rPr>
          <w:b/>
          <w:i/>
          <w:noProof/>
        </w:rPr>
        <w:t>Извънредно временно подпомагане за земеделските стопани, горските стопани и МСП, които са особено засегнати от природни бедствия</w:t>
      </w:r>
    </w:p>
    <w:p w:rsidR="003504B1" w:rsidRPr="00AC634A" w:rsidRDefault="003504B1" w:rsidP="00802F75">
      <w:pPr>
        <w:jc w:val="center"/>
        <w:rPr>
          <w:noProof/>
        </w:rPr>
      </w:pPr>
    </w:p>
    <w:p w:rsidR="003504B1" w:rsidRPr="00AC634A" w:rsidRDefault="00FC494E" w:rsidP="00FC494E">
      <w:pPr>
        <w:pStyle w:val="ManualNumPar1"/>
        <w:rPr>
          <w:noProof/>
        </w:rPr>
      </w:pPr>
      <w:r w:rsidRPr="00FC494E">
        <w:rPr>
          <w:noProof/>
        </w:rPr>
        <w:t>1.</w:t>
      </w:r>
      <w:r w:rsidRPr="00FC494E">
        <w:rPr>
          <w:noProof/>
        </w:rPr>
        <w:tab/>
      </w:r>
      <w:r w:rsidR="003504B1" w:rsidRPr="00AC634A">
        <w:rPr>
          <w:noProof/>
        </w:rPr>
        <w:t xml:space="preserve">Подпомагането по тази мярка осигурява спешна помощ за земеделските стопани, горските стопани и МСП, които са особено засегнати от природни бедствия, като целта е да се осигури непрекъснатост на стопанската им дейност при спазване на посочените в настоящия член условия. </w:t>
      </w:r>
    </w:p>
    <w:p w:rsidR="003504B1" w:rsidRPr="00AC634A" w:rsidRDefault="00FC494E" w:rsidP="00FC494E">
      <w:pPr>
        <w:pStyle w:val="ManualNumPar1"/>
        <w:rPr>
          <w:noProof/>
        </w:rPr>
      </w:pPr>
      <w:r w:rsidRPr="00FC494E">
        <w:rPr>
          <w:noProof/>
        </w:rPr>
        <w:t>2.</w:t>
      </w:r>
      <w:r w:rsidRPr="00FC494E">
        <w:rPr>
          <w:noProof/>
        </w:rPr>
        <w:tab/>
      </w:r>
      <w:r w:rsidR="003504B1" w:rsidRPr="00AC634A">
        <w:rPr>
          <w:noProof/>
        </w:rPr>
        <w:t>Подпомагането по тази мярка се предоставя, при условие че компетентните публични органи на държавите членки официално признаят настъпването от 1 януари 2024 г. насетне на природно бедствие съгласно определението в член 2, параграф 1, буква к) от Регламент (ЕС) № 1305/2013 и че това бедствие или мерки, приети в съответствие с Регламент (ЕС) 2016/2031* за ликвидиране или ограничаване на болест по растенията или нашествие на вредители, са причинили унищожение в размер най-малко на 30 % от съответния производствен потенциал.</w:t>
      </w:r>
    </w:p>
    <w:p w:rsidR="003504B1" w:rsidRPr="00AC634A" w:rsidRDefault="00FC494E" w:rsidP="00FC494E">
      <w:pPr>
        <w:pStyle w:val="ManualNumPar1"/>
        <w:rPr>
          <w:noProof/>
        </w:rPr>
      </w:pPr>
      <w:r w:rsidRPr="00FC494E">
        <w:rPr>
          <w:noProof/>
        </w:rPr>
        <w:t>3.</w:t>
      </w:r>
      <w:r w:rsidRPr="00FC494E">
        <w:rPr>
          <w:noProof/>
        </w:rPr>
        <w:tab/>
      </w:r>
      <w:r w:rsidR="003504B1" w:rsidRPr="00AC634A">
        <w:rPr>
          <w:noProof/>
        </w:rPr>
        <w:t xml:space="preserve">Подпомагането се предоставя на: </w:t>
      </w:r>
    </w:p>
    <w:p w:rsidR="003504B1" w:rsidRPr="00AC634A" w:rsidRDefault="00AC634A" w:rsidP="00AC634A">
      <w:pPr>
        <w:pStyle w:val="Point1"/>
        <w:rPr>
          <w:noProof/>
        </w:rPr>
      </w:pPr>
      <w:r>
        <w:rPr>
          <w:noProof/>
        </w:rPr>
        <w:t>а</w:t>
      </w:r>
      <w:r w:rsidRPr="00AC634A">
        <w:rPr>
          <w:noProof/>
        </w:rPr>
        <w:t>)</w:t>
      </w:r>
      <w:r w:rsidRPr="00AC634A">
        <w:rPr>
          <w:noProof/>
        </w:rPr>
        <w:tab/>
      </w:r>
      <w:r w:rsidR="003504B1" w:rsidRPr="00AC634A">
        <w:rPr>
          <w:noProof/>
        </w:rPr>
        <w:t xml:space="preserve">земеделски стопани, </w:t>
      </w:r>
    </w:p>
    <w:p w:rsidR="003504B1" w:rsidRPr="00AC634A" w:rsidRDefault="00AC634A" w:rsidP="00AC634A">
      <w:pPr>
        <w:pStyle w:val="Point1"/>
        <w:rPr>
          <w:noProof/>
        </w:rPr>
      </w:pPr>
      <w:r>
        <w:rPr>
          <w:noProof/>
        </w:rPr>
        <w:t>б</w:t>
      </w:r>
      <w:r w:rsidRPr="00AC634A">
        <w:rPr>
          <w:noProof/>
        </w:rPr>
        <w:t>)</w:t>
      </w:r>
      <w:r w:rsidRPr="00AC634A">
        <w:rPr>
          <w:noProof/>
        </w:rPr>
        <w:tab/>
      </w:r>
      <w:r w:rsidR="003504B1" w:rsidRPr="00AC634A">
        <w:rPr>
          <w:noProof/>
        </w:rPr>
        <w:t xml:space="preserve">частни и публични горски стопани и други частноправни и публични субекти и техни асоциации, с изключение на управляваните от държавата гори, </w:t>
      </w:r>
    </w:p>
    <w:p w:rsidR="003504B1" w:rsidRPr="00AC634A" w:rsidRDefault="00AC634A" w:rsidP="00AC634A">
      <w:pPr>
        <w:pStyle w:val="Point1"/>
        <w:rPr>
          <w:noProof/>
        </w:rPr>
      </w:pPr>
      <w:r>
        <w:rPr>
          <w:noProof/>
        </w:rPr>
        <w:t>в</w:t>
      </w:r>
      <w:r w:rsidRPr="00AC634A">
        <w:rPr>
          <w:noProof/>
        </w:rPr>
        <w:t>)</w:t>
      </w:r>
      <w:r w:rsidRPr="00AC634A">
        <w:rPr>
          <w:noProof/>
        </w:rPr>
        <w:tab/>
      </w:r>
      <w:r w:rsidR="003504B1" w:rsidRPr="00AC634A">
        <w:rPr>
          <w:noProof/>
        </w:rPr>
        <w:t xml:space="preserve">МСП, занимаващи се с преработка, предлагане на пазара и/или разработване на селскостопански продукти, включени в обхвата на приложение I към ДФЕС, или на памук, с изключение на рибни продукти, или </w:t>
      </w:r>
    </w:p>
    <w:p w:rsidR="003504B1" w:rsidRPr="00AC634A" w:rsidRDefault="00AC634A" w:rsidP="00AC634A">
      <w:pPr>
        <w:pStyle w:val="Point1"/>
        <w:rPr>
          <w:noProof/>
        </w:rPr>
      </w:pPr>
      <w:r>
        <w:rPr>
          <w:noProof/>
        </w:rPr>
        <w:t>г</w:t>
      </w:r>
      <w:r w:rsidRPr="00AC634A">
        <w:rPr>
          <w:noProof/>
        </w:rPr>
        <w:t>)</w:t>
      </w:r>
      <w:r w:rsidRPr="00AC634A">
        <w:rPr>
          <w:noProof/>
        </w:rPr>
        <w:tab/>
      </w:r>
      <w:r w:rsidR="2BAEECF4" w:rsidRPr="00AC634A">
        <w:rPr>
          <w:noProof/>
        </w:rPr>
        <w:t xml:space="preserve">МСП, занимаващи се с преработка, мобилизиране и предлагане на пазара на горски продукти. </w:t>
      </w:r>
    </w:p>
    <w:p w:rsidR="003504B1" w:rsidRPr="00AC634A" w:rsidRDefault="67BFDFB6" w:rsidP="006B210C">
      <w:pPr>
        <w:pStyle w:val="Text1"/>
        <w:rPr>
          <w:noProof/>
        </w:rPr>
      </w:pPr>
      <w:r w:rsidRPr="00AC634A">
        <w:rPr>
          <w:noProof/>
        </w:rPr>
        <w:t>По отношение на преработката на селскостопански продукти резултатът от производствения процес може да бъде продукт, който не е включен в обхвата на приложение I към ДФЕС.</w:t>
      </w:r>
    </w:p>
    <w:p w:rsidR="003504B1" w:rsidRPr="00AC634A" w:rsidRDefault="00FC494E" w:rsidP="00FC494E">
      <w:pPr>
        <w:pStyle w:val="ManualNumPar1"/>
        <w:rPr>
          <w:noProof/>
        </w:rPr>
      </w:pPr>
      <w:r w:rsidRPr="00FC494E">
        <w:rPr>
          <w:noProof/>
        </w:rPr>
        <w:t>4.</w:t>
      </w:r>
      <w:r w:rsidRPr="00FC494E">
        <w:rPr>
          <w:noProof/>
        </w:rPr>
        <w:tab/>
      </w:r>
      <w:r w:rsidR="003504B1" w:rsidRPr="00AC634A">
        <w:rPr>
          <w:noProof/>
        </w:rPr>
        <w:t xml:space="preserve">Държавите членки насочват подпомагането към най-засегнатите бенефициери, като определят условията за допустимост въз основа на наличните доказателства. </w:t>
      </w:r>
    </w:p>
    <w:p w:rsidR="009B1191" w:rsidRPr="00AC634A" w:rsidRDefault="00FC494E" w:rsidP="00FC494E">
      <w:pPr>
        <w:pStyle w:val="ManualNumPar1"/>
        <w:rPr>
          <w:noProof/>
        </w:rPr>
      </w:pPr>
      <w:r w:rsidRPr="00FC494E">
        <w:rPr>
          <w:noProof/>
        </w:rPr>
        <w:t>5.</w:t>
      </w:r>
      <w:r w:rsidRPr="00FC494E">
        <w:rPr>
          <w:noProof/>
        </w:rPr>
        <w:tab/>
      </w:r>
      <w:r w:rsidR="003504B1" w:rsidRPr="00AC634A">
        <w:rPr>
          <w:noProof/>
        </w:rPr>
        <w:t xml:space="preserve">Подпомагането е под формата на еднократна сума, платима до 31 декември 2025 г. въз основа на заявления за подпомагане, одобрени от компетентния орган до 30 юни 2025 г. Размерът на плащането може да бъде диференциран по категории бенефициери в съответствие с обективни и недискриминационни критерии. </w:t>
      </w:r>
    </w:p>
    <w:p w:rsidR="009B1191" w:rsidRPr="00AC634A" w:rsidRDefault="00FC494E" w:rsidP="00FC494E">
      <w:pPr>
        <w:pStyle w:val="ManualNumPar1"/>
        <w:rPr>
          <w:noProof/>
        </w:rPr>
      </w:pPr>
      <w:r w:rsidRPr="00FC494E">
        <w:rPr>
          <w:noProof/>
        </w:rPr>
        <w:t>6.</w:t>
      </w:r>
      <w:r w:rsidRPr="00FC494E">
        <w:rPr>
          <w:noProof/>
        </w:rPr>
        <w:tab/>
      </w:r>
      <w:r w:rsidR="003504B1" w:rsidRPr="00AC634A">
        <w:rPr>
          <w:noProof/>
        </w:rPr>
        <w:t xml:space="preserve">Максималният размер на подпомагането не надвишава 42 000 EUR на бенефициер. </w:t>
      </w:r>
    </w:p>
    <w:p w:rsidR="442F1F9A" w:rsidRPr="00AC634A" w:rsidRDefault="00FC494E" w:rsidP="00FC494E">
      <w:pPr>
        <w:pStyle w:val="ManualNumPar1"/>
        <w:rPr>
          <w:noProof/>
        </w:rPr>
      </w:pPr>
      <w:r w:rsidRPr="00FC494E">
        <w:rPr>
          <w:noProof/>
        </w:rPr>
        <w:t>7.</w:t>
      </w:r>
      <w:r w:rsidRPr="00FC494E">
        <w:rPr>
          <w:noProof/>
        </w:rPr>
        <w:tab/>
      </w:r>
      <w:r w:rsidR="003504B1" w:rsidRPr="00AC634A">
        <w:rPr>
          <w:noProof/>
        </w:rPr>
        <w:t>При предоставянето на подпомагане по настоящия член държавите членки вземат предвид подпомагането, предоставено по линия на други инструменти за подпомагане на национално равнище или на равнището на Съюза или частни схеми за реагиране на последиците от природни бедствия, за да се гарантира добро финансово управление в съответствие с член 33 от Регламент (ЕС, Евратом) 2018/1046, като същевременно насочват подпомагането към най-засегнатите бенефициери.</w:t>
      </w:r>
    </w:p>
    <w:p w:rsidR="009477A1" w:rsidRPr="00AC634A" w:rsidRDefault="009477A1" w:rsidP="00CB4DC5">
      <w:pPr>
        <w:pStyle w:val="Titrearticle"/>
        <w:rPr>
          <w:noProof/>
        </w:rPr>
      </w:pPr>
      <w:r w:rsidRPr="00AC634A">
        <w:rPr>
          <w:noProof/>
        </w:rPr>
        <w:t>Член 6б</w:t>
      </w:r>
    </w:p>
    <w:p w:rsidR="00C502B8" w:rsidRPr="00AC634A" w:rsidRDefault="00C502B8" w:rsidP="00CB4DC5">
      <w:pPr>
        <w:jc w:val="center"/>
        <w:rPr>
          <w:b/>
          <w:i/>
          <w:noProof/>
        </w:rPr>
      </w:pPr>
      <w:r w:rsidRPr="00AC634A">
        <w:rPr>
          <w:b/>
          <w:i/>
          <w:noProof/>
        </w:rPr>
        <w:t>Приложими разпоредби за извънредното временно подпомагане за земеделските стопани, горските стопани и МСП, които са особено засегнати от природни бедствия</w:t>
      </w:r>
    </w:p>
    <w:p w:rsidR="00A05C0B" w:rsidRPr="00AC634A" w:rsidRDefault="00FC494E" w:rsidP="00FC494E">
      <w:pPr>
        <w:pStyle w:val="ManualNumPar1"/>
        <w:rPr>
          <w:noProof/>
        </w:rPr>
      </w:pPr>
      <w:r w:rsidRPr="00FC494E">
        <w:rPr>
          <w:noProof/>
        </w:rPr>
        <w:t>1.</w:t>
      </w:r>
      <w:r w:rsidRPr="00FC494E">
        <w:rPr>
          <w:noProof/>
        </w:rPr>
        <w:tab/>
      </w:r>
      <w:r w:rsidR="00946934" w:rsidRPr="00AC634A">
        <w:rPr>
          <w:noProof/>
        </w:rPr>
        <w:t xml:space="preserve">Извънредното временно подпомагане по член 6а от настоящия регламент се финансира от ЕЗФРСР като мярка по смисъла на член 13 от Регламент (ЕС) № 1305/2013. </w:t>
      </w:r>
    </w:p>
    <w:p w:rsidR="00C10D00" w:rsidRPr="00AC634A" w:rsidRDefault="00FC494E" w:rsidP="00FC494E">
      <w:pPr>
        <w:pStyle w:val="ManualNumPar1"/>
        <w:rPr>
          <w:noProof/>
        </w:rPr>
      </w:pPr>
      <w:r w:rsidRPr="00FC494E">
        <w:rPr>
          <w:noProof/>
        </w:rPr>
        <w:t>2.</w:t>
      </w:r>
      <w:r w:rsidRPr="00FC494E">
        <w:rPr>
          <w:noProof/>
        </w:rPr>
        <w:tab/>
      </w:r>
      <w:r w:rsidR="00C10D00" w:rsidRPr="00AC634A">
        <w:rPr>
          <w:noProof/>
        </w:rPr>
        <w:t xml:space="preserve">Максималното участие на ЕЗФРСР за мярката, посочена в член 6а от настоящия регламент, е 100 %. </w:t>
      </w:r>
    </w:p>
    <w:p w:rsidR="000A3E27" w:rsidRPr="00AC634A" w:rsidRDefault="00FC494E" w:rsidP="00FC494E">
      <w:pPr>
        <w:pStyle w:val="ManualNumPar1"/>
        <w:rPr>
          <w:noProof/>
        </w:rPr>
      </w:pPr>
      <w:r w:rsidRPr="00FC494E">
        <w:rPr>
          <w:noProof/>
        </w:rPr>
        <w:t>3.</w:t>
      </w:r>
      <w:r w:rsidRPr="00FC494E">
        <w:rPr>
          <w:noProof/>
        </w:rPr>
        <w:tab/>
      </w:r>
      <w:r w:rsidR="00C10D00" w:rsidRPr="00AC634A">
        <w:rPr>
          <w:noProof/>
        </w:rPr>
        <w:t>Предоставеното за тази мярка подпомагане не може да надвишава 10 % от общото участие на ЕЗФРСР в програмата за развитие на селските райони за периода 2021—2022 г.</w:t>
      </w:r>
    </w:p>
    <w:p w:rsidR="003B59E5" w:rsidRPr="00AC634A" w:rsidRDefault="003B59E5" w:rsidP="00CB4DC5">
      <w:pPr>
        <w:pStyle w:val="Titrearticle"/>
        <w:rPr>
          <w:noProof/>
        </w:rPr>
      </w:pPr>
      <w:r w:rsidRPr="00AC634A">
        <w:rPr>
          <w:noProof/>
        </w:rPr>
        <w:t>Член 6в</w:t>
      </w:r>
    </w:p>
    <w:p w:rsidR="003B59E5" w:rsidRPr="00AC634A" w:rsidRDefault="003B59E5" w:rsidP="00CB4DC5">
      <w:pPr>
        <w:jc w:val="center"/>
        <w:rPr>
          <w:b/>
          <w:i/>
          <w:noProof/>
        </w:rPr>
      </w:pPr>
      <w:r w:rsidRPr="00AC634A">
        <w:rPr>
          <w:b/>
          <w:i/>
          <w:noProof/>
        </w:rPr>
        <w:t>Непреодолима сила</w:t>
      </w:r>
    </w:p>
    <w:p w:rsidR="0054596A" w:rsidRPr="00AC634A" w:rsidRDefault="00861E04" w:rsidP="005E241D">
      <w:pPr>
        <w:rPr>
          <w:noProof/>
        </w:rPr>
      </w:pPr>
      <w:r w:rsidRPr="00AC634A">
        <w:rPr>
          <w:noProof/>
        </w:rPr>
        <w:t>По отношение на изпълнението на Регламент (ЕС) № 1306/2013 за целите на финансирането, управлението и мониторинга на ОСП при прилагане на принципа за „непреодолима сила“ в съответствие с посоченото в член 2, параграф 2 от същия регламент, когато тежко природно бедствие сериозно засегне определена област, съответната държава членка може да счете целия район за сериозно засегнат от бедствието или събитието.</w:t>
      </w:r>
    </w:p>
    <w:p w:rsidR="00331936" w:rsidRPr="00AC634A" w:rsidRDefault="00331936" w:rsidP="00331936">
      <w:pPr>
        <w:pStyle w:val="Titrearticle"/>
        <w:rPr>
          <w:noProof/>
        </w:rPr>
      </w:pPr>
      <w:r w:rsidRPr="00AC634A">
        <w:rPr>
          <w:noProof/>
        </w:rPr>
        <w:t>Член 6г</w:t>
      </w:r>
    </w:p>
    <w:p w:rsidR="00331936" w:rsidRPr="00AC634A" w:rsidRDefault="00331936" w:rsidP="00331936">
      <w:pPr>
        <w:jc w:val="center"/>
        <w:rPr>
          <w:b/>
          <w:i/>
          <w:noProof/>
        </w:rPr>
      </w:pPr>
      <w:r w:rsidRPr="00AC634A">
        <w:rPr>
          <w:b/>
          <w:i/>
          <w:noProof/>
        </w:rPr>
        <w:t>Правомощия на Комисията</w:t>
      </w:r>
    </w:p>
    <w:p w:rsidR="00E8401B" w:rsidRPr="00AC634A" w:rsidRDefault="00FC494E" w:rsidP="00FC494E">
      <w:pPr>
        <w:pStyle w:val="ManualNumPar1"/>
        <w:rPr>
          <w:noProof/>
        </w:rPr>
      </w:pPr>
      <w:r w:rsidRPr="00FC494E">
        <w:rPr>
          <w:noProof/>
        </w:rPr>
        <w:t>1.</w:t>
      </w:r>
      <w:r w:rsidRPr="00FC494E">
        <w:rPr>
          <w:noProof/>
        </w:rPr>
        <w:tab/>
      </w:r>
      <w:r w:rsidR="00F52CE7" w:rsidRPr="00AC634A">
        <w:rPr>
          <w:noProof/>
        </w:rPr>
        <w:t xml:space="preserve">Комисията може да приема актове за изпълнение за определяне на правила, необходими за изпълнението на мярката, посочена в член 6а от настоящия регламент, чрез програми за развитие на селските райони съгласно правната рамка, приложима през програмния период 2014—2020 г. и </w:t>
      </w:r>
      <w:bookmarkStart w:id="2" w:name="_Hlk179895015"/>
      <w:r w:rsidR="00F52CE7" w:rsidRPr="00AC634A">
        <w:rPr>
          <w:noProof/>
        </w:rPr>
        <w:t>удължена в съответствие с член 1</w:t>
      </w:r>
      <w:bookmarkEnd w:id="2"/>
      <w:r w:rsidR="00F52CE7" w:rsidRPr="00AC634A">
        <w:rPr>
          <w:noProof/>
        </w:rPr>
        <w:t>, относно:</w:t>
      </w:r>
    </w:p>
    <w:p w:rsidR="00E8401B" w:rsidRPr="00AC634A" w:rsidRDefault="00AC634A" w:rsidP="00AC634A">
      <w:pPr>
        <w:pStyle w:val="Point1"/>
        <w:rPr>
          <w:noProof/>
        </w:rPr>
      </w:pPr>
      <w:r>
        <w:rPr>
          <w:noProof/>
        </w:rPr>
        <w:t>а</w:t>
      </w:r>
      <w:r w:rsidRPr="00AC634A">
        <w:rPr>
          <w:noProof/>
        </w:rPr>
        <w:t>)</w:t>
      </w:r>
      <w:r w:rsidRPr="00AC634A">
        <w:rPr>
          <w:noProof/>
        </w:rPr>
        <w:tab/>
      </w:r>
      <w:r w:rsidR="003F30FA" w:rsidRPr="00AC634A">
        <w:rPr>
          <w:noProof/>
        </w:rPr>
        <w:t>мониторинга и оценката на политиката за развитие на селските райони;</w:t>
      </w:r>
    </w:p>
    <w:p w:rsidR="00B22326" w:rsidRPr="00AC634A" w:rsidRDefault="00AC634A" w:rsidP="00AC634A">
      <w:pPr>
        <w:pStyle w:val="Point1"/>
        <w:rPr>
          <w:noProof/>
        </w:rPr>
      </w:pPr>
      <w:r>
        <w:rPr>
          <w:noProof/>
        </w:rPr>
        <w:t>б</w:t>
      </w:r>
      <w:r w:rsidRPr="00AC634A">
        <w:rPr>
          <w:noProof/>
        </w:rPr>
        <w:t>)</w:t>
      </w:r>
      <w:r w:rsidRPr="00AC634A">
        <w:rPr>
          <w:noProof/>
        </w:rPr>
        <w:tab/>
      </w:r>
      <w:r w:rsidR="003F30FA" w:rsidRPr="00AC634A">
        <w:rPr>
          <w:noProof/>
        </w:rPr>
        <w:t>правилата за представяне на програмите за развитие на селските райони;</w:t>
      </w:r>
    </w:p>
    <w:p w:rsidR="00A9596A" w:rsidRPr="00AC634A" w:rsidRDefault="00AC634A" w:rsidP="00AC634A">
      <w:pPr>
        <w:pStyle w:val="Point1"/>
        <w:rPr>
          <w:noProof/>
        </w:rPr>
      </w:pPr>
      <w:r>
        <w:rPr>
          <w:noProof/>
        </w:rPr>
        <w:t>в</w:t>
      </w:r>
      <w:r w:rsidRPr="00AC634A">
        <w:rPr>
          <w:noProof/>
        </w:rPr>
        <w:t>)</w:t>
      </w:r>
      <w:r w:rsidRPr="00AC634A">
        <w:rPr>
          <w:noProof/>
        </w:rPr>
        <w:tab/>
      </w:r>
      <w:r w:rsidR="007836ED" w:rsidRPr="00AC634A">
        <w:rPr>
          <w:noProof/>
        </w:rPr>
        <w:t>представянето на годишните доклади за изпълнението;</w:t>
      </w:r>
    </w:p>
    <w:p w:rsidR="003F30FA" w:rsidRPr="00AC634A" w:rsidRDefault="00AC634A" w:rsidP="00AC634A">
      <w:pPr>
        <w:pStyle w:val="Point1"/>
        <w:rPr>
          <w:noProof/>
        </w:rPr>
      </w:pPr>
      <w:r>
        <w:rPr>
          <w:noProof/>
        </w:rPr>
        <w:t>г</w:t>
      </w:r>
      <w:r w:rsidRPr="00AC634A">
        <w:rPr>
          <w:noProof/>
        </w:rPr>
        <w:t>)</w:t>
      </w:r>
      <w:r w:rsidRPr="00AC634A">
        <w:rPr>
          <w:noProof/>
        </w:rPr>
        <w:tab/>
      </w:r>
      <w:r w:rsidR="0093602D" w:rsidRPr="00AC634A">
        <w:rPr>
          <w:noProof/>
        </w:rPr>
        <w:t>извършването на проверки и налагането на санкции.</w:t>
      </w:r>
    </w:p>
    <w:p w:rsidR="002D578A" w:rsidRPr="00AC634A" w:rsidRDefault="00FC494E" w:rsidP="00FC494E">
      <w:pPr>
        <w:pStyle w:val="ManualNumPar1"/>
        <w:rPr>
          <w:noProof/>
        </w:rPr>
      </w:pPr>
      <w:r w:rsidRPr="00FC494E">
        <w:rPr>
          <w:noProof/>
        </w:rPr>
        <w:t>2.</w:t>
      </w:r>
      <w:r w:rsidRPr="00FC494E">
        <w:rPr>
          <w:noProof/>
        </w:rPr>
        <w:tab/>
      </w:r>
      <w:r w:rsidR="002D578A" w:rsidRPr="00AC634A">
        <w:rPr>
          <w:noProof/>
        </w:rPr>
        <w:t>Актовете за изпълнение, посочени в параграф 1 от настоящия член, се приемат в съответствие с процедурата по разглеждане, посочена в член 5 от Регламент (ЕС) № 182/2011 на Европейския парламент и на Съвета**.</w:t>
      </w:r>
    </w:p>
    <w:p w:rsidR="00F21981" w:rsidRPr="00AC634A" w:rsidRDefault="00F21981" w:rsidP="004C3656">
      <w:pPr>
        <w:numPr>
          <w:ilvl w:val="3"/>
          <w:numId w:val="0"/>
        </w:numPr>
        <w:rPr>
          <w:noProof/>
        </w:rPr>
      </w:pPr>
    </w:p>
    <w:p w:rsidR="002371F5" w:rsidRPr="00AC634A" w:rsidRDefault="008C2EC5" w:rsidP="00322101">
      <w:pPr>
        <w:pStyle w:val="Titrearticle"/>
        <w:rPr>
          <w:noProof/>
        </w:rPr>
      </w:pPr>
      <w:r w:rsidRPr="00AC634A">
        <w:rPr>
          <w:noProof/>
        </w:rPr>
        <w:t>Член 6д</w:t>
      </w:r>
    </w:p>
    <w:p w:rsidR="00C8185A" w:rsidRPr="00AC634A" w:rsidRDefault="008C2EC5" w:rsidP="00C8185A">
      <w:pPr>
        <w:jc w:val="center"/>
        <w:rPr>
          <w:b/>
          <w:i/>
          <w:noProof/>
        </w:rPr>
      </w:pPr>
      <w:r w:rsidRPr="00AC634A">
        <w:rPr>
          <w:b/>
          <w:i/>
          <w:noProof/>
        </w:rPr>
        <w:t xml:space="preserve">Процедура на комитет </w:t>
      </w:r>
    </w:p>
    <w:p w:rsidR="00D4273A" w:rsidRPr="00AC634A" w:rsidRDefault="00FC494E" w:rsidP="00FC494E">
      <w:pPr>
        <w:pStyle w:val="ManualNumPar1"/>
        <w:rPr>
          <w:noProof/>
        </w:rPr>
      </w:pPr>
      <w:r w:rsidRPr="00FC494E">
        <w:rPr>
          <w:noProof/>
        </w:rPr>
        <w:t>1.</w:t>
      </w:r>
      <w:r w:rsidRPr="00FC494E">
        <w:rPr>
          <w:noProof/>
        </w:rPr>
        <w:tab/>
      </w:r>
      <w:r w:rsidR="00D4273A" w:rsidRPr="00AC634A">
        <w:rPr>
          <w:noProof/>
        </w:rPr>
        <w:t>При упражняването на правомощията, описани в член 6г, параграф 1, букви а), б) и в) от настоящия регламент, Комисията се подпомага от „Комитета за развитие на селските райони“, създаден съгласно член 84 от Регламент (ЕС) № 1305/2013.</w:t>
      </w:r>
    </w:p>
    <w:p w:rsidR="00D4273A" w:rsidRPr="00AC634A" w:rsidRDefault="00FC494E" w:rsidP="00FC494E">
      <w:pPr>
        <w:pStyle w:val="ManualNumPar1"/>
        <w:rPr>
          <w:noProof/>
        </w:rPr>
      </w:pPr>
      <w:r w:rsidRPr="00FC494E">
        <w:rPr>
          <w:noProof/>
        </w:rPr>
        <w:t>2.</w:t>
      </w:r>
      <w:r w:rsidRPr="00FC494E">
        <w:rPr>
          <w:noProof/>
        </w:rPr>
        <w:tab/>
      </w:r>
      <w:r w:rsidR="00D4273A" w:rsidRPr="00AC634A">
        <w:rPr>
          <w:noProof/>
        </w:rPr>
        <w:t xml:space="preserve">При упражняването на правомощията, описани в член 6г, параграф 1, буква г) от настоящия регламент, Комисията се подпомага от „Комитета по земеделските фондове“, създаден съгласно член 103, параграф 1 от Регламент (ЕС) 2021/2116 на Европейския парламент и на Съвета***. </w:t>
      </w:r>
    </w:p>
    <w:p w:rsidR="00EA2EB1" w:rsidRPr="00AC634A" w:rsidRDefault="00EA2EB1" w:rsidP="00EA2EB1">
      <w:pPr>
        <w:rPr>
          <w:noProof/>
        </w:rPr>
      </w:pPr>
    </w:p>
    <w:p w:rsidR="0078226C" w:rsidRPr="00AC634A" w:rsidRDefault="0078226C" w:rsidP="0078226C">
      <w:pPr>
        <w:rPr>
          <w:noProof/>
        </w:rPr>
      </w:pPr>
      <w:r w:rsidRPr="00AC634A">
        <w:rPr>
          <w:noProof/>
        </w:rPr>
        <w:t xml:space="preserve">* Регламент (ЕС) 2016/2031 на Европейския парламент и на Съвета от 26 октомври 2016 г. за защитните мерки срещу вредителите по растенията, за изменение на регламенти (ЕС) № 228/2013, (ЕС) № 652/2014 и (ЕС) № 1143/2014 на Европейския парламент и на Съвета и за отмяна на директиви 69/464/ЕИО, 74/647/ЕИО, 93/85/ЕИО, 98/57/ЕО, 2000/29/ЕО, 2006/91/ЕО и 2007/33/ЕО на Съвета (ОВ L 317, 23.11.2016 г., стр. 4, </w:t>
      </w:r>
      <w:r w:rsidRPr="00AC634A">
        <w:rPr>
          <w:rStyle w:val="Hyperlink"/>
          <w:noProof/>
        </w:rPr>
        <w:t>ELI: </w:t>
      </w:r>
      <w:hyperlink r:id="rId19" w:tooltip="Осигурява достъп до този документ чрез неговия унифициран идентификатор на ресурс (URI) на европейския идентификатор на законодателството (ELI)." w:history="1">
        <w:r w:rsidRPr="00AC634A">
          <w:rPr>
            <w:rStyle w:val="Hyperlink"/>
            <w:noProof/>
          </w:rPr>
          <w:t>http://data.europa.eu/eli/reg/2016/2031/oj</w:t>
        </w:r>
      </w:hyperlink>
      <w:r w:rsidRPr="00AC634A">
        <w:rPr>
          <w:rStyle w:val="Hyperlink"/>
          <w:noProof/>
        </w:rPr>
        <w:t>).</w:t>
      </w:r>
    </w:p>
    <w:p w:rsidR="0078226C" w:rsidRPr="00AC634A" w:rsidRDefault="0078226C">
      <w:pPr>
        <w:rPr>
          <w:noProof/>
        </w:rPr>
      </w:pPr>
    </w:p>
    <w:p w:rsidR="00342668" w:rsidRPr="00AC634A" w:rsidRDefault="00342668" w:rsidP="00342668">
      <w:pPr>
        <w:numPr>
          <w:ilvl w:val="3"/>
          <w:numId w:val="0"/>
        </w:numPr>
        <w:rPr>
          <w:noProof/>
        </w:rPr>
      </w:pPr>
      <w:r w:rsidRPr="00AC634A">
        <w:rPr>
          <w:noProof/>
        </w:rPr>
        <w:t xml:space="preserve">**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стp. 13, ELI: </w:t>
      </w:r>
      <w:hyperlink r:id="rId20" w:history="1">
        <w:r w:rsidRPr="00AC634A">
          <w:rPr>
            <w:rStyle w:val="Hyperlink"/>
            <w:noProof/>
          </w:rPr>
          <w:t>https://eur-lex.europa.eu/eli/reg/2011/182/oj</w:t>
        </w:r>
      </w:hyperlink>
      <w:r w:rsidRPr="00AC634A">
        <w:rPr>
          <w:noProof/>
        </w:rPr>
        <w:t>).</w:t>
      </w:r>
    </w:p>
    <w:p w:rsidR="00342668" w:rsidRPr="00AC634A" w:rsidRDefault="00342668">
      <w:pPr>
        <w:rPr>
          <w:noProof/>
        </w:rPr>
      </w:pPr>
    </w:p>
    <w:p w:rsidR="005D3CF1" w:rsidRPr="00AC634A" w:rsidRDefault="00245030">
      <w:pPr>
        <w:rPr>
          <w:noProof/>
        </w:rPr>
      </w:pPr>
      <w:r w:rsidRPr="00AC634A">
        <w:rPr>
          <w:noProof/>
        </w:rPr>
        <w:t xml:space="preserve">*** Регламент (ЕС) 2021/2116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(ОВ L 435, 6.12.2021 г., стр. 187, ELI: </w:t>
      </w:r>
      <w:hyperlink r:id="rId21" w:history="1">
        <w:r w:rsidRPr="00AC634A">
          <w:rPr>
            <w:rStyle w:val="Hyperlink"/>
            <w:noProof/>
          </w:rPr>
          <w:t>https://eur-lex.europa.eu/eli/reg/2021/2116/oj</w:t>
        </w:r>
      </w:hyperlink>
      <w:r w:rsidRPr="00AC634A">
        <w:rPr>
          <w:noProof/>
        </w:rPr>
        <w:t>).</w:t>
      </w:r>
      <w:r w:rsidR="000F1DC0" w:rsidRPr="000F1DC0">
        <w:rPr>
          <w:noProof/>
        </w:rPr>
        <w:t>“</w:t>
      </w:r>
      <w:r w:rsidRPr="00AC634A">
        <w:rPr>
          <w:noProof/>
        </w:rPr>
        <w:t>.</w:t>
      </w:r>
    </w:p>
    <w:p w:rsidR="00245030" w:rsidRPr="00AC634A" w:rsidRDefault="00245030">
      <w:pPr>
        <w:rPr>
          <w:noProof/>
        </w:rPr>
      </w:pPr>
    </w:p>
    <w:p w:rsidR="00245030" w:rsidRPr="00AC634A" w:rsidRDefault="00245030" w:rsidP="00CB4DC5">
      <w:pPr>
        <w:pStyle w:val="Titrearticle"/>
        <w:rPr>
          <w:iCs/>
          <w:noProof/>
        </w:rPr>
      </w:pPr>
      <w:r w:rsidRPr="00AC634A">
        <w:rPr>
          <w:noProof/>
        </w:rPr>
        <w:t>Член 2</w:t>
      </w:r>
    </w:p>
    <w:p w:rsidR="00D72587" w:rsidRPr="00AC634A" w:rsidRDefault="00D72587" w:rsidP="00086117">
      <w:pPr>
        <w:rPr>
          <w:noProof/>
        </w:rPr>
      </w:pPr>
      <w:r w:rsidRPr="00AC634A">
        <w:rPr>
          <w:noProof/>
        </w:rPr>
        <w:t xml:space="preserve">Настоящият регламент влиза в сила в деня на публикуването му в </w:t>
      </w:r>
      <w:r w:rsidRPr="00AC634A">
        <w:rPr>
          <w:i/>
          <w:noProof/>
        </w:rPr>
        <w:t>Официален вестник на Европейския съюз</w:t>
      </w:r>
      <w:r w:rsidRPr="00AC634A">
        <w:rPr>
          <w:noProof/>
        </w:rPr>
        <w:t>.</w:t>
      </w:r>
    </w:p>
    <w:p w:rsidR="00D72587" w:rsidRPr="00AC634A" w:rsidRDefault="00D72587">
      <w:pPr>
        <w:pStyle w:val="Applicationdirecte"/>
        <w:rPr>
          <w:noProof/>
        </w:rPr>
      </w:pPr>
      <w:r w:rsidRPr="00AC634A">
        <w:rPr>
          <w:noProof/>
        </w:rPr>
        <w:t>Настоящият регламент е задължителен в своята цялост и се прилага пряко във всички държави членки.</w:t>
      </w:r>
    </w:p>
    <w:p w:rsidR="00D72587" w:rsidRPr="00AC634A" w:rsidRDefault="00AC634A" w:rsidP="007070A1">
      <w:pPr>
        <w:pStyle w:val="Fait"/>
        <w:rPr>
          <w:noProof/>
        </w:rPr>
      </w:pPr>
      <w:r>
        <w:rPr>
          <w:noProof/>
        </w:rPr>
        <w:t>Съставено в Брюксел на  година.</w:t>
      </w:r>
    </w:p>
    <w:p w:rsidR="00D72587" w:rsidRPr="00AC634A" w:rsidRDefault="00D72587" w:rsidP="007070A1">
      <w:pPr>
        <w:pStyle w:val="Institutionquisigne"/>
        <w:rPr>
          <w:noProof/>
        </w:rPr>
      </w:pPr>
      <w:r w:rsidRPr="00AC634A">
        <w:rPr>
          <w:noProof/>
        </w:rPr>
        <w:t>За Европейския парламент</w:t>
      </w:r>
      <w:r w:rsidRPr="00AC634A">
        <w:rPr>
          <w:noProof/>
        </w:rPr>
        <w:tab/>
        <w:t>За Съвета</w:t>
      </w:r>
    </w:p>
    <w:p w:rsidR="00D72587" w:rsidRPr="00AC634A" w:rsidRDefault="00D72587" w:rsidP="00D72587">
      <w:pPr>
        <w:pStyle w:val="Personnequisigne"/>
        <w:rPr>
          <w:noProof/>
        </w:rPr>
      </w:pPr>
      <w:r w:rsidRPr="00AC634A">
        <w:rPr>
          <w:noProof/>
        </w:rPr>
        <w:t>Председател</w:t>
      </w:r>
      <w:r w:rsidRPr="00AC634A">
        <w:rPr>
          <w:noProof/>
        </w:rPr>
        <w:tab/>
        <w:t>Председател</w:t>
      </w:r>
    </w:p>
    <w:sectPr w:rsidR="00D72587" w:rsidRPr="00AC634A" w:rsidSect="00386F7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43" w:rsidRDefault="008A7043" w:rsidP="00D72587">
      <w:pPr>
        <w:spacing w:before="0" w:after="0"/>
      </w:pPr>
      <w:r>
        <w:separator/>
      </w:r>
    </w:p>
  </w:endnote>
  <w:endnote w:type="continuationSeparator" w:id="0">
    <w:p w:rsidR="008A7043" w:rsidRDefault="008A7043" w:rsidP="00D72587">
      <w:pPr>
        <w:spacing w:before="0" w:after="0"/>
      </w:pPr>
      <w:r>
        <w:continuationSeparator/>
      </w:r>
    </w:p>
  </w:endnote>
  <w:endnote w:type="continuationNotice" w:id="1">
    <w:p w:rsidR="008A7043" w:rsidRDefault="008A70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Pr="00386F75" w:rsidRDefault="00386F75" w:rsidP="00386F75">
    <w:pPr>
      <w:pStyle w:val="Footer"/>
      <w:rPr>
        <w:rFonts w:ascii="Arial" w:hAnsi="Arial" w:cs="Arial"/>
        <w:b/>
        <w:sz w:val="48"/>
      </w:rPr>
    </w:pPr>
    <w:r w:rsidRPr="00386F75">
      <w:rPr>
        <w:rFonts w:ascii="Arial" w:hAnsi="Arial" w:cs="Arial"/>
        <w:b/>
        <w:sz w:val="48"/>
      </w:rPr>
      <w:t>BG</w:t>
    </w:r>
    <w:r w:rsidRPr="00386F75">
      <w:rPr>
        <w:rFonts w:ascii="Arial" w:hAnsi="Arial" w:cs="Arial"/>
        <w:b/>
        <w:sz w:val="48"/>
      </w:rPr>
      <w:tab/>
    </w:r>
    <w:r w:rsidRPr="00386F75">
      <w:rPr>
        <w:rFonts w:ascii="Arial" w:hAnsi="Arial" w:cs="Arial"/>
        <w:b/>
        <w:sz w:val="48"/>
      </w:rPr>
      <w:tab/>
    </w:r>
    <w:r w:rsidRPr="00386F75">
      <w:tab/>
    </w:r>
    <w:r w:rsidRPr="00386F75">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Pr="00386F75" w:rsidRDefault="00386F75" w:rsidP="00386F75">
    <w:pPr>
      <w:pStyle w:val="Footer"/>
      <w:rPr>
        <w:rFonts w:ascii="Arial" w:hAnsi="Arial" w:cs="Arial"/>
        <w:b/>
        <w:sz w:val="48"/>
      </w:rPr>
    </w:pPr>
    <w:r w:rsidRPr="00386F75">
      <w:rPr>
        <w:rFonts w:ascii="Arial" w:hAnsi="Arial" w:cs="Arial"/>
        <w:b/>
        <w:sz w:val="48"/>
      </w:rPr>
      <w:t>BG</w:t>
    </w:r>
    <w:r w:rsidRPr="00386F75">
      <w:rPr>
        <w:rFonts w:ascii="Arial" w:hAnsi="Arial" w:cs="Arial"/>
        <w:b/>
        <w:sz w:val="48"/>
      </w:rPr>
      <w:tab/>
    </w:r>
    <w:r w:rsidRPr="00386F75">
      <w:rPr>
        <w:rFonts w:ascii="Arial" w:hAnsi="Arial" w:cs="Arial"/>
        <w:b/>
        <w:sz w:val="48"/>
      </w:rPr>
      <w:tab/>
    </w:r>
    <w:r w:rsidRPr="00386F75">
      <w:tab/>
    </w:r>
    <w:r w:rsidRPr="00386F7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Default="00386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Pr="00386F75" w:rsidRDefault="00386F75" w:rsidP="00386F75">
    <w:pPr>
      <w:pStyle w:val="Footer"/>
      <w:rPr>
        <w:rFonts w:ascii="Arial" w:hAnsi="Arial" w:cs="Arial"/>
        <w:b/>
        <w:sz w:val="48"/>
      </w:rPr>
    </w:pPr>
    <w:r w:rsidRPr="00386F75">
      <w:rPr>
        <w:rFonts w:ascii="Arial" w:hAnsi="Arial" w:cs="Arial"/>
        <w:b/>
        <w:sz w:val="48"/>
      </w:rPr>
      <w:t>BG</w:t>
    </w:r>
    <w:r w:rsidRPr="00386F75">
      <w:rPr>
        <w:rFonts w:ascii="Arial" w:hAnsi="Arial" w:cs="Arial"/>
        <w:b/>
        <w:sz w:val="48"/>
      </w:rPr>
      <w:tab/>
    </w:r>
    <w:r>
      <w:fldChar w:fldCharType="begin"/>
    </w:r>
    <w:r>
      <w:instrText xml:space="preserve"> PAGE  \* MERGEFORMAT </w:instrText>
    </w:r>
    <w:r>
      <w:fldChar w:fldCharType="separate"/>
    </w:r>
    <w:r w:rsidR="007070A1">
      <w:rPr>
        <w:noProof/>
      </w:rPr>
      <w:t>12</w:t>
    </w:r>
    <w:r>
      <w:fldChar w:fldCharType="end"/>
    </w:r>
    <w:r>
      <w:tab/>
    </w:r>
    <w:r w:rsidRPr="00386F75">
      <w:tab/>
    </w:r>
    <w:r w:rsidRPr="00386F75">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Default="00386F75" w:rsidP="00386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43" w:rsidRDefault="008A7043" w:rsidP="00D72587">
      <w:pPr>
        <w:spacing w:before="0" w:after="0"/>
      </w:pPr>
      <w:r>
        <w:separator/>
      </w:r>
    </w:p>
  </w:footnote>
  <w:footnote w:type="continuationSeparator" w:id="0">
    <w:p w:rsidR="008A7043" w:rsidRDefault="008A7043" w:rsidP="00D72587">
      <w:pPr>
        <w:spacing w:before="0" w:after="0"/>
      </w:pPr>
      <w:r>
        <w:continuationSeparator/>
      </w:r>
    </w:p>
  </w:footnote>
  <w:footnote w:type="continuationNotice" w:id="1">
    <w:p w:rsidR="008A7043" w:rsidRDefault="008A7043">
      <w:pPr>
        <w:spacing w:before="0" w:after="0"/>
      </w:pPr>
    </w:p>
  </w:footnote>
  <w:footnote w:id="2">
    <w:p w:rsidR="00D72587" w:rsidRPr="00AC634A" w:rsidRDefault="00D72587">
      <w:pPr>
        <w:pStyle w:val="FootnoteText"/>
      </w:pPr>
      <w:r w:rsidRPr="00AC634A">
        <w:rPr>
          <w:rStyle w:val="FootnoteReference"/>
        </w:rPr>
        <w:footnoteRef/>
      </w:r>
      <w:r w:rsidRPr="00AC634A">
        <w:tab/>
        <w:t>OВ C ,  г., стр. .</w:t>
      </w:r>
    </w:p>
  </w:footnote>
  <w:footnote w:id="3">
    <w:p w:rsidR="00D72587" w:rsidRPr="00AC634A" w:rsidRDefault="00D72587">
      <w:pPr>
        <w:pStyle w:val="FootnoteText"/>
      </w:pPr>
      <w:r w:rsidRPr="00AC634A">
        <w:rPr>
          <w:rStyle w:val="FootnoteReference"/>
        </w:rPr>
        <w:footnoteRef/>
      </w:r>
      <w:r w:rsidRPr="00AC634A">
        <w:tab/>
        <w:t>OВ C ,  г., стр. .</w:t>
      </w:r>
    </w:p>
  </w:footnote>
  <w:footnote w:id="4">
    <w:p w:rsidR="009A3A89" w:rsidRPr="00AC634A" w:rsidRDefault="009A3A89">
      <w:pPr>
        <w:pStyle w:val="FootnoteText"/>
      </w:pPr>
      <w:r w:rsidRPr="00AC634A">
        <w:rPr>
          <w:rStyle w:val="FootnoteReference"/>
        </w:rPr>
        <w:footnoteRef/>
      </w:r>
      <w:r w:rsidRPr="00AC634A">
        <w:tab/>
        <w:t>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 20.12.2013 г., стр. 487, ELI: </w:t>
      </w:r>
      <w:hyperlink r:id="rId1" w:tooltip="Осигурява достъп до този документ чрез неговия унифициран идентификатор на ресурс (URI) на европейския идентификатор на законодателството (ELI)." w:history="1">
        <w:r w:rsidRPr="00AC634A">
          <w:rPr>
            <w:rStyle w:val="Hyperlink"/>
          </w:rPr>
          <w:t>http://data.europa.eu/eli/reg/2013/1305/oj</w:t>
        </w:r>
      </w:hyperlink>
      <w:r w:rsidRPr="00AC634A">
        <w:t>).</w:t>
      </w:r>
    </w:p>
  </w:footnote>
  <w:footnote w:id="5">
    <w:p w:rsidR="0078226C" w:rsidRPr="00AC634A" w:rsidRDefault="0078226C" w:rsidP="0078226C">
      <w:pPr>
        <w:pStyle w:val="FootnoteText"/>
      </w:pPr>
      <w:r w:rsidRPr="00AC634A">
        <w:rPr>
          <w:rStyle w:val="FootnoteReference"/>
        </w:rPr>
        <w:footnoteRef/>
      </w:r>
      <w:r w:rsidRPr="00AC634A">
        <w:tab/>
        <w:t xml:space="preserve">Регламент (ЕС) 2020/2220 на Европейския парламент и на Съвета от 23 декември 2020 г. за определяне на някои преходни разпоредби във връзка с подпомагането от Европейския земеделски фонд за развитие на селските райони (ЕЗФРСР) и от Европейския фонд за гарантиране на земеделието (ЕФГЗ) през 2021 г. и 2022 г. и за изменение на регламенти (ЕС) № 1305/2013, (ЕС) № 1306/2013 и (ЕС) № 1307/2013 по отношение на ресурсите и на прилагането през 2021 г. и 2022 г. и Регламент (ЕС) № 1308/2013 по отношение на ресурсите и разпределението на това подпомагане за 2021 г. и 2022 г. (ОВ L 437, 28.12.2020 г., стр. 487, ELI: </w:t>
      </w:r>
      <w:hyperlink r:id="rId2" w:history="1">
        <w:r w:rsidRPr="00AC634A">
          <w:rPr>
            <w:rStyle w:val="Hyperlink"/>
          </w:rPr>
          <w:t>http://data.europa.eu/eli/reg/2020/2220/oj</w:t>
        </w:r>
      </w:hyperlink>
      <w:r w:rsidRPr="00AC634A">
        <w:t>).</w:t>
      </w:r>
    </w:p>
  </w:footnote>
  <w:footnote w:id="6">
    <w:p w:rsidR="00440337" w:rsidRPr="00AC634A" w:rsidRDefault="00440337" w:rsidP="00440337">
      <w:pPr>
        <w:pStyle w:val="FootnoteText"/>
      </w:pPr>
      <w:r w:rsidRPr="00AC634A">
        <w:rPr>
          <w:rStyle w:val="FootnoteReference"/>
        </w:rPr>
        <w:footnoteRef/>
      </w:r>
      <w:r w:rsidRPr="00AC634A">
        <w:tab/>
        <w:t xml:space="preserve">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 20.12.2013 г., стр. 549, ELI: </w:t>
      </w:r>
      <w:hyperlink r:id="rId3" w:history="1">
        <w:r w:rsidRPr="00AC634A">
          <w:rPr>
            <w:rStyle w:val="Hyperlink"/>
          </w:rPr>
          <w:t>http://data.europa.eu/eli/reg/2013/1306/oj</w:t>
        </w:r>
      </w:hyperlink>
      <w:r w:rsidRPr="00AC634A">
        <w:t>).</w:t>
      </w:r>
    </w:p>
  </w:footnote>
  <w:footnote w:id="7">
    <w:p w:rsidR="001D570A" w:rsidRPr="00E978C2" w:rsidRDefault="001D570A" w:rsidP="001D570A">
      <w:pPr>
        <w:pStyle w:val="FootnoteText"/>
      </w:pPr>
      <w:r w:rsidRPr="00AC634A">
        <w:rPr>
          <w:rStyle w:val="FootnoteReference"/>
        </w:rPr>
        <w:footnoteRef/>
      </w:r>
      <w:r w:rsidRPr="00AC634A">
        <w:tab/>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стp. 13, ELI: </w:t>
      </w:r>
      <w:hyperlink r:id="rId4" w:history="1">
        <w:r w:rsidRPr="00AC634A">
          <w:rPr>
            <w:rStyle w:val="Hyperlink"/>
          </w:rPr>
          <w:t>http://data.europa.eu/eli/reg/2011/182/oj</w:t>
        </w:r>
      </w:hyperlink>
      <w:r w:rsidRPr="00AC63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Default="00386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75" w:rsidRDefault="0038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806207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1A87A8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94A31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46A89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7"/>
  </w:num>
  <w:num w:numId="18">
    <w:abstractNumId w:val="7"/>
  </w:num>
  <w:num w:numId="19">
    <w:abstractNumId w:val="9"/>
  </w:num>
  <w:num w:numId="20">
    <w:abstractNumId w:val="10"/>
  </w:num>
  <w:num w:numId="21">
    <w:abstractNumId w:val="5"/>
  </w:num>
  <w:num w:numId="22">
    <w:abstractNumId w:val="16"/>
  </w:num>
  <w:num w:numId="23">
    <w:abstractNumId w:val="4"/>
  </w:num>
  <w:num w:numId="24">
    <w:abstractNumId w:val="11"/>
  </w:num>
  <w:num w:numId="25">
    <w:abstractNumId w:val="13"/>
  </w:num>
  <w:num w:numId="26">
    <w:abstractNumId w:val="14"/>
  </w:num>
  <w:num w:numId="27">
    <w:abstractNumId w:val="6"/>
  </w:num>
  <w:num w:numId="28">
    <w:abstractNumId w:val="12"/>
  </w:num>
  <w:num w:numId="29">
    <w:abstractNumId w:val="18"/>
  </w:num>
  <w:num w:numId="30">
    <w:abstractNumId w:val="15"/>
  </w:num>
  <w:num w:numId="31">
    <w:abstractNumId w:val="8"/>
  </w:num>
  <w:num w:numId="32">
    <w:abstractNumId w:val="17"/>
  </w:num>
  <w:num w:numId="33">
    <w:abstractNumId w:val="7"/>
  </w:num>
  <w:num w:numId="34">
    <w:abstractNumId w:val="9"/>
  </w:num>
  <w:num w:numId="35">
    <w:abstractNumId w:val="10"/>
  </w:num>
  <w:num w:numId="36">
    <w:abstractNumId w:val="5"/>
  </w:num>
  <w:num w:numId="37">
    <w:abstractNumId w:val="16"/>
  </w:num>
  <w:num w:numId="38">
    <w:abstractNumId w:val="4"/>
  </w:num>
  <w:num w:numId="39">
    <w:abstractNumId w:val="11"/>
  </w:num>
  <w:num w:numId="40">
    <w:abstractNumId w:val="13"/>
  </w:num>
  <w:num w:numId="41">
    <w:abstractNumId w:val="14"/>
  </w:num>
  <w:num w:numId="42">
    <w:abstractNumId w:val="6"/>
  </w:num>
  <w:num w:numId="43">
    <w:abstractNumId w:val="12"/>
  </w:num>
  <w:num w:numId="4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22 20:41: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2BD1814-B4AE-438E-AAD4-EAAFD9A6E429"/>
    <w:docVar w:name="LW_COVERPAGE_TYPE" w:val="1"/>
    <w:docVar w:name="LW_CROSSREFERENCE" w:val="&lt;UNUSED&gt;"/>
    <w:docVar w:name="LW_DocType" w:val="COM"/>
    <w:docVar w:name="LW_EMISSION" w:val="21.10.2024"/>
    <w:docVar w:name="LW_EMISSION_ISODATE" w:val="2024-10-21"/>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74"/>
    <w:docVar w:name="LW_REF.II.NEW.CP_YEAR" w:val="2024"/>
    <w:docVar w:name="LW_REF.INST.NEW" w:val="COM"/>
    <w:docVar w:name="LW_REF.INST.NEW_ADOPTED" w:val="final"/>
    <w:docVar w:name="LW_REF.INST.NEW_TEXT" w:val="(2024) 49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2020/2220 \u1087?\u1086? \u1086?\u1090?\u1085?\u1086?\u1096?\u1077?\u1085?\u1080?\u1077? \u1085?\u1072? \u1089?\u1087?\u1077?\u1094?\u1080?\u1092?\u1080?\u1095?\u1085?\u1080? \u1084?\u1077?\u1088?\u1082?\u1080? \u1087?\u1086? \u1083?\u1080?\u1085?\u1080?\u1103? \u1085?\u1072? \u1045?\u1074?\u1088?\u1086?\u1087?\u1077?\u1081?\u1089?\u1082?\u1080?\u1103? \u1079?\u1077?\u1084?\u1077?\u1076?\u1077?\u1083?\u1089?\u1082?\u1080? \u1092?\u1086?\u1085?\u1076? \u1079?\u1072? \u1088?\u1072?\u1079?\u1074?\u1080?\u1090?\u1080?\u1077? \u1085?\u1072? \u1089?\u1077?\u1083?\u1089?\u1082?\u1080?\u1090?\u1077? \u1088?\u1072?\u1081?\u1086?\u1085?\u1080? (\u1045?\u1047?\u1060?\u1056?\u1057?\u1056?) \u1079?\u1072? \u1087?\u1088?\u1077?\u1076?\u1086?\u1089?\u1090?\u1072?\u1074?\u1103?\u1085?\u1077? \u1085?\u1072? \u1076?\u1086?\u1087?\u1098?\u1083?\u1085?\u1080?\u1090?\u1077?\u1083?\u1085?\u1072? \u1087?\u1086?\u1084?\u1086?\u1097? \u1085?\u1072? \u1076?\u1098?\u1088?\u1078?\u1072?\u1074?\u1080?\u1090?\u1077? \u1095?\u1083?\u1077?\u1085?\u1082?\u1080?, \u1079?\u1072?\u1089?\u1077?\u1075?\u1085?\u1072?\u1090?\u1080? \u1086?\u1090? \u1087?\u1088?\u1080?\u1088?\u1086?\u1076?\u1085?\u1080? \u1073?\u1077?\u1076?\u1089?\u1090?\u1074?\u1080?\u1103?"/>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5.0; LW 9.0, Build 20240221"/>
  </w:docVars>
  <w:rsids>
    <w:rsidRoot w:val="00D72587"/>
    <w:rsid w:val="000005A7"/>
    <w:rsid w:val="000005F0"/>
    <w:rsid w:val="00000AE9"/>
    <w:rsid w:val="000016C5"/>
    <w:rsid w:val="00002B7C"/>
    <w:rsid w:val="00003043"/>
    <w:rsid w:val="000034C0"/>
    <w:rsid w:val="00003776"/>
    <w:rsid w:val="00003B29"/>
    <w:rsid w:val="00005527"/>
    <w:rsid w:val="0000578E"/>
    <w:rsid w:val="00005B5A"/>
    <w:rsid w:val="000063A8"/>
    <w:rsid w:val="0000671B"/>
    <w:rsid w:val="00007549"/>
    <w:rsid w:val="00007E7D"/>
    <w:rsid w:val="00007E9D"/>
    <w:rsid w:val="000129E9"/>
    <w:rsid w:val="000133BE"/>
    <w:rsid w:val="0001360D"/>
    <w:rsid w:val="00014063"/>
    <w:rsid w:val="00014725"/>
    <w:rsid w:val="00014A2A"/>
    <w:rsid w:val="00015451"/>
    <w:rsid w:val="00015F61"/>
    <w:rsid w:val="000161D4"/>
    <w:rsid w:val="00016520"/>
    <w:rsid w:val="00017CBE"/>
    <w:rsid w:val="0002117C"/>
    <w:rsid w:val="000216D7"/>
    <w:rsid w:val="00021C07"/>
    <w:rsid w:val="000229B3"/>
    <w:rsid w:val="00023A8A"/>
    <w:rsid w:val="00023E7B"/>
    <w:rsid w:val="00024456"/>
    <w:rsid w:val="00024DD9"/>
    <w:rsid w:val="00025C9E"/>
    <w:rsid w:val="00025DDE"/>
    <w:rsid w:val="0002609E"/>
    <w:rsid w:val="00026626"/>
    <w:rsid w:val="00027724"/>
    <w:rsid w:val="0002772B"/>
    <w:rsid w:val="00027A7D"/>
    <w:rsid w:val="00030264"/>
    <w:rsid w:val="0003056B"/>
    <w:rsid w:val="0003074B"/>
    <w:rsid w:val="00030DCC"/>
    <w:rsid w:val="00031223"/>
    <w:rsid w:val="000315F5"/>
    <w:rsid w:val="00031AA8"/>
    <w:rsid w:val="00033511"/>
    <w:rsid w:val="00034FD2"/>
    <w:rsid w:val="00035368"/>
    <w:rsid w:val="00035856"/>
    <w:rsid w:val="0003604C"/>
    <w:rsid w:val="00036691"/>
    <w:rsid w:val="000370DE"/>
    <w:rsid w:val="0003710F"/>
    <w:rsid w:val="00037501"/>
    <w:rsid w:val="000377F4"/>
    <w:rsid w:val="00037BBF"/>
    <w:rsid w:val="000406D3"/>
    <w:rsid w:val="00041357"/>
    <w:rsid w:val="00041F84"/>
    <w:rsid w:val="0004266C"/>
    <w:rsid w:val="00042ACE"/>
    <w:rsid w:val="0004325A"/>
    <w:rsid w:val="00043BF0"/>
    <w:rsid w:val="0004545D"/>
    <w:rsid w:val="00045AB2"/>
    <w:rsid w:val="000460CD"/>
    <w:rsid w:val="000464C9"/>
    <w:rsid w:val="00046711"/>
    <w:rsid w:val="000467C8"/>
    <w:rsid w:val="000469FC"/>
    <w:rsid w:val="00047850"/>
    <w:rsid w:val="00047FFC"/>
    <w:rsid w:val="0005027F"/>
    <w:rsid w:val="0005094A"/>
    <w:rsid w:val="000517D0"/>
    <w:rsid w:val="00051CA5"/>
    <w:rsid w:val="00051CC2"/>
    <w:rsid w:val="00051E8B"/>
    <w:rsid w:val="0005235D"/>
    <w:rsid w:val="00052748"/>
    <w:rsid w:val="0005329F"/>
    <w:rsid w:val="00053ECA"/>
    <w:rsid w:val="000540B4"/>
    <w:rsid w:val="00054348"/>
    <w:rsid w:val="0005469A"/>
    <w:rsid w:val="00054AE5"/>
    <w:rsid w:val="00054BE0"/>
    <w:rsid w:val="00054DFE"/>
    <w:rsid w:val="00055FAB"/>
    <w:rsid w:val="00057037"/>
    <w:rsid w:val="000578F7"/>
    <w:rsid w:val="00057D90"/>
    <w:rsid w:val="0006019E"/>
    <w:rsid w:val="0006058C"/>
    <w:rsid w:val="00060ED7"/>
    <w:rsid w:val="00061A80"/>
    <w:rsid w:val="0006238B"/>
    <w:rsid w:val="00062FE7"/>
    <w:rsid w:val="00063034"/>
    <w:rsid w:val="00063BEB"/>
    <w:rsid w:val="0006471E"/>
    <w:rsid w:val="00064995"/>
    <w:rsid w:val="00065D66"/>
    <w:rsid w:val="00066337"/>
    <w:rsid w:val="000668E1"/>
    <w:rsid w:val="00067362"/>
    <w:rsid w:val="00070749"/>
    <w:rsid w:val="00071D05"/>
    <w:rsid w:val="00072CFD"/>
    <w:rsid w:val="0007356C"/>
    <w:rsid w:val="00073804"/>
    <w:rsid w:val="00073BE8"/>
    <w:rsid w:val="0007405D"/>
    <w:rsid w:val="00074775"/>
    <w:rsid w:val="000749E0"/>
    <w:rsid w:val="00075E60"/>
    <w:rsid w:val="000771C5"/>
    <w:rsid w:val="000777B7"/>
    <w:rsid w:val="00077CB1"/>
    <w:rsid w:val="000804A9"/>
    <w:rsid w:val="00080DF8"/>
    <w:rsid w:val="00081588"/>
    <w:rsid w:val="00081DBB"/>
    <w:rsid w:val="00082254"/>
    <w:rsid w:val="00082602"/>
    <w:rsid w:val="000826C4"/>
    <w:rsid w:val="0008376B"/>
    <w:rsid w:val="00084085"/>
    <w:rsid w:val="00086117"/>
    <w:rsid w:val="0008631A"/>
    <w:rsid w:val="0008665D"/>
    <w:rsid w:val="00086B35"/>
    <w:rsid w:val="000870AD"/>
    <w:rsid w:val="00087FFB"/>
    <w:rsid w:val="0009143C"/>
    <w:rsid w:val="0009158A"/>
    <w:rsid w:val="00091858"/>
    <w:rsid w:val="00092963"/>
    <w:rsid w:val="00092D08"/>
    <w:rsid w:val="00092D33"/>
    <w:rsid w:val="00092F43"/>
    <w:rsid w:val="00093296"/>
    <w:rsid w:val="00093E4D"/>
    <w:rsid w:val="0009430A"/>
    <w:rsid w:val="00094633"/>
    <w:rsid w:val="00094B2A"/>
    <w:rsid w:val="00095A06"/>
    <w:rsid w:val="00096B51"/>
    <w:rsid w:val="000A0F72"/>
    <w:rsid w:val="000A2024"/>
    <w:rsid w:val="000A239B"/>
    <w:rsid w:val="000A265F"/>
    <w:rsid w:val="000A293C"/>
    <w:rsid w:val="000A30AB"/>
    <w:rsid w:val="000A3E27"/>
    <w:rsid w:val="000A450A"/>
    <w:rsid w:val="000A4764"/>
    <w:rsid w:val="000A47E6"/>
    <w:rsid w:val="000A4D6C"/>
    <w:rsid w:val="000A570E"/>
    <w:rsid w:val="000A5EFC"/>
    <w:rsid w:val="000A5F92"/>
    <w:rsid w:val="000A6031"/>
    <w:rsid w:val="000A6483"/>
    <w:rsid w:val="000A75A2"/>
    <w:rsid w:val="000A791F"/>
    <w:rsid w:val="000A7BE0"/>
    <w:rsid w:val="000B064A"/>
    <w:rsid w:val="000B17B4"/>
    <w:rsid w:val="000B213E"/>
    <w:rsid w:val="000B3BB0"/>
    <w:rsid w:val="000B4B4F"/>
    <w:rsid w:val="000B59D5"/>
    <w:rsid w:val="000B5C4F"/>
    <w:rsid w:val="000B615B"/>
    <w:rsid w:val="000B72C8"/>
    <w:rsid w:val="000C1361"/>
    <w:rsid w:val="000C193D"/>
    <w:rsid w:val="000C1DB5"/>
    <w:rsid w:val="000C6542"/>
    <w:rsid w:val="000C69DD"/>
    <w:rsid w:val="000C700C"/>
    <w:rsid w:val="000D02A5"/>
    <w:rsid w:val="000D058D"/>
    <w:rsid w:val="000D0B3A"/>
    <w:rsid w:val="000D1179"/>
    <w:rsid w:val="000D129C"/>
    <w:rsid w:val="000D2357"/>
    <w:rsid w:val="000D3A9B"/>
    <w:rsid w:val="000D435F"/>
    <w:rsid w:val="000D442D"/>
    <w:rsid w:val="000D4547"/>
    <w:rsid w:val="000D4563"/>
    <w:rsid w:val="000D4914"/>
    <w:rsid w:val="000D4BA4"/>
    <w:rsid w:val="000D521B"/>
    <w:rsid w:val="000D5C5B"/>
    <w:rsid w:val="000D5DD2"/>
    <w:rsid w:val="000D5DDE"/>
    <w:rsid w:val="000D6638"/>
    <w:rsid w:val="000D711F"/>
    <w:rsid w:val="000E0799"/>
    <w:rsid w:val="000E1002"/>
    <w:rsid w:val="000E259F"/>
    <w:rsid w:val="000E38A4"/>
    <w:rsid w:val="000E3A0F"/>
    <w:rsid w:val="000E3E3B"/>
    <w:rsid w:val="000E44B5"/>
    <w:rsid w:val="000E4F27"/>
    <w:rsid w:val="000E6261"/>
    <w:rsid w:val="000E708A"/>
    <w:rsid w:val="000E7652"/>
    <w:rsid w:val="000F00DD"/>
    <w:rsid w:val="000F1DC0"/>
    <w:rsid w:val="000F2594"/>
    <w:rsid w:val="000F2636"/>
    <w:rsid w:val="000F2865"/>
    <w:rsid w:val="000F2931"/>
    <w:rsid w:val="000F3A0D"/>
    <w:rsid w:val="000F4D16"/>
    <w:rsid w:val="000F4E6C"/>
    <w:rsid w:val="000F4EE9"/>
    <w:rsid w:val="000F59C7"/>
    <w:rsid w:val="000F5A82"/>
    <w:rsid w:val="000F627E"/>
    <w:rsid w:val="000F633E"/>
    <w:rsid w:val="000F65A1"/>
    <w:rsid w:val="000F68AE"/>
    <w:rsid w:val="000F6C68"/>
    <w:rsid w:val="000F6CA3"/>
    <w:rsid w:val="000F7D59"/>
    <w:rsid w:val="001001A8"/>
    <w:rsid w:val="00100227"/>
    <w:rsid w:val="00101A42"/>
    <w:rsid w:val="00101C10"/>
    <w:rsid w:val="00101E75"/>
    <w:rsid w:val="001025E0"/>
    <w:rsid w:val="00102C2C"/>
    <w:rsid w:val="001036B2"/>
    <w:rsid w:val="0010399F"/>
    <w:rsid w:val="001043CE"/>
    <w:rsid w:val="00104B66"/>
    <w:rsid w:val="0010578B"/>
    <w:rsid w:val="00105EA7"/>
    <w:rsid w:val="001060F9"/>
    <w:rsid w:val="001065F5"/>
    <w:rsid w:val="00106BBE"/>
    <w:rsid w:val="00106CB5"/>
    <w:rsid w:val="001071A2"/>
    <w:rsid w:val="00107241"/>
    <w:rsid w:val="00107BD3"/>
    <w:rsid w:val="0011043D"/>
    <w:rsid w:val="00110E42"/>
    <w:rsid w:val="0011148D"/>
    <w:rsid w:val="00111BBB"/>
    <w:rsid w:val="001125D4"/>
    <w:rsid w:val="0011301B"/>
    <w:rsid w:val="0011371E"/>
    <w:rsid w:val="00113EE2"/>
    <w:rsid w:val="0011413B"/>
    <w:rsid w:val="00115EEC"/>
    <w:rsid w:val="00116233"/>
    <w:rsid w:val="001169F0"/>
    <w:rsid w:val="00117F86"/>
    <w:rsid w:val="001208C3"/>
    <w:rsid w:val="0012116F"/>
    <w:rsid w:val="00121A14"/>
    <w:rsid w:val="00122620"/>
    <w:rsid w:val="00122A48"/>
    <w:rsid w:val="001231D1"/>
    <w:rsid w:val="0012370D"/>
    <w:rsid w:val="001238EF"/>
    <w:rsid w:val="00124508"/>
    <w:rsid w:val="00125128"/>
    <w:rsid w:val="00125B82"/>
    <w:rsid w:val="00125DA3"/>
    <w:rsid w:val="00126D40"/>
    <w:rsid w:val="00126FF4"/>
    <w:rsid w:val="001279E3"/>
    <w:rsid w:val="00127EA9"/>
    <w:rsid w:val="001306F9"/>
    <w:rsid w:val="00130B7B"/>
    <w:rsid w:val="001316F6"/>
    <w:rsid w:val="00131818"/>
    <w:rsid w:val="0013213C"/>
    <w:rsid w:val="00132F89"/>
    <w:rsid w:val="0013311F"/>
    <w:rsid w:val="001332DE"/>
    <w:rsid w:val="00133526"/>
    <w:rsid w:val="00133BBB"/>
    <w:rsid w:val="0013589F"/>
    <w:rsid w:val="00136949"/>
    <w:rsid w:val="001369F4"/>
    <w:rsid w:val="0013722E"/>
    <w:rsid w:val="0014091F"/>
    <w:rsid w:val="001425B5"/>
    <w:rsid w:val="00142DD1"/>
    <w:rsid w:val="00143672"/>
    <w:rsid w:val="00143B90"/>
    <w:rsid w:val="0014515D"/>
    <w:rsid w:val="00145194"/>
    <w:rsid w:val="00145C84"/>
    <w:rsid w:val="001463C2"/>
    <w:rsid w:val="00146BA9"/>
    <w:rsid w:val="00146FC1"/>
    <w:rsid w:val="00147887"/>
    <w:rsid w:val="001479E8"/>
    <w:rsid w:val="00150347"/>
    <w:rsid w:val="0015034D"/>
    <w:rsid w:val="00152114"/>
    <w:rsid w:val="001529A4"/>
    <w:rsid w:val="00152CEC"/>
    <w:rsid w:val="00152E21"/>
    <w:rsid w:val="001537A1"/>
    <w:rsid w:val="001539AF"/>
    <w:rsid w:val="00154993"/>
    <w:rsid w:val="00156643"/>
    <w:rsid w:val="001570A4"/>
    <w:rsid w:val="001570D5"/>
    <w:rsid w:val="001572AB"/>
    <w:rsid w:val="00157319"/>
    <w:rsid w:val="001578F8"/>
    <w:rsid w:val="00157CA6"/>
    <w:rsid w:val="001601AB"/>
    <w:rsid w:val="0016025E"/>
    <w:rsid w:val="001602F1"/>
    <w:rsid w:val="00160AA3"/>
    <w:rsid w:val="00160C8E"/>
    <w:rsid w:val="00160EAD"/>
    <w:rsid w:val="0016116E"/>
    <w:rsid w:val="00162248"/>
    <w:rsid w:val="001630A0"/>
    <w:rsid w:val="001645E4"/>
    <w:rsid w:val="001665D2"/>
    <w:rsid w:val="0016664F"/>
    <w:rsid w:val="001668A7"/>
    <w:rsid w:val="0016692B"/>
    <w:rsid w:val="0016710C"/>
    <w:rsid w:val="00167A21"/>
    <w:rsid w:val="001700A7"/>
    <w:rsid w:val="0017035A"/>
    <w:rsid w:val="00170514"/>
    <w:rsid w:val="00170E78"/>
    <w:rsid w:val="00171417"/>
    <w:rsid w:val="00172C29"/>
    <w:rsid w:val="001731C4"/>
    <w:rsid w:val="00173357"/>
    <w:rsid w:val="00173DD9"/>
    <w:rsid w:val="001748C6"/>
    <w:rsid w:val="00174988"/>
    <w:rsid w:val="001772DA"/>
    <w:rsid w:val="001800D5"/>
    <w:rsid w:val="00181C86"/>
    <w:rsid w:val="00181FDE"/>
    <w:rsid w:val="00182021"/>
    <w:rsid w:val="0018266E"/>
    <w:rsid w:val="00182F89"/>
    <w:rsid w:val="00183317"/>
    <w:rsid w:val="00183612"/>
    <w:rsid w:val="00183EC4"/>
    <w:rsid w:val="0018473D"/>
    <w:rsid w:val="00184E33"/>
    <w:rsid w:val="00185A49"/>
    <w:rsid w:val="001862A5"/>
    <w:rsid w:val="0018671C"/>
    <w:rsid w:val="001868EB"/>
    <w:rsid w:val="001875C9"/>
    <w:rsid w:val="001877BE"/>
    <w:rsid w:val="00190EEB"/>
    <w:rsid w:val="00192E45"/>
    <w:rsid w:val="00194067"/>
    <w:rsid w:val="001940BA"/>
    <w:rsid w:val="00194C10"/>
    <w:rsid w:val="00195679"/>
    <w:rsid w:val="00195759"/>
    <w:rsid w:val="001969F8"/>
    <w:rsid w:val="00196C09"/>
    <w:rsid w:val="00197613"/>
    <w:rsid w:val="0019773A"/>
    <w:rsid w:val="00197948"/>
    <w:rsid w:val="00197C4E"/>
    <w:rsid w:val="001A014E"/>
    <w:rsid w:val="001A038F"/>
    <w:rsid w:val="001A0D5B"/>
    <w:rsid w:val="001A10F1"/>
    <w:rsid w:val="001A1245"/>
    <w:rsid w:val="001A1705"/>
    <w:rsid w:val="001A23FB"/>
    <w:rsid w:val="001A263F"/>
    <w:rsid w:val="001A269A"/>
    <w:rsid w:val="001A27A9"/>
    <w:rsid w:val="001A2BB3"/>
    <w:rsid w:val="001A371C"/>
    <w:rsid w:val="001A4305"/>
    <w:rsid w:val="001A4A41"/>
    <w:rsid w:val="001A4CF4"/>
    <w:rsid w:val="001A606C"/>
    <w:rsid w:val="001A6D60"/>
    <w:rsid w:val="001A73FA"/>
    <w:rsid w:val="001A7A58"/>
    <w:rsid w:val="001A7BD4"/>
    <w:rsid w:val="001B00EE"/>
    <w:rsid w:val="001B04D1"/>
    <w:rsid w:val="001B150E"/>
    <w:rsid w:val="001B1F2B"/>
    <w:rsid w:val="001B210E"/>
    <w:rsid w:val="001B25F3"/>
    <w:rsid w:val="001B261B"/>
    <w:rsid w:val="001B2B7B"/>
    <w:rsid w:val="001B30BD"/>
    <w:rsid w:val="001B3690"/>
    <w:rsid w:val="001B3B07"/>
    <w:rsid w:val="001B3D42"/>
    <w:rsid w:val="001B4CF6"/>
    <w:rsid w:val="001B4E0B"/>
    <w:rsid w:val="001B581C"/>
    <w:rsid w:val="001B6F0D"/>
    <w:rsid w:val="001C0DD6"/>
    <w:rsid w:val="001C172E"/>
    <w:rsid w:val="001C1D26"/>
    <w:rsid w:val="001C1E78"/>
    <w:rsid w:val="001C2AEB"/>
    <w:rsid w:val="001C35DC"/>
    <w:rsid w:val="001C35E8"/>
    <w:rsid w:val="001C4A0C"/>
    <w:rsid w:val="001C5035"/>
    <w:rsid w:val="001C5C5A"/>
    <w:rsid w:val="001C6A7B"/>
    <w:rsid w:val="001D03C9"/>
    <w:rsid w:val="001D048E"/>
    <w:rsid w:val="001D0B3E"/>
    <w:rsid w:val="001D0D62"/>
    <w:rsid w:val="001D134E"/>
    <w:rsid w:val="001D1370"/>
    <w:rsid w:val="001D13F5"/>
    <w:rsid w:val="001D1446"/>
    <w:rsid w:val="001D153F"/>
    <w:rsid w:val="001D28A5"/>
    <w:rsid w:val="001D28EB"/>
    <w:rsid w:val="001D2D69"/>
    <w:rsid w:val="001D2E03"/>
    <w:rsid w:val="001D3456"/>
    <w:rsid w:val="001D38E1"/>
    <w:rsid w:val="001D3D19"/>
    <w:rsid w:val="001D4C82"/>
    <w:rsid w:val="001D570A"/>
    <w:rsid w:val="001D6340"/>
    <w:rsid w:val="001D68D4"/>
    <w:rsid w:val="001D6BA3"/>
    <w:rsid w:val="001E03F3"/>
    <w:rsid w:val="001E0AA8"/>
    <w:rsid w:val="001E21E4"/>
    <w:rsid w:val="001E254E"/>
    <w:rsid w:val="001E3630"/>
    <w:rsid w:val="001E371E"/>
    <w:rsid w:val="001E5509"/>
    <w:rsid w:val="001E6766"/>
    <w:rsid w:val="001E6890"/>
    <w:rsid w:val="001E7D2B"/>
    <w:rsid w:val="001F00E8"/>
    <w:rsid w:val="001F0B53"/>
    <w:rsid w:val="001F1A88"/>
    <w:rsid w:val="001F1B67"/>
    <w:rsid w:val="001F1FF5"/>
    <w:rsid w:val="001F2431"/>
    <w:rsid w:val="001F314F"/>
    <w:rsid w:val="001F3798"/>
    <w:rsid w:val="001F3B25"/>
    <w:rsid w:val="001F3E49"/>
    <w:rsid w:val="001F463D"/>
    <w:rsid w:val="001F505C"/>
    <w:rsid w:val="001F5679"/>
    <w:rsid w:val="001F56EA"/>
    <w:rsid w:val="001F5B4B"/>
    <w:rsid w:val="001F5ED5"/>
    <w:rsid w:val="001F67B0"/>
    <w:rsid w:val="001F76AA"/>
    <w:rsid w:val="001F7844"/>
    <w:rsid w:val="001F7FC6"/>
    <w:rsid w:val="002007C6"/>
    <w:rsid w:val="00200855"/>
    <w:rsid w:val="00200DBD"/>
    <w:rsid w:val="002016AC"/>
    <w:rsid w:val="00201F7A"/>
    <w:rsid w:val="002027A5"/>
    <w:rsid w:val="002028F8"/>
    <w:rsid w:val="00202BF2"/>
    <w:rsid w:val="00203442"/>
    <w:rsid w:val="00203B22"/>
    <w:rsid w:val="0020402B"/>
    <w:rsid w:val="002040A3"/>
    <w:rsid w:val="00204217"/>
    <w:rsid w:val="002049D1"/>
    <w:rsid w:val="00204EAC"/>
    <w:rsid w:val="00204FAC"/>
    <w:rsid w:val="00205BFD"/>
    <w:rsid w:val="00206741"/>
    <w:rsid w:val="0020674E"/>
    <w:rsid w:val="002068B8"/>
    <w:rsid w:val="00207BC9"/>
    <w:rsid w:val="00210753"/>
    <w:rsid w:val="00210A75"/>
    <w:rsid w:val="00211824"/>
    <w:rsid w:val="00211EFA"/>
    <w:rsid w:val="00212BC9"/>
    <w:rsid w:val="00212C06"/>
    <w:rsid w:val="00213534"/>
    <w:rsid w:val="0021360D"/>
    <w:rsid w:val="00213636"/>
    <w:rsid w:val="00213C7C"/>
    <w:rsid w:val="0021410C"/>
    <w:rsid w:val="00214691"/>
    <w:rsid w:val="00214835"/>
    <w:rsid w:val="00215999"/>
    <w:rsid w:val="00215BEE"/>
    <w:rsid w:val="00216F63"/>
    <w:rsid w:val="00217321"/>
    <w:rsid w:val="00217880"/>
    <w:rsid w:val="00217B40"/>
    <w:rsid w:val="00217EF6"/>
    <w:rsid w:val="002203AA"/>
    <w:rsid w:val="00220516"/>
    <w:rsid w:val="00220952"/>
    <w:rsid w:val="0022134A"/>
    <w:rsid w:val="0022158E"/>
    <w:rsid w:val="00222F1E"/>
    <w:rsid w:val="002232F1"/>
    <w:rsid w:val="00223C8D"/>
    <w:rsid w:val="00224E5B"/>
    <w:rsid w:val="0022619A"/>
    <w:rsid w:val="00227829"/>
    <w:rsid w:val="00230B45"/>
    <w:rsid w:val="002312EF"/>
    <w:rsid w:val="00231363"/>
    <w:rsid w:val="00231919"/>
    <w:rsid w:val="00231EE4"/>
    <w:rsid w:val="0023327B"/>
    <w:rsid w:val="0023361C"/>
    <w:rsid w:val="00233B70"/>
    <w:rsid w:val="00233DC7"/>
    <w:rsid w:val="00234A82"/>
    <w:rsid w:val="002356DF"/>
    <w:rsid w:val="00235830"/>
    <w:rsid w:val="002370A2"/>
    <w:rsid w:val="002371F5"/>
    <w:rsid w:val="00237BD9"/>
    <w:rsid w:val="00240869"/>
    <w:rsid w:val="00240CCF"/>
    <w:rsid w:val="00240E38"/>
    <w:rsid w:val="00241260"/>
    <w:rsid w:val="0024136D"/>
    <w:rsid w:val="002420B6"/>
    <w:rsid w:val="00242232"/>
    <w:rsid w:val="0024265D"/>
    <w:rsid w:val="002428ED"/>
    <w:rsid w:val="0024319F"/>
    <w:rsid w:val="002433A2"/>
    <w:rsid w:val="0024359D"/>
    <w:rsid w:val="0024371B"/>
    <w:rsid w:val="00243ABC"/>
    <w:rsid w:val="00243E5A"/>
    <w:rsid w:val="00243FD5"/>
    <w:rsid w:val="002449B4"/>
    <w:rsid w:val="00245030"/>
    <w:rsid w:val="002459C0"/>
    <w:rsid w:val="00245A9D"/>
    <w:rsid w:val="002462BF"/>
    <w:rsid w:val="00246401"/>
    <w:rsid w:val="002468F1"/>
    <w:rsid w:val="00247779"/>
    <w:rsid w:val="00247824"/>
    <w:rsid w:val="00247B52"/>
    <w:rsid w:val="00247F6E"/>
    <w:rsid w:val="00250E12"/>
    <w:rsid w:val="0025132E"/>
    <w:rsid w:val="00251930"/>
    <w:rsid w:val="00251DBB"/>
    <w:rsid w:val="002524DD"/>
    <w:rsid w:val="0025261C"/>
    <w:rsid w:val="00252B5A"/>
    <w:rsid w:val="00254A1C"/>
    <w:rsid w:val="00254E0E"/>
    <w:rsid w:val="0025552A"/>
    <w:rsid w:val="0025585A"/>
    <w:rsid w:val="00255EB7"/>
    <w:rsid w:val="00256771"/>
    <w:rsid w:val="002569DA"/>
    <w:rsid w:val="002573F3"/>
    <w:rsid w:val="00257AE7"/>
    <w:rsid w:val="0026010D"/>
    <w:rsid w:val="00260607"/>
    <w:rsid w:val="00260CD3"/>
    <w:rsid w:val="002623AD"/>
    <w:rsid w:val="002624CB"/>
    <w:rsid w:val="002646A7"/>
    <w:rsid w:val="00264756"/>
    <w:rsid w:val="002649AD"/>
    <w:rsid w:val="00264C8F"/>
    <w:rsid w:val="00264FFF"/>
    <w:rsid w:val="0026542B"/>
    <w:rsid w:val="00265516"/>
    <w:rsid w:val="002658CD"/>
    <w:rsid w:val="002665A0"/>
    <w:rsid w:val="00266DD8"/>
    <w:rsid w:val="00267BBC"/>
    <w:rsid w:val="00267F3F"/>
    <w:rsid w:val="0027089E"/>
    <w:rsid w:val="00270E8F"/>
    <w:rsid w:val="00271A70"/>
    <w:rsid w:val="00272112"/>
    <w:rsid w:val="00272AAC"/>
    <w:rsid w:val="00272AF5"/>
    <w:rsid w:val="00272DEA"/>
    <w:rsid w:val="00273317"/>
    <w:rsid w:val="002733E7"/>
    <w:rsid w:val="002747FB"/>
    <w:rsid w:val="00275DDB"/>
    <w:rsid w:val="00275DE2"/>
    <w:rsid w:val="00276D56"/>
    <w:rsid w:val="002771FD"/>
    <w:rsid w:val="00280546"/>
    <w:rsid w:val="002808BC"/>
    <w:rsid w:val="00280C6B"/>
    <w:rsid w:val="00280D85"/>
    <w:rsid w:val="00281873"/>
    <w:rsid w:val="00282664"/>
    <w:rsid w:val="002826E3"/>
    <w:rsid w:val="00282DA6"/>
    <w:rsid w:val="00282F07"/>
    <w:rsid w:val="002836FE"/>
    <w:rsid w:val="002837A3"/>
    <w:rsid w:val="00284D1B"/>
    <w:rsid w:val="002855FA"/>
    <w:rsid w:val="002859A1"/>
    <w:rsid w:val="00285BEE"/>
    <w:rsid w:val="00287AC7"/>
    <w:rsid w:val="00293C5A"/>
    <w:rsid w:val="0029447E"/>
    <w:rsid w:val="00295118"/>
    <w:rsid w:val="0029533F"/>
    <w:rsid w:val="00296C90"/>
    <w:rsid w:val="00296D4F"/>
    <w:rsid w:val="0029739C"/>
    <w:rsid w:val="00297CD7"/>
    <w:rsid w:val="00297DD9"/>
    <w:rsid w:val="002A0353"/>
    <w:rsid w:val="002A03C5"/>
    <w:rsid w:val="002A11EF"/>
    <w:rsid w:val="002A1E26"/>
    <w:rsid w:val="002A2407"/>
    <w:rsid w:val="002A2D86"/>
    <w:rsid w:val="002A342E"/>
    <w:rsid w:val="002A3506"/>
    <w:rsid w:val="002A3945"/>
    <w:rsid w:val="002A3DB9"/>
    <w:rsid w:val="002A414A"/>
    <w:rsid w:val="002A4590"/>
    <w:rsid w:val="002A55A8"/>
    <w:rsid w:val="002A5D31"/>
    <w:rsid w:val="002A6052"/>
    <w:rsid w:val="002A6332"/>
    <w:rsid w:val="002A6AF2"/>
    <w:rsid w:val="002A7104"/>
    <w:rsid w:val="002B094E"/>
    <w:rsid w:val="002B21E5"/>
    <w:rsid w:val="002B2B91"/>
    <w:rsid w:val="002B30AF"/>
    <w:rsid w:val="002B3A7E"/>
    <w:rsid w:val="002B48E2"/>
    <w:rsid w:val="002B4FEE"/>
    <w:rsid w:val="002B5461"/>
    <w:rsid w:val="002B6F02"/>
    <w:rsid w:val="002B7724"/>
    <w:rsid w:val="002B79D8"/>
    <w:rsid w:val="002B7BF1"/>
    <w:rsid w:val="002C060B"/>
    <w:rsid w:val="002C079B"/>
    <w:rsid w:val="002C099B"/>
    <w:rsid w:val="002C1C0E"/>
    <w:rsid w:val="002C449F"/>
    <w:rsid w:val="002C51B1"/>
    <w:rsid w:val="002C5475"/>
    <w:rsid w:val="002C5A00"/>
    <w:rsid w:val="002C6175"/>
    <w:rsid w:val="002C6DB0"/>
    <w:rsid w:val="002C70CC"/>
    <w:rsid w:val="002C731B"/>
    <w:rsid w:val="002C7774"/>
    <w:rsid w:val="002D0FD8"/>
    <w:rsid w:val="002D1223"/>
    <w:rsid w:val="002D2DD6"/>
    <w:rsid w:val="002D3058"/>
    <w:rsid w:val="002D4562"/>
    <w:rsid w:val="002D46A9"/>
    <w:rsid w:val="002D578A"/>
    <w:rsid w:val="002D5815"/>
    <w:rsid w:val="002D5A6A"/>
    <w:rsid w:val="002D609D"/>
    <w:rsid w:val="002D637B"/>
    <w:rsid w:val="002D640D"/>
    <w:rsid w:val="002D6BD8"/>
    <w:rsid w:val="002D6E84"/>
    <w:rsid w:val="002D7D6E"/>
    <w:rsid w:val="002E0B91"/>
    <w:rsid w:val="002E148D"/>
    <w:rsid w:val="002E1A88"/>
    <w:rsid w:val="002E2665"/>
    <w:rsid w:val="002E3838"/>
    <w:rsid w:val="002E411C"/>
    <w:rsid w:val="002E4956"/>
    <w:rsid w:val="002E4D8D"/>
    <w:rsid w:val="002E4E41"/>
    <w:rsid w:val="002E75C0"/>
    <w:rsid w:val="002E78E7"/>
    <w:rsid w:val="002E7D60"/>
    <w:rsid w:val="002F041F"/>
    <w:rsid w:val="002F07B4"/>
    <w:rsid w:val="002F0816"/>
    <w:rsid w:val="002F0BC2"/>
    <w:rsid w:val="002F335E"/>
    <w:rsid w:val="002F43A1"/>
    <w:rsid w:val="002F52CD"/>
    <w:rsid w:val="002F5679"/>
    <w:rsid w:val="002F5784"/>
    <w:rsid w:val="002F6400"/>
    <w:rsid w:val="002F66EB"/>
    <w:rsid w:val="002F6EB4"/>
    <w:rsid w:val="002F7C4C"/>
    <w:rsid w:val="0030024E"/>
    <w:rsid w:val="003005D6"/>
    <w:rsid w:val="003011C3"/>
    <w:rsid w:val="003041F5"/>
    <w:rsid w:val="00304253"/>
    <w:rsid w:val="0030463F"/>
    <w:rsid w:val="003046BD"/>
    <w:rsid w:val="003047F8"/>
    <w:rsid w:val="0030589B"/>
    <w:rsid w:val="0030590E"/>
    <w:rsid w:val="003069BC"/>
    <w:rsid w:val="00306B44"/>
    <w:rsid w:val="00306D28"/>
    <w:rsid w:val="00307007"/>
    <w:rsid w:val="00310841"/>
    <w:rsid w:val="00310E4E"/>
    <w:rsid w:val="003114CA"/>
    <w:rsid w:val="00311C66"/>
    <w:rsid w:val="00312123"/>
    <w:rsid w:val="00312C4E"/>
    <w:rsid w:val="00312EE5"/>
    <w:rsid w:val="003130F3"/>
    <w:rsid w:val="00313463"/>
    <w:rsid w:val="00316254"/>
    <w:rsid w:val="00316AAC"/>
    <w:rsid w:val="00317159"/>
    <w:rsid w:val="003174F4"/>
    <w:rsid w:val="003177A2"/>
    <w:rsid w:val="00317935"/>
    <w:rsid w:val="003179CA"/>
    <w:rsid w:val="00317C48"/>
    <w:rsid w:val="00320213"/>
    <w:rsid w:val="00320809"/>
    <w:rsid w:val="00321751"/>
    <w:rsid w:val="00321FD8"/>
    <w:rsid w:val="00322101"/>
    <w:rsid w:val="0032221E"/>
    <w:rsid w:val="00323233"/>
    <w:rsid w:val="003236CB"/>
    <w:rsid w:val="003246BA"/>
    <w:rsid w:val="00324F67"/>
    <w:rsid w:val="0032592D"/>
    <w:rsid w:val="00325BF7"/>
    <w:rsid w:val="003267FA"/>
    <w:rsid w:val="00327426"/>
    <w:rsid w:val="003300F0"/>
    <w:rsid w:val="00330654"/>
    <w:rsid w:val="00330A73"/>
    <w:rsid w:val="00330B1A"/>
    <w:rsid w:val="00330EA0"/>
    <w:rsid w:val="003312F5"/>
    <w:rsid w:val="00331936"/>
    <w:rsid w:val="00331CBC"/>
    <w:rsid w:val="0033344A"/>
    <w:rsid w:val="003349EA"/>
    <w:rsid w:val="00335550"/>
    <w:rsid w:val="003355F3"/>
    <w:rsid w:val="003364C6"/>
    <w:rsid w:val="003367B7"/>
    <w:rsid w:val="00336DD4"/>
    <w:rsid w:val="0033783A"/>
    <w:rsid w:val="00340599"/>
    <w:rsid w:val="003406A3"/>
    <w:rsid w:val="00340C93"/>
    <w:rsid w:val="00340E43"/>
    <w:rsid w:val="00340F1D"/>
    <w:rsid w:val="00340FFB"/>
    <w:rsid w:val="0034170A"/>
    <w:rsid w:val="00342668"/>
    <w:rsid w:val="00344686"/>
    <w:rsid w:val="0034505E"/>
    <w:rsid w:val="00345985"/>
    <w:rsid w:val="00346398"/>
    <w:rsid w:val="00346917"/>
    <w:rsid w:val="00346D46"/>
    <w:rsid w:val="003474D2"/>
    <w:rsid w:val="003502E1"/>
    <w:rsid w:val="003504B1"/>
    <w:rsid w:val="00350583"/>
    <w:rsid w:val="00350FA3"/>
    <w:rsid w:val="003548F5"/>
    <w:rsid w:val="00354F22"/>
    <w:rsid w:val="00355D13"/>
    <w:rsid w:val="0035604E"/>
    <w:rsid w:val="00356718"/>
    <w:rsid w:val="0035732F"/>
    <w:rsid w:val="00360924"/>
    <w:rsid w:val="00361A2D"/>
    <w:rsid w:val="00361BA3"/>
    <w:rsid w:val="00361FCC"/>
    <w:rsid w:val="00362C24"/>
    <w:rsid w:val="0036331D"/>
    <w:rsid w:val="00363B6E"/>
    <w:rsid w:val="00364A66"/>
    <w:rsid w:val="00364E67"/>
    <w:rsid w:val="0036519E"/>
    <w:rsid w:val="00365C1F"/>
    <w:rsid w:val="00367122"/>
    <w:rsid w:val="00367291"/>
    <w:rsid w:val="00367F48"/>
    <w:rsid w:val="00370383"/>
    <w:rsid w:val="00370D67"/>
    <w:rsid w:val="00371149"/>
    <w:rsid w:val="00371177"/>
    <w:rsid w:val="00371D54"/>
    <w:rsid w:val="00371F6F"/>
    <w:rsid w:val="00372771"/>
    <w:rsid w:val="0037277A"/>
    <w:rsid w:val="00374423"/>
    <w:rsid w:val="00374D25"/>
    <w:rsid w:val="00374EBD"/>
    <w:rsid w:val="00374F3C"/>
    <w:rsid w:val="00375308"/>
    <w:rsid w:val="00380D0F"/>
    <w:rsid w:val="00380DF9"/>
    <w:rsid w:val="00381DBC"/>
    <w:rsid w:val="003827C3"/>
    <w:rsid w:val="00382928"/>
    <w:rsid w:val="0038396C"/>
    <w:rsid w:val="00384611"/>
    <w:rsid w:val="0038473D"/>
    <w:rsid w:val="00384FAE"/>
    <w:rsid w:val="003861E2"/>
    <w:rsid w:val="00386F75"/>
    <w:rsid w:val="00387274"/>
    <w:rsid w:val="003874AD"/>
    <w:rsid w:val="003875FD"/>
    <w:rsid w:val="00387728"/>
    <w:rsid w:val="0038778C"/>
    <w:rsid w:val="00387A2B"/>
    <w:rsid w:val="003911AB"/>
    <w:rsid w:val="0039330B"/>
    <w:rsid w:val="00393342"/>
    <w:rsid w:val="00393D1E"/>
    <w:rsid w:val="00394379"/>
    <w:rsid w:val="0039439E"/>
    <w:rsid w:val="003946FE"/>
    <w:rsid w:val="00394B64"/>
    <w:rsid w:val="00394FD7"/>
    <w:rsid w:val="003959FD"/>
    <w:rsid w:val="00396B74"/>
    <w:rsid w:val="00396C7C"/>
    <w:rsid w:val="00396C94"/>
    <w:rsid w:val="00396E42"/>
    <w:rsid w:val="00396F16"/>
    <w:rsid w:val="00397121"/>
    <w:rsid w:val="00397762"/>
    <w:rsid w:val="003A0035"/>
    <w:rsid w:val="003A0846"/>
    <w:rsid w:val="003A1180"/>
    <w:rsid w:val="003A1E03"/>
    <w:rsid w:val="003A2251"/>
    <w:rsid w:val="003A2F6A"/>
    <w:rsid w:val="003A30E8"/>
    <w:rsid w:val="003A3723"/>
    <w:rsid w:val="003A3AA6"/>
    <w:rsid w:val="003A414E"/>
    <w:rsid w:val="003A485A"/>
    <w:rsid w:val="003A4B9D"/>
    <w:rsid w:val="003A4EC1"/>
    <w:rsid w:val="003A5C45"/>
    <w:rsid w:val="003A6CAF"/>
    <w:rsid w:val="003A7D38"/>
    <w:rsid w:val="003B0100"/>
    <w:rsid w:val="003B04E7"/>
    <w:rsid w:val="003B137E"/>
    <w:rsid w:val="003B2384"/>
    <w:rsid w:val="003B2948"/>
    <w:rsid w:val="003B2A02"/>
    <w:rsid w:val="003B5128"/>
    <w:rsid w:val="003B548D"/>
    <w:rsid w:val="003B5934"/>
    <w:rsid w:val="003B59E5"/>
    <w:rsid w:val="003B5EED"/>
    <w:rsid w:val="003B6F76"/>
    <w:rsid w:val="003C1264"/>
    <w:rsid w:val="003C12A2"/>
    <w:rsid w:val="003C186E"/>
    <w:rsid w:val="003C1A00"/>
    <w:rsid w:val="003C2220"/>
    <w:rsid w:val="003C22C3"/>
    <w:rsid w:val="003C2D66"/>
    <w:rsid w:val="003C36F9"/>
    <w:rsid w:val="003C3E1D"/>
    <w:rsid w:val="003C4459"/>
    <w:rsid w:val="003C4516"/>
    <w:rsid w:val="003C467E"/>
    <w:rsid w:val="003C69B3"/>
    <w:rsid w:val="003C6A41"/>
    <w:rsid w:val="003C7108"/>
    <w:rsid w:val="003C72A6"/>
    <w:rsid w:val="003C744C"/>
    <w:rsid w:val="003C7DCB"/>
    <w:rsid w:val="003D3119"/>
    <w:rsid w:val="003D33B4"/>
    <w:rsid w:val="003D3699"/>
    <w:rsid w:val="003D3921"/>
    <w:rsid w:val="003D476C"/>
    <w:rsid w:val="003D5FC1"/>
    <w:rsid w:val="003D633C"/>
    <w:rsid w:val="003D68BA"/>
    <w:rsid w:val="003D6F83"/>
    <w:rsid w:val="003D7739"/>
    <w:rsid w:val="003E026C"/>
    <w:rsid w:val="003E0455"/>
    <w:rsid w:val="003E0AE4"/>
    <w:rsid w:val="003E211E"/>
    <w:rsid w:val="003E256B"/>
    <w:rsid w:val="003E386F"/>
    <w:rsid w:val="003E3BBD"/>
    <w:rsid w:val="003E3F2C"/>
    <w:rsid w:val="003E62C9"/>
    <w:rsid w:val="003E6746"/>
    <w:rsid w:val="003E7E8E"/>
    <w:rsid w:val="003F103B"/>
    <w:rsid w:val="003F1E46"/>
    <w:rsid w:val="003F1F33"/>
    <w:rsid w:val="003F1F96"/>
    <w:rsid w:val="003F21E9"/>
    <w:rsid w:val="003F2348"/>
    <w:rsid w:val="003F259E"/>
    <w:rsid w:val="003F2D8B"/>
    <w:rsid w:val="003F30C8"/>
    <w:rsid w:val="003F30FA"/>
    <w:rsid w:val="003F473E"/>
    <w:rsid w:val="003F5215"/>
    <w:rsid w:val="003F5455"/>
    <w:rsid w:val="003F5682"/>
    <w:rsid w:val="003F5688"/>
    <w:rsid w:val="003F5A69"/>
    <w:rsid w:val="003F5BEB"/>
    <w:rsid w:val="003F7563"/>
    <w:rsid w:val="003F7BCF"/>
    <w:rsid w:val="00400E1C"/>
    <w:rsid w:val="00400F8F"/>
    <w:rsid w:val="00401AE0"/>
    <w:rsid w:val="00402447"/>
    <w:rsid w:val="00402475"/>
    <w:rsid w:val="00402A8D"/>
    <w:rsid w:val="00402F26"/>
    <w:rsid w:val="00403985"/>
    <w:rsid w:val="004039A1"/>
    <w:rsid w:val="00403BE5"/>
    <w:rsid w:val="00405006"/>
    <w:rsid w:val="00405093"/>
    <w:rsid w:val="00405FED"/>
    <w:rsid w:val="004071A1"/>
    <w:rsid w:val="00407227"/>
    <w:rsid w:val="004072C0"/>
    <w:rsid w:val="00407CF1"/>
    <w:rsid w:val="00407E52"/>
    <w:rsid w:val="004107F0"/>
    <w:rsid w:val="00410E27"/>
    <w:rsid w:val="0041275E"/>
    <w:rsid w:val="0041291A"/>
    <w:rsid w:val="00412AA7"/>
    <w:rsid w:val="00412AE8"/>
    <w:rsid w:val="00412FE5"/>
    <w:rsid w:val="00413705"/>
    <w:rsid w:val="00414555"/>
    <w:rsid w:val="004148A7"/>
    <w:rsid w:val="00414909"/>
    <w:rsid w:val="00414F64"/>
    <w:rsid w:val="00415041"/>
    <w:rsid w:val="004150AA"/>
    <w:rsid w:val="00415380"/>
    <w:rsid w:val="0041575D"/>
    <w:rsid w:val="004157FF"/>
    <w:rsid w:val="0041583B"/>
    <w:rsid w:val="004159B3"/>
    <w:rsid w:val="004163C5"/>
    <w:rsid w:val="00417071"/>
    <w:rsid w:val="0041767A"/>
    <w:rsid w:val="004176A3"/>
    <w:rsid w:val="00420349"/>
    <w:rsid w:val="00420BE0"/>
    <w:rsid w:val="004212A7"/>
    <w:rsid w:val="00421D6F"/>
    <w:rsid w:val="00422675"/>
    <w:rsid w:val="004235E6"/>
    <w:rsid w:val="004236CB"/>
    <w:rsid w:val="00423A29"/>
    <w:rsid w:val="0042480F"/>
    <w:rsid w:val="004250D5"/>
    <w:rsid w:val="0042648E"/>
    <w:rsid w:val="004267E8"/>
    <w:rsid w:val="00426F96"/>
    <w:rsid w:val="004276CC"/>
    <w:rsid w:val="00427B1B"/>
    <w:rsid w:val="00430141"/>
    <w:rsid w:val="0043065C"/>
    <w:rsid w:val="004307EE"/>
    <w:rsid w:val="004309E3"/>
    <w:rsid w:val="00430CE5"/>
    <w:rsid w:val="004316E5"/>
    <w:rsid w:val="00431B94"/>
    <w:rsid w:val="004331E0"/>
    <w:rsid w:val="004333E3"/>
    <w:rsid w:val="004336BE"/>
    <w:rsid w:val="0043370C"/>
    <w:rsid w:val="00435495"/>
    <w:rsid w:val="00435718"/>
    <w:rsid w:val="00435E8F"/>
    <w:rsid w:val="004360E6"/>
    <w:rsid w:val="00436178"/>
    <w:rsid w:val="00436387"/>
    <w:rsid w:val="0043684D"/>
    <w:rsid w:val="00436BB6"/>
    <w:rsid w:val="00437B98"/>
    <w:rsid w:val="00440337"/>
    <w:rsid w:val="00440CDD"/>
    <w:rsid w:val="00441AFE"/>
    <w:rsid w:val="00442939"/>
    <w:rsid w:val="00442A68"/>
    <w:rsid w:val="00443A6B"/>
    <w:rsid w:val="00443D1E"/>
    <w:rsid w:val="00445508"/>
    <w:rsid w:val="004456EB"/>
    <w:rsid w:val="004456EF"/>
    <w:rsid w:val="00445732"/>
    <w:rsid w:val="0044637C"/>
    <w:rsid w:val="00447DC6"/>
    <w:rsid w:val="00447ED1"/>
    <w:rsid w:val="00450381"/>
    <w:rsid w:val="004509EF"/>
    <w:rsid w:val="00450B4A"/>
    <w:rsid w:val="00450D61"/>
    <w:rsid w:val="0045122F"/>
    <w:rsid w:val="0045175B"/>
    <w:rsid w:val="00451BC8"/>
    <w:rsid w:val="00451FE1"/>
    <w:rsid w:val="00452B81"/>
    <w:rsid w:val="00452D7B"/>
    <w:rsid w:val="004535DE"/>
    <w:rsid w:val="004537E1"/>
    <w:rsid w:val="004558C0"/>
    <w:rsid w:val="004561D7"/>
    <w:rsid w:val="00457444"/>
    <w:rsid w:val="00457B7B"/>
    <w:rsid w:val="004609FF"/>
    <w:rsid w:val="00460D5D"/>
    <w:rsid w:val="0046101B"/>
    <w:rsid w:val="00461E2F"/>
    <w:rsid w:val="00463D34"/>
    <w:rsid w:val="00463F61"/>
    <w:rsid w:val="00464B6F"/>
    <w:rsid w:val="00465504"/>
    <w:rsid w:val="00465FA3"/>
    <w:rsid w:val="0046617D"/>
    <w:rsid w:val="004663E4"/>
    <w:rsid w:val="00466494"/>
    <w:rsid w:val="00471790"/>
    <w:rsid w:val="00471EAD"/>
    <w:rsid w:val="00471EE3"/>
    <w:rsid w:val="00472754"/>
    <w:rsid w:val="0047314E"/>
    <w:rsid w:val="00475B02"/>
    <w:rsid w:val="004761F4"/>
    <w:rsid w:val="00476368"/>
    <w:rsid w:val="00480D18"/>
    <w:rsid w:val="00481261"/>
    <w:rsid w:val="004816BA"/>
    <w:rsid w:val="00481785"/>
    <w:rsid w:val="00481ACE"/>
    <w:rsid w:val="00483168"/>
    <w:rsid w:val="0048343C"/>
    <w:rsid w:val="00483636"/>
    <w:rsid w:val="004839B6"/>
    <w:rsid w:val="00483B73"/>
    <w:rsid w:val="00483CE1"/>
    <w:rsid w:val="00483FC6"/>
    <w:rsid w:val="00484152"/>
    <w:rsid w:val="00484196"/>
    <w:rsid w:val="0048618B"/>
    <w:rsid w:val="00487903"/>
    <w:rsid w:val="00487EB8"/>
    <w:rsid w:val="00490CCF"/>
    <w:rsid w:val="00490E23"/>
    <w:rsid w:val="00491F3D"/>
    <w:rsid w:val="00491F98"/>
    <w:rsid w:val="00492485"/>
    <w:rsid w:val="004924ED"/>
    <w:rsid w:val="004936AF"/>
    <w:rsid w:val="004936D2"/>
    <w:rsid w:val="004938F3"/>
    <w:rsid w:val="00493B75"/>
    <w:rsid w:val="00493B7A"/>
    <w:rsid w:val="00494AE7"/>
    <w:rsid w:val="004950B8"/>
    <w:rsid w:val="00497551"/>
    <w:rsid w:val="004A0153"/>
    <w:rsid w:val="004A107E"/>
    <w:rsid w:val="004A1339"/>
    <w:rsid w:val="004A178D"/>
    <w:rsid w:val="004A2181"/>
    <w:rsid w:val="004A2483"/>
    <w:rsid w:val="004A2A0C"/>
    <w:rsid w:val="004A35A7"/>
    <w:rsid w:val="004A397F"/>
    <w:rsid w:val="004A39AA"/>
    <w:rsid w:val="004A3C46"/>
    <w:rsid w:val="004A4054"/>
    <w:rsid w:val="004A41AB"/>
    <w:rsid w:val="004A44EA"/>
    <w:rsid w:val="004A5444"/>
    <w:rsid w:val="004A6D5B"/>
    <w:rsid w:val="004A7A33"/>
    <w:rsid w:val="004B1B6B"/>
    <w:rsid w:val="004B21F2"/>
    <w:rsid w:val="004B2C05"/>
    <w:rsid w:val="004B3A90"/>
    <w:rsid w:val="004B4A4D"/>
    <w:rsid w:val="004B5C01"/>
    <w:rsid w:val="004B5CA3"/>
    <w:rsid w:val="004B6BDF"/>
    <w:rsid w:val="004B71E5"/>
    <w:rsid w:val="004B7643"/>
    <w:rsid w:val="004C01C7"/>
    <w:rsid w:val="004C02B5"/>
    <w:rsid w:val="004C0E51"/>
    <w:rsid w:val="004C157F"/>
    <w:rsid w:val="004C17B5"/>
    <w:rsid w:val="004C1A0E"/>
    <w:rsid w:val="004C2596"/>
    <w:rsid w:val="004C282C"/>
    <w:rsid w:val="004C3656"/>
    <w:rsid w:val="004C66ED"/>
    <w:rsid w:val="004C6E8B"/>
    <w:rsid w:val="004C7013"/>
    <w:rsid w:val="004D195E"/>
    <w:rsid w:val="004D20CE"/>
    <w:rsid w:val="004D2B7E"/>
    <w:rsid w:val="004D2C15"/>
    <w:rsid w:val="004D36E4"/>
    <w:rsid w:val="004D3C71"/>
    <w:rsid w:val="004D3E90"/>
    <w:rsid w:val="004D4002"/>
    <w:rsid w:val="004D4379"/>
    <w:rsid w:val="004D4F0A"/>
    <w:rsid w:val="004D5316"/>
    <w:rsid w:val="004D5D4A"/>
    <w:rsid w:val="004D6FAA"/>
    <w:rsid w:val="004D721C"/>
    <w:rsid w:val="004D7A61"/>
    <w:rsid w:val="004D7D48"/>
    <w:rsid w:val="004E07DE"/>
    <w:rsid w:val="004E0BBB"/>
    <w:rsid w:val="004E0E1C"/>
    <w:rsid w:val="004E206D"/>
    <w:rsid w:val="004E21BE"/>
    <w:rsid w:val="004E2785"/>
    <w:rsid w:val="004E3934"/>
    <w:rsid w:val="004E3A7E"/>
    <w:rsid w:val="004E3ECE"/>
    <w:rsid w:val="004E4635"/>
    <w:rsid w:val="004E4C38"/>
    <w:rsid w:val="004E5E8F"/>
    <w:rsid w:val="004E7885"/>
    <w:rsid w:val="004F0966"/>
    <w:rsid w:val="004F0CDB"/>
    <w:rsid w:val="004F14F3"/>
    <w:rsid w:val="004F163A"/>
    <w:rsid w:val="004F1B23"/>
    <w:rsid w:val="004F2822"/>
    <w:rsid w:val="004F2E78"/>
    <w:rsid w:val="004F2F11"/>
    <w:rsid w:val="004F409E"/>
    <w:rsid w:val="004F540B"/>
    <w:rsid w:val="004F58D1"/>
    <w:rsid w:val="004F5918"/>
    <w:rsid w:val="004F5A7B"/>
    <w:rsid w:val="004F6566"/>
    <w:rsid w:val="004F662A"/>
    <w:rsid w:val="004F6633"/>
    <w:rsid w:val="004F6E96"/>
    <w:rsid w:val="004F70C3"/>
    <w:rsid w:val="004F73CE"/>
    <w:rsid w:val="004F771F"/>
    <w:rsid w:val="004F7B3E"/>
    <w:rsid w:val="005008E6"/>
    <w:rsid w:val="00500A51"/>
    <w:rsid w:val="0050103C"/>
    <w:rsid w:val="00501EB2"/>
    <w:rsid w:val="0050235B"/>
    <w:rsid w:val="005024A8"/>
    <w:rsid w:val="005029D3"/>
    <w:rsid w:val="00502E6F"/>
    <w:rsid w:val="00502EE8"/>
    <w:rsid w:val="005036F8"/>
    <w:rsid w:val="00503960"/>
    <w:rsid w:val="00504664"/>
    <w:rsid w:val="00504D2C"/>
    <w:rsid w:val="005058CD"/>
    <w:rsid w:val="005077D1"/>
    <w:rsid w:val="00507C3E"/>
    <w:rsid w:val="00510844"/>
    <w:rsid w:val="00510FCE"/>
    <w:rsid w:val="0051259E"/>
    <w:rsid w:val="00513B4D"/>
    <w:rsid w:val="00513DD5"/>
    <w:rsid w:val="005145AE"/>
    <w:rsid w:val="00514B61"/>
    <w:rsid w:val="0051685F"/>
    <w:rsid w:val="00517578"/>
    <w:rsid w:val="00517636"/>
    <w:rsid w:val="005200EE"/>
    <w:rsid w:val="00520191"/>
    <w:rsid w:val="00520A2A"/>
    <w:rsid w:val="00520BB8"/>
    <w:rsid w:val="00520C29"/>
    <w:rsid w:val="00520CDE"/>
    <w:rsid w:val="005210D6"/>
    <w:rsid w:val="005212F6"/>
    <w:rsid w:val="00521841"/>
    <w:rsid w:val="005219F7"/>
    <w:rsid w:val="00521C9C"/>
    <w:rsid w:val="00522864"/>
    <w:rsid w:val="00522F8E"/>
    <w:rsid w:val="00523729"/>
    <w:rsid w:val="00523FE2"/>
    <w:rsid w:val="005241EE"/>
    <w:rsid w:val="005248A7"/>
    <w:rsid w:val="00525207"/>
    <w:rsid w:val="005257BA"/>
    <w:rsid w:val="005275B1"/>
    <w:rsid w:val="00527DB3"/>
    <w:rsid w:val="00530475"/>
    <w:rsid w:val="0053078E"/>
    <w:rsid w:val="00532456"/>
    <w:rsid w:val="005328C7"/>
    <w:rsid w:val="00532EE0"/>
    <w:rsid w:val="00533CAD"/>
    <w:rsid w:val="00533E28"/>
    <w:rsid w:val="005342C5"/>
    <w:rsid w:val="005349CB"/>
    <w:rsid w:val="00534D07"/>
    <w:rsid w:val="00534E2F"/>
    <w:rsid w:val="0053573C"/>
    <w:rsid w:val="00535E13"/>
    <w:rsid w:val="00536835"/>
    <w:rsid w:val="00536DC6"/>
    <w:rsid w:val="005402F0"/>
    <w:rsid w:val="0054117A"/>
    <w:rsid w:val="00541542"/>
    <w:rsid w:val="0054203D"/>
    <w:rsid w:val="005420C1"/>
    <w:rsid w:val="00542B84"/>
    <w:rsid w:val="00544750"/>
    <w:rsid w:val="005448C3"/>
    <w:rsid w:val="0054596A"/>
    <w:rsid w:val="00545BC2"/>
    <w:rsid w:val="005463ED"/>
    <w:rsid w:val="00550967"/>
    <w:rsid w:val="005510C9"/>
    <w:rsid w:val="005511C1"/>
    <w:rsid w:val="00551626"/>
    <w:rsid w:val="00551AE8"/>
    <w:rsid w:val="00551C46"/>
    <w:rsid w:val="005533A4"/>
    <w:rsid w:val="00553976"/>
    <w:rsid w:val="005542A1"/>
    <w:rsid w:val="00554544"/>
    <w:rsid w:val="005558E7"/>
    <w:rsid w:val="00555AFF"/>
    <w:rsid w:val="00557354"/>
    <w:rsid w:val="005576CD"/>
    <w:rsid w:val="0056037E"/>
    <w:rsid w:val="005605FC"/>
    <w:rsid w:val="005606C7"/>
    <w:rsid w:val="005610E3"/>
    <w:rsid w:val="0056154C"/>
    <w:rsid w:val="005622A9"/>
    <w:rsid w:val="00562A50"/>
    <w:rsid w:val="00562E68"/>
    <w:rsid w:val="0056367F"/>
    <w:rsid w:val="005644A9"/>
    <w:rsid w:val="005645DE"/>
    <w:rsid w:val="0056562C"/>
    <w:rsid w:val="005671D9"/>
    <w:rsid w:val="0056779D"/>
    <w:rsid w:val="00567B48"/>
    <w:rsid w:val="00567C77"/>
    <w:rsid w:val="00567D0D"/>
    <w:rsid w:val="005700C8"/>
    <w:rsid w:val="0057047E"/>
    <w:rsid w:val="00570EB7"/>
    <w:rsid w:val="005713FE"/>
    <w:rsid w:val="00571CD8"/>
    <w:rsid w:val="00572576"/>
    <w:rsid w:val="00572581"/>
    <w:rsid w:val="005730F2"/>
    <w:rsid w:val="00573302"/>
    <w:rsid w:val="005734AA"/>
    <w:rsid w:val="00574990"/>
    <w:rsid w:val="00574C8F"/>
    <w:rsid w:val="00574CAD"/>
    <w:rsid w:val="005755C0"/>
    <w:rsid w:val="005759AC"/>
    <w:rsid w:val="005760DA"/>
    <w:rsid w:val="0057650E"/>
    <w:rsid w:val="005768E8"/>
    <w:rsid w:val="00577FA2"/>
    <w:rsid w:val="00580197"/>
    <w:rsid w:val="0058106D"/>
    <w:rsid w:val="005817ED"/>
    <w:rsid w:val="00583131"/>
    <w:rsid w:val="0058324D"/>
    <w:rsid w:val="005834DB"/>
    <w:rsid w:val="00584369"/>
    <w:rsid w:val="0058483A"/>
    <w:rsid w:val="00584E3E"/>
    <w:rsid w:val="00585115"/>
    <w:rsid w:val="0058701D"/>
    <w:rsid w:val="005875CA"/>
    <w:rsid w:val="005912E0"/>
    <w:rsid w:val="0059140C"/>
    <w:rsid w:val="005917A7"/>
    <w:rsid w:val="00591B55"/>
    <w:rsid w:val="00591E65"/>
    <w:rsid w:val="0059217D"/>
    <w:rsid w:val="0059411B"/>
    <w:rsid w:val="00594143"/>
    <w:rsid w:val="0059519A"/>
    <w:rsid w:val="005958FD"/>
    <w:rsid w:val="00597374"/>
    <w:rsid w:val="005973B8"/>
    <w:rsid w:val="005975B5"/>
    <w:rsid w:val="005A09D7"/>
    <w:rsid w:val="005A1D21"/>
    <w:rsid w:val="005A3E00"/>
    <w:rsid w:val="005A3FA3"/>
    <w:rsid w:val="005A4100"/>
    <w:rsid w:val="005A47EC"/>
    <w:rsid w:val="005A5E65"/>
    <w:rsid w:val="005A7484"/>
    <w:rsid w:val="005A7A85"/>
    <w:rsid w:val="005A7AFA"/>
    <w:rsid w:val="005B0EEF"/>
    <w:rsid w:val="005B1EA1"/>
    <w:rsid w:val="005B1EB6"/>
    <w:rsid w:val="005B25C9"/>
    <w:rsid w:val="005B343B"/>
    <w:rsid w:val="005B481F"/>
    <w:rsid w:val="005B4D3D"/>
    <w:rsid w:val="005B5781"/>
    <w:rsid w:val="005B602B"/>
    <w:rsid w:val="005B61B4"/>
    <w:rsid w:val="005B6CB8"/>
    <w:rsid w:val="005C0157"/>
    <w:rsid w:val="005C116C"/>
    <w:rsid w:val="005C224B"/>
    <w:rsid w:val="005C36AA"/>
    <w:rsid w:val="005C377A"/>
    <w:rsid w:val="005C4198"/>
    <w:rsid w:val="005C42BA"/>
    <w:rsid w:val="005C4587"/>
    <w:rsid w:val="005C504D"/>
    <w:rsid w:val="005C5F66"/>
    <w:rsid w:val="005C68BF"/>
    <w:rsid w:val="005C6B92"/>
    <w:rsid w:val="005C6E31"/>
    <w:rsid w:val="005C76F5"/>
    <w:rsid w:val="005D00B4"/>
    <w:rsid w:val="005D035B"/>
    <w:rsid w:val="005D1D6F"/>
    <w:rsid w:val="005D1DB2"/>
    <w:rsid w:val="005D28D6"/>
    <w:rsid w:val="005D2D70"/>
    <w:rsid w:val="005D2F62"/>
    <w:rsid w:val="005D30F9"/>
    <w:rsid w:val="005D327D"/>
    <w:rsid w:val="005D3CF1"/>
    <w:rsid w:val="005D4417"/>
    <w:rsid w:val="005D4BBA"/>
    <w:rsid w:val="005D5069"/>
    <w:rsid w:val="005D537A"/>
    <w:rsid w:val="005D5F5D"/>
    <w:rsid w:val="005D65FA"/>
    <w:rsid w:val="005D665C"/>
    <w:rsid w:val="005D6864"/>
    <w:rsid w:val="005D74B4"/>
    <w:rsid w:val="005D7502"/>
    <w:rsid w:val="005D77A3"/>
    <w:rsid w:val="005D7973"/>
    <w:rsid w:val="005E060D"/>
    <w:rsid w:val="005E0BC1"/>
    <w:rsid w:val="005E241D"/>
    <w:rsid w:val="005E2DC7"/>
    <w:rsid w:val="005E3A79"/>
    <w:rsid w:val="005E3F39"/>
    <w:rsid w:val="005E5295"/>
    <w:rsid w:val="005E5FED"/>
    <w:rsid w:val="005E6BCA"/>
    <w:rsid w:val="005E72E2"/>
    <w:rsid w:val="005E7EC3"/>
    <w:rsid w:val="005E7EEE"/>
    <w:rsid w:val="005F0D45"/>
    <w:rsid w:val="005F173D"/>
    <w:rsid w:val="005F2210"/>
    <w:rsid w:val="005F2673"/>
    <w:rsid w:val="005F2A74"/>
    <w:rsid w:val="005F2CF8"/>
    <w:rsid w:val="005F339F"/>
    <w:rsid w:val="005F47F9"/>
    <w:rsid w:val="005F4BC4"/>
    <w:rsid w:val="005F57AF"/>
    <w:rsid w:val="005F5B2C"/>
    <w:rsid w:val="005F63AF"/>
    <w:rsid w:val="005F6C31"/>
    <w:rsid w:val="005F6EC4"/>
    <w:rsid w:val="005F70DF"/>
    <w:rsid w:val="005F7B5B"/>
    <w:rsid w:val="00600385"/>
    <w:rsid w:val="00600C6D"/>
    <w:rsid w:val="006011BF"/>
    <w:rsid w:val="00601B65"/>
    <w:rsid w:val="00602243"/>
    <w:rsid w:val="006022E7"/>
    <w:rsid w:val="00603EFD"/>
    <w:rsid w:val="00604CA1"/>
    <w:rsid w:val="00606531"/>
    <w:rsid w:val="00606B1C"/>
    <w:rsid w:val="00607D6E"/>
    <w:rsid w:val="00607EF9"/>
    <w:rsid w:val="00607EFA"/>
    <w:rsid w:val="00610065"/>
    <w:rsid w:val="006106BD"/>
    <w:rsid w:val="0061079A"/>
    <w:rsid w:val="006109B9"/>
    <w:rsid w:val="00611083"/>
    <w:rsid w:val="00611EE3"/>
    <w:rsid w:val="006128A3"/>
    <w:rsid w:val="00613064"/>
    <w:rsid w:val="00613155"/>
    <w:rsid w:val="006135F4"/>
    <w:rsid w:val="00614376"/>
    <w:rsid w:val="006145BD"/>
    <w:rsid w:val="006149D9"/>
    <w:rsid w:val="00614A62"/>
    <w:rsid w:val="00615631"/>
    <w:rsid w:val="00615915"/>
    <w:rsid w:val="00615A04"/>
    <w:rsid w:val="00616B5C"/>
    <w:rsid w:val="00617695"/>
    <w:rsid w:val="00620065"/>
    <w:rsid w:val="00621338"/>
    <w:rsid w:val="00621616"/>
    <w:rsid w:val="00621A76"/>
    <w:rsid w:val="00622BE8"/>
    <w:rsid w:val="00623763"/>
    <w:rsid w:val="00623B25"/>
    <w:rsid w:val="00624079"/>
    <w:rsid w:val="00624209"/>
    <w:rsid w:val="006249AD"/>
    <w:rsid w:val="00624C9B"/>
    <w:rsid w:val="00625537"/>
    <w:rsid w:val="006257C9"/>
    <w:rsid w:val="00627C13"/>
    <w:rsid w:val="00627C9F"/>
    <w:rsid w:val="00627E7A"/>
    <w:rsid w:val="00630856"/>
    <w:rsid w:val="00632557"/>
    <w:rsid w:val="00633532"/>
    <w:rsid w:val="00634283"/>
    <w:rsid w:val="00634420"/>
    <w:rsid w:val="006344A8"/>
    <w:rsid w:val="00634C27"/>
    <w:rsid w:val="0063539A"/>
    <w:rsid w:val="0063603A"/>
    <w:rsid w:val="00636061"/>
    <w:rsid w:val="006361DC"/>
    <w:rsid w:val="006363C0"/>
    <w:rsid w:val="00637B8E"/>
    <w:rsid w:val="00637F7F"/>
    <w:rsid w:val="00640766"/>
    <w:rsid w:val="00640B2F"/>
    <w:rsid w:val="00641106"/>
    <w:rsid w:val="00641447"/>
    <w:rsid w:val="00641DCB"/>
    <w:rsid w:val="006420F3"/>
    <w:rsid w:val="00643658"/>
    <w:rsid w:val="006443E1"/>
    <w:rsid w:val="006446DF"/>
    <w:rsid w:val="00644BF7"/>
    <w:rsid w:val="00645B75"/>
    <w:rsid w:val="00645BCA"/>
    <w:rsid w:val="00645F0B"/>
    <w:rsid w:val="00646156"/>
    <w:rsid w:val="0064693D"/>
    <w:rsid w:val="006469D0"/>
    <w:rsid w:val="00647033"/>
    <w:rsid w:val="00650004"/>
    <w:rsid w:val="0065093C"/>
    <w:rsid w:val="00650DEE"/>
    <w:rsid w:val="006512D2"/>
    <w:rsid w:val="006518E0"/>
    <w:rsid w:val="006532AB"/>
    <w:rsid w:val="006535ED"/>
    <w:rsid w:val="00653A47"/>
    <w:rsid w:val="0065459E"/>
    <w:rsid w:val="006547B9"/>
    <w:rsid w:val="006547F3"/>
    <w:rsid w:val="00654A94"/>
    <w:rsid w:val="00654BDC"/>
    <w:rsid w:val="00654C25"/>
    <w:rsid w:val="00654EED"/>
    <w:rsid w:val="00655198"/>
    <w:rsid w:val="0065530D"/>
    <w:rsid w:val="00655DB5"/>
    <w:rsid w:val="00656C50"/>
    <w:rsid w:val="00656EBC"/>
    <w:rsid w:val="006573B1"/>
    <w:rsid w:val="0065760E"/>
    <w:rsid w:val="00660013"/>
    <w:rsid w:val="0066046E"/>
    <w:rsid w:val="006607C1"/>
    <w:rsid w:val="00661134"/>
    <w:rsid w:val="00662DAF"/>
    <w:rsid w:val="006634BD"/>
    <w:rsid w:val="00663622"/>
    <w:rsid w:val="0066402C"/>
    <w:rsid w:val="00664331"/>
    <w:rsid w:val="0066457C"/>
    <w:rsid w:val="00664BDD"/>
    <w:rsid w:val="00664DAC"/>
    <w:rsid w:val="006656A3"/>
    <w:rsid w:val="00665793"/>
    <w:rsid w:val="00665E57"/>
    <w:rsid w:val="00665ED8"/>
    <w:rsid w:val="00666BC1"/>
    <w:rsid w:val="00667952"/>
    <w:rsid w:val="006709D1"/>
    <w:rsid w:val="00671423"/>
    <w:rsid w:val="00671EB7"/>
    <w:rsid w:val="00671FDA"/>
    <w:rsid w:val="006727BD"/>
    <w:rsid w:val="00673286"/>
    <w:rsid w:val="00673EA1"/>
    <w:rsid w:val="00674597"/>
    <w:rsid w:val="00675BFF"/>
    <w:rsid w:val="00675E57"/>
    <w:rsid w:val="006761C5"/>
    <w:rsid w:val="006764C1"/>
    <w:rsid w:val="00676DE7"/>
    <w:rsid w:val="006770F1"/>
    <w:rsid w:val="00677C15"/>
    <w:rsid w:val="0068057F"/>
    <w:rsid w:val="006817E2"/>
    <w:rsid w:val="006828CB"/>
    <w:rsid w:val="00682BEA"/>
    <w:rsid w:val="00682D63"/>
    <w:rsid w:val="006837C8"/>
    <w:rsid w:val="00683838"/>
    <w:rsid w:val="006839F0"/>
    <w:rsid w:val="0068549C"/>
    <w:rsid w:val="00686CB1"/>
    <w:rsid w:val="0068749F"/>
    <w:rsid w:val="00687547"/>
    <w:rsid w:val="00687945"/>
    <w:rsid w:val="00687E21"/>
    <w:rsid w:val="00690F23"/>
    <w:rsid w:val="006910BE"/>
    <w:rsid w:val="0069219D"/>
    <w:rsid w:val="0069252C"/>
    <w:rsid w:val="00692B5E"/>
    <w:rsid w:val="00692D1D"/>
    <w:rsid w:val="00692DBB"/>
    <w:rsid w:val="00694110"/>
    <w:rsid w:val="006946D7"/>
    <w:rsid w:val="00694BB7"/>
    <w:rsid w:val="0069619F"/>
    <w:rsid w:val="006964BF"/>
    <w:rsid w:val="006968F7"/>
    <w:rsid w:val="00696CFD"/>
    <w:rsid w:val="00697274"/>
    <w:rsid w:val="00697A2E"/>
    <w:rsid w:val="006A0327"/>
    <w:rsid w:val="006A08F1"/>
    <w:rsid w:val="006A0B86"/>
    <w:rsid w:val="006A2406"/>
    <w:rsid w:val="006A26ED"/>
    <w:rsid w:val="006A2B2F"/>
    <w:rsid w:val="006A436B"/>
    <w:rsid w:val="006A45D4"/>
    <w:rsid w:val="006A5BA1"/>
    <w:rsid w:val="006A5E7A"/>
    <w:rsid w:val="006A63C7"/>
    <w:rsid w:val="006A7259"/>
    <w:rsid w:val="006B08A1"/>
    <w:rsid w:val="006B1371"/>
    <w:rsid w:val="006B15F8"/>
    <w:rsid w:val="006B210C"/>
    <w:rsid w:val="006B3C6D"/>
    <w:rsid w:val="006B41A6"/>
    <w:rsid w:val="006B44A1"/>
    <w:rsid w:val="006B4720"/>
    <w:rsid w:val="006B5918"/>
    <w:rsid w:val="006B5B93"/>
    <w:rsid w:val="006B7057"/>
    <w:rsid w:val="006C0C24"/>
    <w:rsid w:val="006C14C1"/>
    <w:rsid w:val="006C1550"/>
    <w:rsid w:val="006C196E"/>
    <w:rsid w:val="006C2327"/>
    <w:rsid w:val="006C28D3"/>
    <w:rsid w:val="006C2D2B"/>
    <w:rsid w:val="006C35A7"/>
    <w:rsid w:val="006C3666"/>
    <w:rsid w:val="006C3910"/>
    <w:rsid w:val="006C3C23"/>
    <w:rsid w:val="006C45D4"/>
    <w:rsid w:val="006C52D8"/>
    <w:rsid w:val="006C6AA5"/>
    <w:rsid w:val="006C6AB6"/>
    <w:rsid w:val="006D00F8"/>
    <w:rsid w:val="006D016C"/>
    <w:rsid w:val="006D088A"/>
    <w:rsid w:val="006D2023"/>
    <w:rsid w:val="006D2ABE"/>
    <w:rsid w:val="006D339B"/>
    <w:rsid w:val="006D38C8"/>
    <w:rsid w:val="006D4E4E"/>
    <w:rsid w:val="006D4FF1"/>
    <w:rsid w:val="006D5D15"/>
    <w:rsid w:val="006D6AC6"/>
    <w:rsid w:val="006D6FE6"/>
    <w:rsid w:val="006D70D6"/>
    <w:rsid w:val="006E08BC"/>
    <w:rsid w:val="006E10FC"/>
    <w:rsid w:val="006E11D5"/>
    <w:rsid w:val="006E167B"/>
    <w:rsid w:val="006E1A78"/>
    <w:rsid w:val="006E1B55"/>
    <w:rsid w:val="006E1BAA"/>
    <w:rsid w:val="006E29C6"/>
    <w:rsid w:val="006E2D04"/>
    <w:rsid w:val="006E369A"/>
    <w:rsid w:val="006E3A82"/>
    <w:rsid w:val="006E3FC5"/>
    <w:rsid w:val="006E51F6"/>
    <w:rsid w:val="006E549F"/>
    <w:rsid w:val="006E636B"/>
    <w:rsid w:val="006E67EC"/>
    <w:rsid w:val="006F0968"/>
    <w:rsid w:val="006F0B58"/>
    <w:rsid w:val="006F1431"/>
    <w:rsid w:val="006F1F63"/>
    <w:rsid w:val="006F1F9D"/>
    <w:rsid w:val="006F27B6"/>
    <w:rsid w:val="006F32D6"/>
    <w:rsid w:val="006F3B6B"/>
    <w:rsid w:val="006F3D86"/>
    <w:rsid w:val="006F414F"/>
    <w:rsid w:val="006F52F7"/>
    <w:rsid w:val="006F6539"/>
    <w:rsid w:val="006F7366"/>
    <w:rsid w:val="006F76BB"/>
    <w:rsid w:val="006F7AD5"/>
    <w:rsid w:val="0070011F"/>
    <w:rsid w:val="007009CB"/>
    <w:rsid w:val="00700B7B"/>
    <w:rsid w:val="00702351"/>
    <w:rsid w:val="007028B4"/>
    <w:rsid w:val="00702EA3"/>
    <w:rsid w:val="00703CA7"/>
    <w:rsid w:val="00703E74"/>
    <w:rsid w:val="00705224"/>
    <w:rsid w:val="007053D1"/>
    <w:rsid w:val="0070556C"/>
    <w:rsid w:val="00705F22"/>
    <w:rsid w:val="007062D4"/>
    <w:rsid w:val="00706603"/>
    <w:rsid w:val="00706699"/>
    <w:rsid w:val="007070A1"/>
    <w:rsid w:val="007079FD"/>
    <w:rsid w:val="00707B80"/>
    <w:rsid w:val="00707C4F"/>
    <w:rsid w:val="00712E7C"/>
    <w:rsid w:val="00713B17"/>
    <w:rsid w:val="0071421C"/>
    <w:rsid w:val="00716C2D"/>
    <w:rsid w:val="00717166"/>
    <w:rsid w:val="00717F97"/>
    <w:rsid w:val="00720374"/>
    <w:rsid w:val="0072038B"/>
    <w:rsid w:val="007224E2"/>
    <w:rsid w:val="00722656"/>
    <w:rsid w:val="00723F45"/>
    <w:rsid w:val="0072557B"/>
    <w:rsid w:val="00725690"/>
    <w:rsid w:val="00725915"/>
    <w:rsid w:val="00725C25"/>
    <w:rsid w:val="00726A86"/>
    <w:rsid w:val="00726E9B"/>
    <w:rsid w:val="007270AB"/>
    <w:rsid w:val="0072752B"/>
    <w:rsid w:val="007276D3"/>
    <w:rsid w:val="007277B8"/>
    <w:rsid w:val="0073124E"/>
    <w:rsid w:val="007313E8"/>
    <w:rsid w:val="007319A7"/>
    <w:rsid w:val="00731B44"/>
    <w:rsid w:val="00731D6C"/>
    <w:rsid w:val="007329A3"/>
    <w:rsid w:val="00732F3F"/>
    <w:rsid w:val="007335DE"/>
    <w:rsid w:val="00733709"/>
    <w:rsid w:val="00734DD8"/>
    <w:rsid w:val="00735A43"/>
    <w:rsid w:val="00735BBA"/>
    <w:rsid w:val="00735F80"/>
    <w:rsid w:val="00736010"/>
    <w:rsid w:val="00736206"/>
    <w:rsid w:val="00736AC6"/>
    <w:rsid w:val="0073708F"/>
    <w:rsid w:val="00737BB5"/>
    <w:rsid w:val="00740B6E"/>
    <w:rsid w:val="0074239E"/>
    <w:rsid w:val="00742A7A"/>
    <w:rsid w:val="007448D6"/>
    <w:rsid w:val="00744E20"/>
    <w:rsid w:val="0074505F"/>
    <w:rsid w:val="00745B05"/>
    <w:rsid w:val="0074694A"/>
    <w:rsid w:val="00751DBA"/>
    <w:rsid w:val="00752082"/>
    <w:rsid w:val="007538D2"/>
    <w:rsid w:val="00753F8C"/>
    <w:rsid w:val="007545A7"/>
    <w:rsid w:val="007548F9"/>
    <w:rsid w:val="007551F4"/>
    <w:rsid w:val="00755824"/>
    <w:rsid w:val="00755B18"/>
    <w:rsid w:val="00756191"/>
    <w:rsid w:val="007564CE"/>
    <w:rsid w:val="0075653D"/>
    <w:rsid w:val="00756F1D"/>
    <w:rsid w:val="00757447"/>
    <w:rsid w:val="007574DB"/>
    <w:rsid w:val="007579C3"/>
    <w:rsid w:val="00757B31"/>
    <w:rsid w:val="0076142D"/>
    <w:rsid w:val="007618C3"/>
    <w:rsid w:val="00761A00"/>
    <w:rsid w:val="00762306"/>
    <w:rsid w:val="00762315"/>
    <w:rsid w:val="00762E8B"/>
    <w:rsid w:val="00763B61"/>
    <w:rsid w:val="00763C2D"/>
    <w:rsid w:val="00763D4B"/>
    <w:rsid w:val="00764957"/>
    <w:rsid w:val="00764C35"/>
    <w:rsid w:val="00765AA7"/>
    <w:rsid w:val="00765BD0"/>
    <w:rsid w:val="00765DA0"/>
    <w:rsid w:val="00766017"/>
    <w:rsid w:val="0076617C"/>
    <w:rsid w:val="0076672F"/>
    <w:rsid w:val="007706E7"/>
    <w:rsid w:val="00770E40"/>
    <w:rsid w:val="0077192A"/>
    <w:rsid w:val="00771CCC"/>
    <w:rsid w:val="00772546"/>
    <w:rsid w:val="0077292B"/>
    <w:rsid w:val="00772D6B"/>
    <w:rsid w:val="00773331"/>
    <w:rsid w:val="007742AB"/>
    <w:rsid w:val="00774844"/>
    <w:rsid w:val="00774FA9"/>
    <w:rsid w:val="00774FC6"/>
    <w:rsid w:val="007758F5"/>
    <w:rsid w:val="0077597B"/>
    <w:rsid w:val="00775BFD"/>
    <w:rsid w:val="00775DAB"/>
    <w:rsid w:val="00775F27"/>
    <w:rsid w:val="007767D2"/>
    <w:rsid w:val="007767E9"/>
    <w:rsid w:val="0077690E"/>
    <w:rsid w:val="00776ECC"/>
    <w:rsid w:val="00777232"/>
    <w:rsid w:val="00780057"/>
    <w:rsid w:val="0078226C"/>
    <w:rsid w:val="00782605"/>
    <w:rsid w:val="007831E0"/>
    <w:rsid w:val="007836ED"/>
    <w:rsid w:val="00783B01"/>
    <w:rsid w:val="00784EA9"/>
    <w:rsid w:val="00785305"/>
    <w:rsid w:val="00785F77"/>
    <w:rsid w:val="00786185"/>
    <w:rsid w:val="00786EED"/>
    <w:rsid w:val="00787506"/>
    <w:rsid w:val="00787A69"/>
    <w:rsid w:val="00787F82"/>
    <w:rsid w:val="0079017A"/>
    <w:rsid w:val="00790319"/>
    <w:rsid w:val="00790661"/>
    <w:rsid w:val="00790B3E"/>
    <w:rsid w:val="007928C6"/>
    <w:rsid w:val="00792CAF"/>
    <w:rsid w:val="007932EF"/>
    <w:rsid w:val="007932F1"/>
    <w:rsid w:val="00793E44"/>
    <w:rsid w:val="00794C7D"/>
    <w:rsid w:val="007962F0"/>
    <w:rsid w:val="0079631A"/>
    <w:rsid w:val="007965A5"/>
    <w:rsid w:val="00797F63"/>
    <w:rsid w:val="007A2206"/>
    <w:rsid w:val="007A24FD"/>
    <w:rsid w:val="007A4D24"/>
    <w:rsid w:val="007A4DDA"/>
    <w:rsid w:val="007A53EC"/>
    <w:rsid w:val="007A54FF"/>
    <w:rsid w:val="007A5ECE"/>
    <w:rsid w:val="007A6810"/>
    <w:rsid w:val="007A7179"/>
    <w:rsid w:val="007A76F1"/>
    <w:rsid w:val="007A7BC7"/>
    <w:rsid w:val="007A7EE6"/>
    <w:rsid w:val="007B2B1B"/>
    <w:rsid w:val="007B3924"/>
    <w:rsid w:val="007B3C13"/>
    <w:rsid w:val="007B411B"/>
    <w:rsid w:val="007B582F"/>
    <w:rsid w:val="007B58C3"/>
    <w:rsid w:val="007B5CB3"/>
    <w:rsid w:val="007B694C"/>
    <w:rsid w:val="007B7323"/>
    <w:rsid w:val="007B7C4A"/>
    <w:rsid w:val="007C016A"/>
    <w:rsid w:val="007C17B2"/>
    <w:rsid w:val="007C1B9C"/>
    <w:rsid w:val="007C1C43"/>
    <w:rsid w:val="007C2041"/>
    <w:rsid w:val="007C26FB"/>
    <w:rsid w:val="007C2D99"/>
    <w:rsid w:val="007C3837"/>
    <w:rsid w:val="007C46DB"/>
    <w:rsid w:val="007C4A56"/>
    <w:rsid w:val="007C7C38"/>
    <w:rsid w:val="007D0BC4"/>
    <w:rsid w:val="007D1F7F"/>
    <w:rsid w:val="007D281C"/>
    <w:rsid w:val="007D2CB4"/>
    <w:rsid w:val="007D350C"/>
    <w:rsid w:val="007D3878"/>
    <w:rsid w:val="007D51C3"/>
    <w:rsid w:val="007D5F1A"/>
    <w:rsid w:val="007D6159"/>
    <w:rsid w:val="007D6A86"/>
    <w:rsid w:val="007D7290"/>
    <w:rsid w:val="007D7E9B"/>
    <w:rsid w:val="007E05B0"/>
    <w:rsid w:val="007E0705"/>
    <w:rsid w:val="007E1405"/>
    <w:rsid w:val="007E330F"/>
    <w:rsid w:val="007E3650"/>
    <w:rsid w:val="007E395A"/>
    <w:rsid w:val="007E3A4E"/>
    <w:rsid w:val="007E3EE6"/>
    <w:rsid w:val="007E43D3"/>
    <w:rsid w:val="007E5DD0"/>
    <w:rsid w:val="007E669A"/>
    <w:rsid w:val="007E791E"/>
    <w:rsid w:val="007E7A72"/>
    <w:rsid w:val="007F0207"/>
    <w:rsid w:val="007F0ACD"/>
    <w:rsid w:val="007F2227"/>
    <w:rsid w:val="007F22F9"/>
    <w:rsid w:val="007F32D0"/>
    <w:rsid w:val="007F3459"/>
    <w:rsid w:val="007F469F"/>
    <w:rsid w:val="007F4B13"/>
    <w:rsid w:val="007F50D3"/>
    <w:rsid w:val="007F6D94"/>
    <w:rsid w:val="007F6F04"/>
    <w:rsid w:val="007F7775"/>
    <w:rsid w:val="007F7B05"/>
    <w:rsid w:val="007F7D16"/>
    <w:rsid w:val="008005F5"/>
    <w:rsid w:val="00800BFF"/>
    <w:rsid w:val="0080150A"/>
    <w:rsid w:val="008017FB"/>
    <w:rsid w:val="008019E7"/>
    <w:rsid w:val="00801D03"/>
    <w:rsid w:val="008021B0"/>
    <w:rsid w:val="008022E7"/>
    <w:rsid w:val="00802633"/>
    <w:rsid w:val="0080294E"/>
    <w:rsid w:val="00802F75"/>
    <w:rsid w:val="00804417"/>
    <w:rsid w:val="00805B68"/>
    <w:rsid w:val="008069A0"/>
    <w:rsid w:val="00806B6E"/>
    <w:rsid w:val="00806C13"/>
    <w:rsid w:val="00807238"/>
    <w:rsid w:val="008076C3"/>
    <w:rsid w:val="00807ACB"/>
    <w:rsid w:val="0081049B"/>
    <w:rsid w:val="00810785"/>
    <w:rsid w:val="008113E6"/>
    <w:rsid w:val="008117FB"/>
    <w:rsid w:val="00813951"/>
    <w:rsid w:val="00813B3B"/>
    <w:rsid w:val="00813CAA"/>
    <w:rsid w:val="00813EAE"/>
    <w:rsid w:val="00813FAA"/>
    <w:rsid w:val="008166FF"/>
    <w:rsid w:val="00816BCE"/>
    <w:rsid w:val="0082110B"/>
    <w:rsid w:val="00821BB6"/>
    <w:rsid w:val="008232C9"/>
    <w:rsid w:val="00823502"/>
    <w:rsid w:val="0082352C"/>
    <w:rsid w:val="008238D5"/>
    <w:rsid w:val="00823BAD"/>
    <w:rsid w:val="00823F41"/>
    <w:rsid w:val="008258CE"/>
    <w:rsid w:val="00826CC1"/>
    <w:rsid w:val="00826D02"/>
    <w:rsid w:val="00826FB3"/>
    <w:rsid w:val="0083001F"/>
    <w:rsid w:val="00831380"/>
    <w:rsid w:val="008316A4"/>
    <w:rsid w:val="008318F0"/>
    <w:rsid w:val="00831A57"/>
    <w:rsid w:val="00832F98"/>
    <w:rsid w:val="008331C8"/>
    <w:rsid w:val="008342EF"/>
    <w:rsid w:val="00834692"/>
    <w:rsid w:val="00835683"/>
    <w:rsid w:val="008357A5"/>
    <w:rsid w:val="00835843"/>
    <w:rsid w:val="0083769F"/>
    <w:rsid w:val="008405BE"/>
    <w:rsid w:val="008411C8"/>
    <w:rsid w:val="0084221D"/>
    <w:rsid w:val="008428D9"/>
    <w:rsid w:val="0084353E"/>
    <w:rsid w:val="00843738"/>
    <w:rsid w:val="00843CB4"/>
    <w:rsid w:val="00843D70"/>
    <w:rsid w:val="00845399"/>
    <w:rsid w:val="00845492"/>
    <w:rsid w:val="00845652"/>
    <w:rsid w:val="0084574E"/>
    <w:rsid w:val="00847839"/>
    <w:rsid w:val="008478C3"/>
    <w:rsid w:val="0084797D"/>
    <w:rsid w:val="0084798E"/>
    <w:rsid w:val="00847FF9"/>
    <w:rsid w:val="00850D1E"/>
    <w:rsid w:val="00850E59"/>
    <w:rsid w:val="00851183"/>
    <w:rsid w:val="008511E0"/>
    <w:rsid w:val="00852813"/>
    <w:rsid w:val="0085286A"/>
    <w:rsid w:val="00853D43"/>
    <w:rsid w:val="008542EA"/>
    <w:rsid w:val="00854C7F"/>
    <w:rsid w:val="00854D5D"/>
    <w:rsid w:val="00855664"/>
    <w:rsid w:val="00855853"/>
    <w:rsid w:val="00855ADD"/>
    <w:rsid w:val="00855F13"/>
    <w:rsid w:val="00856072"/>
    <w:rsid w:val="00856349"/>
    <w:rsid w:val="00856553"/>
    <w:rsid w:val="008574BC"/>
    <w:rsid w:val="00857DC3"/>
    <w:rsid w:val="00860366"/>
    <w:rsid w:val="00860BEB"/>
    <w:rsid w:val="00861695"/>
    <w:rsid w:val="008618C8"/>
    <w:rsid w:val="00861AE8"/>
    <w:rsid w:val="00861E04"/>
    <w:rsid w:val="0086272E"/>
    <w:rsid w:val="00864949"/>
    <w:rsid w:val="00864A56"/>
    <w:rsid w:val="00864EA0"/>
    <w:rsid w:val="0086501A"/>
    <w:rsid w:val="00866124"/>
    <w:rsid w:val="0086668F"/>
    <w:rsid w:val="008669F0"/>
    <w:rsid w:val="00866E18"/>
    <w:rsid w:val="008701F7"/>
    <w:rsid w:val="00870397"/>
    <w:rsid w:val="00870671"/>
    <w:rsid w:val="0087123F"/>
    <w:rsid w:val="00871353"/>
    <w:rsid w:val="00871491"/>
    <w:rsid w:val="0087163E"/>
    <w:rsid w:val="00871CF1"/>
    <w:rsid w:val="00872F68"/>
    <w:rsid w:val="00873C3D"/>
    <w:rsid w:val="00874D22"/>
    <w:rsid w:val="00875D88"/>
    <w:rsid w:val="00876020"/>
    <w:rsid w:val="0087742F"/>
    <w:rsid w:val="0087778B"/>
    <w:rsid w:val="00880EDA"/>
    <w:rsid w:val="008819DE"/>
    <w:rsid w:val="00881B68"/>
    <w:rsid w:val="00882B5B"/>
    <w:rsid w:val="00882DFF"/>
    <w:rsid w:val="00885151"/>
    <w:rsid w:val="008853D5"/>
    <w:rsid w:val="0088614B"/>
    <w:rsid w:val="00886885"/>
    <w:rsid w:val="00887215"/>
    <w:rsid w:val="00887B57"/>
    <w:rsid w:val="00887C3C"/>
    <w:rsid w:val="00887C56"/>
    <w:rsid w:val="00887D7C"/>
    <w:rsid w:val="00887E99"/>
    <w:rsid w:val="0089018D"/>
    <w:rsid w:val="00890A29"/>
    <w:rsid w:val="00890E5E"/>
    <w:rsid w:val="008914D9"/>
    <w:rsid w:val="00891918"/>
    <w:rsid w:val="00891A6E"/>
    <w:rsid w:val="0089315C"/>
    <w:rsid w:val="00894DD8"/>
    <w:rsid w:val="00894EBB"/>
    <w:rsid w:val="00895384"/>
    <w:rsid w:val="00895C22"/>
    <w:rsid w:val="00895EC5"/>
    <w:rsid w:val="00896373"/>
    <w:rsid w:val="00896FA7"/>
    <w:rsid w:val="00897A8E"/>
    <w:rsid w:val="00897CC7"/>
    <w:rsid w:val="008A03F9"/>
    <w:rsid w:val="008A0795"/>
    <w:rsid w:val="008A1937"/>
    <w:rsid w:val="008A22C6"/>
    <w:rsid w:val="008A2914"/>
    <w:rsid w:val="008A379D"/>
    <w:rsid w:val="008A3830"/>
    <w:rsid w:val="008A3B7B"/>
    <w:rsid w:val="008A4474"/>
    <w:rsid w:val="008A45C5"/>
    <w:rsid w:val="008A6241"/>
    <w:rsid w:val="008A7043"/>
    <w:rsid w:val="008A78BC"/>
    <w:rsid w:val="008A7947"/>
    <w:rsid w:val="008B0457"/>
    <w:rsid w:val="008B0A49"/>
    <w:rsid w:val="008B0F8B"/>
    <w:rsid w:val="008B1A2A"/>
    <w:rsid w:val="008B1EC5"/>
    <w:rsid w:val="008B225E"/>
    <w:rsid w:val="008B26A6"/>
    <w:rsid w:val="008B2CDB"/>
    <w:rsid w:val="008B3208"/>
    <w:rsid w:val="008B39A0"/>
    <w:rsid w:val="008B3FF2"/>
    <w:rsid w:val="008B4786"/>
    <w:rsid w:val="008B689C"/>
    <w:rsid w:val="008B7102"/>
    <w:rsid w:val="008C044E"/>
    <w:rsid w:val="008C0DCA"/>
    <w:rsid w:val="008C0FD3"/>
    <w:rsid w:val="008C1043"/>
    <w:rsid w:val="008C12FA"/>
    <w:rsid w:val="008C1CB4"/>
    <w:rsid w:val="008C28C4"/>
    <w:rsid w:val="008C2CB8"/>
    <w:rsid w:val="008C2EC5"/>
    <w:rsid w:val="008C3145"/>
    <w:rsid w:val="008C522D"/>
    <w:rsid w:val="008C748B"/>
    <w:rsid w:val="008C7D91"/>
    <w:rsid w:val="008D0D9A"/>
    <w:rsid w:val="008D165A"/>
    <w:rsid w:val="008D1E1C"/>
    <w:rsid w:val="008D28CE"/>
    <w:rsid w:val="008D2E13"/>
    <w:rsid w:val="008D51B1"/>
    <w:rsid w:val="008D5C40"/>
    <w:rsid w:val="008D5CA5"/>
    <w:rsid w:val="008D5EB5"/>
    <w:rsid w:val="008D611F"/>
    <w:rsid w:val="008D66C4"/>
    <w:rsid w:val="008D6FA6"/>
    <w:rsid w:val="008D7202"/>
    <w:rsid w:val="008D77E9"/>
    <w:rsid w:val="008E066C"/>
    <w:rsid w:val="008E06C9"/>
    <w:rsid w:val="008E071F"/>
    <w:rsid w:val="008E10CD"/>
    <w:rsid w:val="008E15A3"/>
    <w:rsid w:val="008E25F3"/>
    <w:rsid w:val="008E46D7"/>
    <w:rsid w:val="008E4D8E"/>
    <w:rsid w:val="008E4E17"/>
    <w:rsid w:val="008E5143"/>
    <w:rsid w:val="008E5163"/>
    <w:rsid w:val="008E55B3"/>
    <w:rsid w:val="008E5C54"/>
    <w:rsid w:val="008E655F"/>
    <w:rsid w:val="008E67CE"/>
    <w:rsid w:val="008E7D3B"/>
    <w:rsid w:val="008F017E"/>
    <w:rsid w:val="008F07E7"/>
    <w:rsid w:val="008F12F2"/>
    <w:rsid w:val="008F232E"/>
    <w:rsid w:val="008F23DC"/>
    <w:rsid w:val="008F2D69"/>
    <w:rsid w:val="008F3056"/>
    <w:rsid w:val="008F37B6"/>
    <w:rsid w:val="008F3C1B"/>
    <w:rsid w:val="008F3CC8"/>
    <w:rsid w:val="008F49A8"/>
    <w:rsid w:val="008F5D65"/>
    <w:rsid w:val="008F627B"/>
    <w:rsid w:val="008F6C88"/>
    <w:rsid w:val="008F6FBE"/>
    <w:rsid w:val="008F70DA"/>
    <w:rsid w:val="008F7B16"/>
    <w:rsid w:val="00900E17"/>
    <w:rsid w:val="00901E11"/>
    <w:rsid w:val="00902AA1"/>
    <w:rsid w:val="0090313E"/>
    <w:rsid w:val="00903271"/>
    <w:rsid w:val="0090396A"/>
    <w:rsid w:val="009051ED"/>
    <w:rsid w:val="0090527F"/>
    <w:rsid w:val="00905630"/>
    <w:rsid w:val="00907013"/>
    <w:rsid w:val="00907688"/>
    <w:rsid w:val="009078C9"/>
    <w:rsid w:val="00910006"/>
    <w:rsid w:val="009103B6"/>
    <w:rsid w:val="009107E2"/>
    <w:rsid w:val="0091085B"/>
    <w:rsid w:val="009108E8"/>
    <w:rsid w:val="00911DF4"/>
    <w:rsid w:val="00911E0A"/>
    <w:rsid w:val="00911F64"/>
    <w:rsid w:val="0091224A"/>
    <w:rsid w:val="009123BD"/>
    <w:rsid w:val="0091264E"/>
    <w:rsid w:val="009126F3"/>
    <w:rsid w:val="00912D0F"/>
    <w:rsid w:val="0091331A"/>
    <w:rsid w:val="009133BB"/>
    <w:rsid w:val="00913688"/>
    <w:rsid w:val="00913AD0"/>
    <w:rsid w:val="00914BE9"/>
    <w:rsid w:val="00915238"/>
    <w:rsid w:val="00916318"/>
    <w:rsid w:val="00916637"/>
    <w:rsid w:val="009166BA"/>
    <w:rsid w:val="00917125"/>
    <w:rsid w:val="00917594"/>
    <w:rsid w:val="00920E2A"/>
    <w:rsid w:val="00921409"/>
    <w:rsid w:val="00923944"/>
    <w:rsid w:val="00923B2E"/>
    <w:rsid w:val="0092441E"/>
    <w:rsid w:val="00924561"/>
    <w:rsid w:val="009246E1"/>
    <w:rsid w:val="00925D83"/>
    <w:rsid w:val="00926450"/>
    <w:rsid w:val="00927044"/>
    <w:rsid w:val="009272E4"/>
    <w:rsid w:val="009272FB"/>
    <w:rsid w:val="009273E6"/>
    <w:rsid w:val="0092761E"/>
    <w:rsid w:val="00930B83"/>
    <w:rsid w:val="00930DEF"/>
    <w:rsid w:val="009311E9"/>
    <w:rsid w:val="009314C5"/>
    <w:rsid w:val="009316BC"/>
    <w:rsid w:val="00931714"/>
    <w:rsid w:val="00931779"/>
    <w:rsid w:val="00931BCD"/>
    <w:rsid w:val="00932714"/>
    <w:rsid w:val="00933415"/>
    <w:rsid w:val="009336D5"/>
    <w:rsid w:val="00934D27"/>
    <w:rsid w:val="0093602D"/>
    <w:rsid w:val="009360E6"/>
    <w:rsid w:val="00936AAF"/>
    <w:rsid w:val="00937A40"/>
    <w:rsid w:val="00937C58"/>
    <w:rsid w:val="00937CB0"/>
    <w:rsid w:val="00940755"/>
    <w:rsid w:val="00940A98"/>
    <w:rsid w:val="00941465"/>
    <w:rsid w:val="009425C5"/>
    <w:rsid w:val="00942B3E"/>
    <w:rsid w:val="009434BB"/>
    <w:rsid w:val="009436C5"/>
    <w:rsid w:val="00944673"/>
    <w:rsid w:val="00945092"/>
    <w:rsid w:val="00945139"/>
    <w:rsid w:val="00945274"/>
    <w:rsid w:val="00945C7C"/>
    <w:rsid w:val="00946039"/>
    <w:rsid w:val="00946934"/>
    <w:rsid w:val="00946B65"/>
    <w:rsid w:val="009477A1"/>
    <w:rsid w:val="00947CA8"/>
    <w:rsid w:val="00950D01"/>
    <w:rsid w:val="00950D9F"/>
    <w:rsid w:val="0095113F"/>
    <w:rsid w:val="009527CC"/>
    <w:rsid w:val="00952E0B"/>
    <w:rsid w:val="009541E5"/>
    <w:rsid w:val="00954524"/>
    <w:rsid w:val="0095481C"/>
    <w:rsid w:val="00954962"/>
    <w:rsid w:val="009550A7"/>
    <w:rsid w:val="009556D0"/>
    <w:rsid w:val="0095594A"/>
    <w:rsid w:val="00956058"/>
    <w:rsid w:val="00956D25"/>
    <w:rsid w:val="00956ED8"/>
    <w:rsid w:val="009571F6"/>
    <w:rsid w:val="00961DCE"/>
    <w:rsid w:val="00962C2B"/>
    <w:rsid w:val="009635A9"/>
    <w:rsid w:val="00963A86"/>
    <w:rsid w:val="0096490E"/>
    <w:rsid w:val="00965C68"/>
    <w:rsid w:val="00966114"/>
    <w:rsid w:val="00966910"/>
    <w:rsid w:val="00966CB9"/>
    <w:rsid w:val="00967128"/>
    <w:rsid w:val="00967360"/>
    <w:rsid w:val="00967E10"/>
    <w:rsid w:val="00970A8F"/>
    <w:rsid w:val="009727D4"/>
    <w:rsid w:val="00972D9F"/>
    <w:rsid w:val="00972DEB"/>
    <w:rsid w:val="00973065"/>
    <w:rsid w:val="0097368D"/>
    <w:rsid w:val="009736AD"/>
    <w:rsid w:val="009740DE"/>
    <w:rsid w:val="0097455C"/>
    <w:rsid w:val="009770E3"/>
    <w:rsid w:val="00981F0C"/>
    <w:rsid w:val="00983616"/>
    <w:rsid w:val="00984449"/>
    <w:rsid w:val="00985551"/>
    <w:rsid w:val="00985BEE"/>
    <w:rsid w:val="00986469"/>
    <w:rsid w:val="0098769D"/>
    <w:rsid w:val="00991529"/>
    <w:rsid w:val="0099250C"/>
    <w:rsid w:val="00992822"/>
    <w:rsid w:val="009937BC"/>
    <w:rsid w:val="009937D8"/>
    <w:rsid w:val="00993E6B"/>
    <w:rsid w:val="00994B30"/>
    <w:rsid w:val="00994D6D"/>
    <w:rsid w:val="00995290"/>
    <w:rsid w:val="00996E94"/>
    <w:rsid w:val="009971A4"/>
    <w:rsid w:val="00997D75"/>
    <w:rsid w:val="00997E8D"/>
    <w:rsid w:val="009A043C"/>
    <w:rsid w:val="009A0489"/>
    <w:rsid w:val="009A0CE8"/>
    <w:rsid w:val="009A1737"/>
    <w:rsid w:val="009A1CE5"/>
    <w:rsid w:val="009A1E54"/>
    <w:rsid w:val="009A2B80"/>
    <w:rsid w:val="009A312B"/>
    <w:rsid w:val="009A39F2"/>
    <w:rsid w:val="009A3A89"/>
    <w:rsid w:val="009A3E53"/>
    <w:rsid w:val="009A48FD"/>
    <w:rsid w:val="009A4943"/>
    <w:rsid w:val="009A5F13"/>
    <w:rsid w:val="009A65BE"/>
    <w:rsid w:val="009A6D03"/>
    <w:rsid w:val="009A7EA3"/>
    <w:rsid w:val="009AFB64"/>
    <w:rsid w:val="009B0BAC"/>
    <w:rsid w:val="009B0C55"/>
    <w:rsid w:val="009B0F3E"/>
    <w:rsid w:val="009B1191"/>
    <w:rsid w:val="009B2138"/>
    <w:rsid w:val="009B3797"/>
    <w:rsid w:val="009B3BAB"/>
    <w:rsid w:val="009B44F1"/>
    <w:rsid w:val="009B48B6"/>
    <w:rsid w:val="009B5795"/>
    <w:rsid w:val="009B6D8C"/>
    <w:rsid w:val="009B77A5"/>
    <w:rsid w:val="009C021D"/>
    <w:rsid w:val="009C0C3B"/>
    <w:rsid w:val="009C1636"/>
    <w:rsid w:val="009C41C6"/>
    <w:rsid w:val="009C45DA"/>
    <w:rsid w:val="009C5029"/>
    <w:rsid w:val="009C5FB6"/>
    <w:rsid w:val="009C679B"/>
    <w:rsid w:val="009C6CF1"/>
    <w:rsid w:val="009C6ECE"/>
    <w:rsid w:val="009C6FC7"/>
    <w:rsid w:val="009C770F"/>
    <w:rsid w:val="009C7D52"/>
    <w:rsid w:val="009C7DE3"/>
    <w:rsid w:val="009D005C"/>
    <w:rsid w:val="009D02DC"/>
    <w:rsid w:val="009D0968"/>
    <w:rsid w:val="009D142B"/>
    <w:rsid w:val="009D248D"/>
    <w:rsid w:val="009D2A78"/>
    <w:rsid w:val="009D2C3F"/>
    <w:rsid w:val="009D2DBF"/>
    <w:rsid w:val="009D2EFF"/>
    <w:rsid w:val="009D4B06"/>
    <w:rsid w:val="009D50B9"/>
    <w:rsid w:val="009D5112"/>
    <w:rsid w:val="009D520E"/>
    <w:rsid w:val="009D5E06"/>
    <w:rsid w:val="009D7332"/>
    <w:rsid w:val="009D7899"/>
    <w:rsid w:val="009D7A51"/>
    <w:rsid w:val="009D7F04"/>
    <w:rsid w:val="009E0658"/>
    <w:rsid w:val="009E0992"/>
    <w:rsid w:val="009E1E60"/>
    <w:rsid w:val="009E2270"/>
    <w:rsid w:val="009E263D"/>
    <w:rsid w:val="009E27CD"/>
    <w:rsid w:val="009E2810"/>
    <w:rsid w:val="009E5475"/>
    <w:rsid w:val="009E5582"/>
    <w:rsid w:val="009E59F2"/>
    <w:rsid w:val="009E5B02"/>
    <w:rsid w:val="009E6867"/>
    <w:rsid w:val="009E7059"/>
    <w:rsid w:val="009E7108"/>
    <w:rsid w:val="009E73E5"/>
    <w:rsid w:val="009E7FBD"/>
    <w:rsid w:val="009F0390"/>
    <w:rsid w:val="009F03C8"/>
    <w:rsid w:val="009F1843"/>
    <w:rsid w:val="009F2446"/>
    <w:rsid w:val="009F2474"/>
    <w:rsid w:val="009F2CD1"/>
    <w:rsid w:val="009F31AE"/>
    <w:rsid w:val="009F380E"/>
    <w:rsid w:val="009F4A53"/>
    <w:rsid w:val="009F51B4"/>
    <w:rsid w:val="009F5CFF"/>
    <w:rsid w:val="009F5F33"/>
    <w:rsid w:val="009F6964"/>
    <w:rsid w:val="009F70DC"/>
    <w:rsid w:val="00A005A9"/>
    <w:rsid w:val="00A0123B"/>
    <w:rsid w:val="00A016EC"/>
    <w:rsid w:val="00A0190C"/>
    <w:rsid w:val="00A01B30"/>
    <w:rsid w:val="00A01C9A"/>
    <w:rsid w:val="00A01F0C"/>
    <w:rsid w:val="00A045EE"/>
    <w:rsid w:val="00A05AAE"/>
    <w:rsid w:val="00A05C0B"/>
    <w:rsid w:val="00A05F5F"/>
    <w:rsid w:val="00A06411"/>
    <w:rsid w:val="00A0660B"/>
    <w:rsid w:val="00A07442"/>
    <w:rsid w:val="00A077BD"/>
    <w:rsid w:val="00A07919"/>
    <w:rsid w:val="00A07A8A"/>
    <w:rsid w:val="00A105C1"/>
    <w:rsid w:val="00A10B3A"/>
    <w:rsid w:val="00A1121B"/>
    <w:rsid w:val="00A117BD"/>
    <w:rsid w:val="00A12097"/>
    <w:rsid w:val="00A127F0"/>
    <w:rsid w:val="00A130A7"/>
    <w:rsid w:val="00A13CDB"/>
    <w:rsid w:val="00A13EE5"/>
    <w:rsid w:val="00A147AC"/>
    <w:rsid w:val="00A1508C"/>
    <w:rsid w:val="00A1652F"/>
    <w:rsid w:val="00A16C39"/>
    <w:rsid w:val="00A16F75"/>
    <w:rsid w:val="00A17D81"/>
    <w:rsid w:val="00A17DC9"/>
    <w:rsid w:val="00A203F0"/>
    <w:rsid w:val="00A20477"/>
    <w:rsid w:val="00A20894"/>
    <w:rsid w:val="00A208EE"/>
    <w:rsid w:val="00A20BB3"/>
    <w:rsid w:val="00A21302"/>
    <w:rsid w:val="00A21A1A"/>
    <w:rsid w:val="00A22438"/>
    <w:rsid w:val="00A22726"/>
    <w:rsid w:val="00A238A0"/>
    <w:rsid w:val="00A244BE"/>
    <w:rsid w:val="00A250D8"/>
    <w:rsid w:val="00A252DE"/>
    <w:rsid w:val="00A253C6"/>
    <w:rsid w:val="00A26952"/>
    <w:rsid w:val="00A26DDD"/>
    <w:rsid w:val="00A272D8"/>
    <w:rsid w:val="00A2737D"/>
    <w:rsid w:val="00A300EA"/>
    <w:rsid w:val="00A31410"/>
    <w:rsid w:val="00A31C62"/>
    <w:rsid w:val="00A325E0"/>
    <w:rsid w:val="00A32EC5"/>
    <w:rsid w:val="00A34214"/>
    <w:rsid w:val="00A357B9"/>
    <w:rsid w:val="00A360E7"/>
    <w:rsid w:val="00A36C95"/>
    <w:rsid w:val="00A3765E"/>
    <w:rsid w:val="00A37790"/>
    <w:rsid w:val="00A378F1"/>
    <w:rsid w:val="00A4041D"/>
    <w:rsid w:val="00A40ECC"/>
    <w:rsid w:val="00A41675"/>
    <w:rsid w:val="00A41C79"/>
    <w:rsid w:val="00A424E2"/>
    <w:rsid w:val="00A42C11"/>
    <w:rsid w:val="00A42D39"/>
    <w:rsid w:val="00A431AB"/>
    <w:rsid w:val="00A43FB1"/>
    <w:rsid w:val="00A4515A"/>
    <w:rsid w:val="00A45332"/>
    <w:rsid w:val="00A45B66"/>
    <w:rsid w:val="00A46813"/>
    <w:rsid w:val="00A46FF1"/>
    <w:rsid w:val="00A475C8"/>
    <w:rsid w:val="00A47665"/>
    <w:rsid w:val="00A47CAC"/>
    <w:rsid w:val="00A47FE0"/>
    <w:rsid w:val="00A5036B"/>
    <w:rsid w:val="00A50ADC"/>
    <w:rsid w:val="00A526A3"/>
    <w:rsid w:val="00A54DC5"/>
    <w:rsid w:val="00A5546F"/>
    <w:rsid w:val="00A557F7"/>
    <w:rsid w:val="00A559E4"/>
    <w:rsid w:val="00A55B07"/>
    <w:rsid w:val="00A55F98"/>
    <w:rsid w:val="00A56141"/>
    <w:rsid w:val="00A56E42"/>
    <w:rsid w:val="00A57C3B"/>
    <w:rsid w:val="00A57DFB"/>
    <w:rsid w:val="00A631BC"/>
    <w:rsid w:val="00A631CF"/>
    <w:rsid w:val="00A6435E"/>
    <w:rsid w:val="00A64EA9"/>
    <w:rsid w:val="00A652F0"/>
    <w:rsid w:val="00A6561F"/>
    <w:rsid w:val="00A66EA9"/>
    <w:rsid w:val="00A675A2"/>
    <w:rsid w:val="00A679BF"/>
    <w:rsid w:val="00A67A48"/>
    <w:rsid w:val="00A67DED"/>
    <w:rsid w:val="00A67F59"/>
    <w:rsid w:val="00A70155"/>
    <w:rsid w:val="00A7079E"/>
    <w:rsid w:val="00A709D4"/>
    <w:rsid w:val="00A70C2D"/>
    <w:rsid w:val="00A70EA4"/>
    <w:rsid w:val="00A713E5"/>
    <w:rsid w:val="00A71A45"/>
    <w:rsid w:val="00A71C51"/>
    <w:rsid w:val="00A72352"/>
    <w:rsid w:val="00A72727"/>
    <w:rsid w:val="00A72954"/>
    <w:rsid w:val="00A731AC"/>
    <w:rsid w:val="00A731B6"/>
    <w:rsid w:val="00A73AFF"/>
    <w:rsid w:val="00A740D4"/>
    <w:rsid w:val="00A74C0D"/>
    <w:rsid w:val="00A77A76"/>
    <w:rsid w:val="00A80396"/>
    <w:rsid w:val="00A8119D"/>
    <w:rsid w:val="00A8285C"/>
    <w:rsid w:val="00A83695"/>
    <w:rsid w:val="00A84824"/>
    <w:rsid w:val="00A849F6"/>
    <w:rsid w:val="00A8589A"/>
    <w:rsid w:val="00A85DC9"/>
    <w:rsid w:val="00A86859"/>
    <w:rsid w:val="00A8691F"/>
    <w:rsid w:val="00A87743"/>
    <w:rsid w:val="00A87E85"/>
    <w:rsid w:val="00A87FBD"/>
    <w:rsid w:val="00A87FCE"/>
    <w:rsid w:val="00A905B0"/>
    <w:rsid w:val="00A90617"/>
    <w:rsid w:val="00A908AC"/>
    <w:rsid w:val="00A91143"/>
    <w:rsid w:val="00A91334"/>
    <w:rsid w:val="00A91EDF"/>
    <w:rsid w:val="00A923DB"/>
    <w:rsid w:val="00A927B6"/>
    <w:rsid w:val="00A952B9"/>
    <w:rsid w:val="00A95907"/>
    <w:rsid w:val="00A9596A"/>
    <w:rsid w:val="00A96619"/>
    <w:rsid w:val="00A96B41"/>
    <w:rsid w:val="00A96FEC"/>
    <w:rsid w:val="00A97164"/>
    <w:rsid w:val="00A97D41"/>
    <w:rsid w:val="00A97E15"/>
    <w:rsid w:val="00AA0B01"/>
    <w:rsid w:val="00AA0D67"/>
    <w:rsid w:val="00AA165E"/>
    <w:rsid w:val="00AA17A2"/>
    <w:rsid w:val="00AA1890"/>
    <w:rsid w:val="00AA381D"/>
    <w:rsid w:val="00AA4155"/>
    <w:rsid w:val="00AA41D1"/>
    <w:rsid w:val="00AA603F"/>
    <w:rsid w:val="00AA6F0D"/>
    <w:rsid w:val="00AA74D7"/>
    <w:rsid w:val="00AA7C21"/>
    <w:rsid w:val="00AB0AF9"/>
    <w:rsid w:val="00AB12DD"/>
    <w:rsid w:val="00AB1C51"/>
    <w:rsid w:val="00AB1E7C"/>
    <w:rsid w:val="00AB200C"/>
    <w:rsid w:val="00AB203C"/>
    <w:rsid w:val="00AB20BE"/>
    <w:rsid w:val="00AB22E5"/>
    <w:rsid w:val="00AB29D3"/>
    <w:rsid w:val="00AB2BE6"/>
    <w:rsid w:val="00AB3044"/>
    <w:rsid w:val="00AB3841"/>
    <w:rsid w:val="00AB3E62"/>
    <w:rsid w:val="00AB4226"/>
    <w:rsid w:val="00AB437A"/>
    <w:rsid w:val="00AB4782"/>
    <w:rsid w:val="00AB655C"/>
    <w:rsid w:val="00AB6B32"/>
    <w:rsid w:val="00AB745F"/>
    <w:rsid w:val="00AB7ED9"/>
    <w:rsid w:val="00AC02B6"/>
    <w:rsid w:val="00AC3B65"/>
    <w:rsid w:val="00AC45FA"/>
    <w:rsid w:val="00AC4C41"/>
    <w:rsid w:val="00AC4EDD"/>
    <w:rsid w:val="00AC5152"/>
    <w:rsid w:val="00AC634A"/>
    <w:rsid w:val="00AC687A"/>
    <w:rsid w:val="00AC70FD"/>
    <w:rsid w:val="00AC72CC"/>
    <w:rsid w:val="00AC73D4"/>
    <w:rsid w:val="00AC7446"/>
    <w:rsid w:val="00AC7B36"/>
    <w:rsid w:val="00AD0BFA"/>
    <w:rsid w:val="00AD0F0D"/>
    <w:rsid w:val="00AD19BE"/>
    <w:rsid w:val="00AD27CC"/>
    <w:rsid w:val="00AD3505"/>
    <w:rsid w:val="00AD5607"/>
    <w:rsid w:val="00AD6FDE"/>
    <w:rsid w:val="00AD7867"/>
    <w:rsid w:val="00AD7EB7"/>
    <w:rsid w:val="00AE10AC"/>
    <w:rsid w:val="00AE17B6"/>
    <w:rsid w:val="00AE2FB5"/>
    <w:rsid w:val="00AE32FB"/>
    <w:rsid w:val="00AE3DA4"/>
    <w:rsid w:val="00AE49AE"/>
    <w:rsid w:val="00AE56B2"/>
    <w:rsid w:val="00AE61E8"/>
    <w:rsid w:val="00AE69AA"/>
    <w:rsid w:val="00AE6D17"/>
    <w:rsid w:val="00AE6E0B"/>
    <w:rsid w:val="00AE70AC"/>
    <w:rsid w:val="00AE78D0"/>
    <w:rsid w:val="00AE7B3A"/>
    <w:rsid w:val="00AF066A"/>
    <w:rsid w:val="00AF0D3E"/>
    <w:rsid w:val="00AF1916"/>
    <w:rsid w:val="00AF1A63"/>
    <w:rsid w:val="00AF2528"/>
    <w:rsid w:val="00AF2833"/>
    <w:rsid w:val="00AF30B3"/>
    <w:rsid w:val="00AF3EEB"/>
    <w:rsid w:val="00AF405A"/>
    <w:rsid w:val="00AF4138"/>
    <w:rsid w:val="00AF4F22"/>
    <w:rsid w:val="00AF54F3"/>
    <w:rsid w:val="00AF57E5"/>
    <w:rsid w:val="00AF5CA9"/>
    <w:rsid w:val="00AF6327"/>
    <w:rsid w:val="00AF6D0E"/>
    <w:rsid w:val="00B0041F"/>
    <w:rsid w:val="00B0172F"/>
    <w:rsid w:val="00B01A4D"/>
    <w:rsid w:val="00B02B23"/>
    <w:rsid w:val="00B02D2A"/>
    <w:rsid w:val="00B0306E"/>
    <w:rsid w:val="00B030E6"/>
    <w:rsid w:val="00B03432"/>
    <w:rsid w:val="00B075E0"/>
    <w:rsid w:val="00B07DDE"/>
    <w:rsid w:val="00B100FA"/>
    <w:rsid w:val="00B10290"/>
    <w:rsid w:val="00B10B18"/>
    <w:rsid w:val="00B11329"/>
    <w:rsid w:val="00B11EDE"/>
    <w:rsid w:val="00B1272E"/>
    <w:rsid w:val="00B13BCA"/>
    <w:rsid w:val="00B14879"/>
    <w:rsid w:val="00B159B2"/>
    <w:rsid w:val="00B15EEB"/>
    <w:rsid w:val="00B16165"/>
    <w:rsid w:val="00B16A1D"/>
    <w:rsid w:val="00B17FA9"/>
    <w:rsid w:val="00B20AA7"/>
    <w:rsid w:val="00B21868"/>
    <w:rsid w:val="00B222EC"/>
    <w:rsid w:val="00B22326"/>
    <w:rsid w:val="00B228BA"/>
    <w:rsid w:val="00B23F1B"/>
    <w:rsid w:val="00B248CD"/>
    <w:rsid w:val="00B24A44"/>
    <w:rsid w:val="00B25B55"/>
    <w:rsid w:val="00B2681D"/>
    <w:rsid w:val="00B273CB"/>
    <w:rsid w:val="00B27955"/>
    <w:rsid w:val="00B27A13"/>
    <w:rsid w:val="00B302D1"/>
    <w:rsid w:val="00B30528"/>
    <w:rsid w:val="00B31E69"/>
    <w:rsid w:val="00B32CCF"/>
    <w:rsid w:val="00B32D35"/>
    <w:rsid w:val="00B3335D"/>
    <w:rsid w:val="00B335B6"/>
    <w:rsid w:val="00B34050"/>
    <w:rsid w:val="00B343FB"/>
    <w:rsid w:val="00B34800"/>
    <w:rsid w:val="00B36FFD"/>
    <w:rsid w:val="00B37A1A"/>
    <w:rsid w:val="00B4059F"/>
    <w:rsid w:val="00B406FA"/>
    <w:rsid w:val="00B40B13"/>
    <w:rsid w:val="00B4172D"/>
    <w:rsid w:val="00B42BE8"/>
    <w:rsid w:val="00B4300C"/>
    <w:rsid w:val="00B43798"/>
    <w:rsid w:val="00B43A22"/>
    <w:rsid w:val="00B43CCE"/>
    <w:rsid w:val="00B445D4"/>
    <w:rsid w:val="00B44CE2"/>
    <w:rsid w:val="00B44DB5"/>
    <w:rsid w:val="00B45CBE"/>
    <w:rsid w:val="00B45DE1"/>
    <w:rsid w:val="00B46715"/>
    <w:rsid w:val="00B47100"/>
    <w:rsid w:val="00B47CDB"/>
    <w:rsid w:val="00B502E2"/>
    <w:rsid w:val="00B5162C"/>
    <w:rsid w:val="00B51B4E"/>
    <w:rsid w:val="00B52341"/>
    <w:rsid w:val="00B538F9"/>
    <w:rsid w:val="00B542C0"/>
    <w:rsid w:val="00B56103"/>
    <w:rsid w:val="00B561DA"/>
    <w:rsid w:val="00B56325"/>
    <w:rsid w:val="00B5674E"/>
    <w:rsid w:val="00B56A03"/>
    <w:rsid w:val="00B56DE3"/>
    <w:rsid w:val="00B56F7C"/>
    <w:rsid w:val="00B57679"/>
    <w:rsid w:val="00B57A4E"/>
    <w:rsid w:val="00B60051"/>
    <w:rsid w:val="00B601F4"/>
    <w:rsid w:val="00B60525"/>
    <w:rsid w:val="00B61906"/>
    <w:rsid w:val="00B61B4F"/>
    <w:rsid w:val="00B6396A"/>
    <w:rsid w:val="00B6501D"/>
    <w:rsid w:val="00B655EC"/>
    <w:rsid w:val="00B65615"/>
    <w:rsid w:val="00B664CB"/>
    <w:rsid w:val="00B66C9C"/>
    <w:rsid w:val="00B67494"/>
    <w:rsid w:val="00B7032C"/>
    <w:rsid w:val="00B7077F"/>
    <w:rsid w:val="00B70819"/>
    <w:rsid w:val="00B717DB"/>
    <w:rsid w:val="00B7194E"/>
    <w:rsid w:val="00B719A9"/>
    <w:rsid w:val="00B72053"/>
    <w:rsid w:val="00B728E1"/>
    <w:rsid w:val="00B72D4A"/>
    <w:rsid w:val="00B7375E"/>
    <w:rsid w:val="00B76299"/>
    <w:rsid w:val="00B80441"/>
    <w:rsid w:val="00B81018"/>
    <w:rsid w:val="00B822D5"/>
    <w:rsid w:val="00B8285D"/>
    <w:rsid w:val="00B83CB6"/>
    <w:rsid w:val="00B83D91"/>
    <w:rsid w:val="00B849AD"/>
    <w:rsid w:val="00B84A35"/>
    <w:rsid w:val="00B85B83"/>
    <w:rsid w:val="00B875A8"/>
    <w:rsid w:val="00B91B57"/>
    <w:rsid w:val="00B91F73"/>
    <w:rsid w:val="00B93972"/>
    <w:rsid w:val="00B9397A"/>
    <w:rsid w:val="00B94141"/>
    <w:rsid w:val="00B94BE3"/>
    <w:rsid w:val="00B9544C"/>
    <w:rsid w:val="00B96497"/>
    <w:rsid w:val="00B96894"/>
    <w:rsid w:val="00B96D47"/>
    <w:rsid w:val="00B978FD"/>
    <w:rsid w:val="00BA04C1"/>
    <w:rsid w:val="00BA06A0"/>
    <w:rsid w:val="00BA0B9B"/>
    <w:rsid w:val="00BA2130"/>
    <w:rsid w:val="00BA3772"/>
    <w:rsid w:val="00BA3CE8"/>
    <w:rsid w:val="00BA437F"/>
    <w:rsid w:val="00BA46BA"/>
    <w:rsid w:val="00BA4994"/>
    <w:rsid w:val="00BA4C17"/>
    <w:rsid w:val="00BA5261"/>
    <w:rsid w:val="00BA65C1"/>
    <w:rsid w:val="00BA74DB"/>
    <w:rsid w:val="00BB0654"/>
    <w:rsid w:val="00BB06F4"/>
    <w:rsid w:val="00BB2A10"/>
    <w:rsid w:val="00BB335B"/>
    <w:rsid w:val="00BB35B3"/>
    <w:rsid w:val="00BB3711"/>
    <w:rsid w:val="00BB5209"/>
    <w:rsid w:val="00BB5BB1"/>
    <w:rsid w:val="00BB7AF5"/>
    <w:rsid w:val="00BB7C00"/>
    <w:rsid w:val="00BC0868"/>
    <w:rsid w:val="00BC142A"/>
    <w:rsid w:val="00BC2046"/>
    <w:rsid w:val="00BC28D7"/>
    <w:rsid w:val="00BC2BD6"/>
    <w:rsid w:val="00BC2F7B"/>
    <w:rsid w:val="00BC3DDC"/>
    <w:rsid w:val="00BC3EB8"/>
    <w:rsid w:val="00BC3EE8"/>
    <w:rsid w:val="00BC4A3D"/>
    <w:rsid w:val="00BC4E48"/>
    <w:rsid w:val="00BC5D3F"/>
    <w:rsid w:val="00BC6E8E"/>
    <w:rsid w:val="00BC72C4"/>
    <w:rsid w:val="00BC738C"/>
    <w:rsid w:val="00BC7931"/>
    <w:rsid w:val="00BD0AB7"/>
    <w:rsid w:val="00BD1342"/>
    <w:rsid w:val="00BD1A3E"/>
    <w:rsid w:val="00BD1D20"/>
    <w:rsid w:val="00BD22D3"/>
    <w:rsid w:val="00BD29F8"/>
    <w:rsid w:val="00BD2D12"/>
    <w:rsid w:val="00BD3FCD"/>
    <w:rsid w:val="00BD5068"/>
    <w:rsid w:val="00BD599C"/>
    <w:rsid w:val="00BD5A14"/>
    <w:rsid w:val="00BD5B31"/>
    <w:rsid w:val="00BD5C25"/>
    <w:rsid w:val="00BD609E"/>
    <w:rsid w:val="00BD6B65"/>
    <w:rsid w:val="00BD70AE"/>
    <w:rsid w:val="00BD774F"/>
    <w:rsid w:val="00BD7E75"/>
    <w:rsid w:val="00BE0452"/>
    <w:rsid w:val="00BE072D"/>
    <w:rsid w:val="00BE147E"/>
    <w:rsid w:val="00BE1875"/>
    <w:rsid w:val="00BE1C50"/>
    <w:rsid w:val="00BE23D9"/>
    <w:rsid w:val="00BE2786"/>
    <w:rsid w:val="00BE2811"/>
    <w:rsid w:val="00BE3100"/>
    <w:rsid w:val="00BE45BD"/>
    <w:rsid w:val="00BE52AC"/>
    <w:rsid w:val="00BE5330"/>
    <w:rsid w:val="00BE6144"/>
    <w:rsid w:val="00BE675B"/>
    <w:rsid w:val="00BE6BFB"/>
    <w:rsid w:val="00BE6F40"/>
    <w:rsid w:val="00BF04C7"/>
    <w:rsid w:val="00BF11F2"/>
    <w:rsid w:val="00BF1A78"/>
    <w:rsid w:val="00BF1DDB"/>
    <w:rsid w:val="00BF2DCC"/>
    <w:rsid w:val="00BF400B"/>
    <w:rsid w:val="00BF4873"/>
    <w:rsid w:val="00BF4EE7"/>
    <w:rsid w:val="00BF55E0"/>
    <w:rsid w:val="00BF5BB3"/>
    <w:rsid w:val="00BF5F1F"/>
    <w:rsid w:val="00BF5FC6"/>
    <w:rsid w:val="00BF679B"/>
    <w:rsid w:val="00BF6CC1"/>
    <w:rsid w:val="00BF7657"/>
    <w:rsid w:val="00C01235"/>
    <w:rsid w:val="00C02E1C"/>
    <w:rsid w:val="00C0398B"/>
    <w:rsid w:val="00C03BFA"/>
    <w:rsid w:val="00C040E1"/>
    <w:rsid w:val="00C053FB"/>
    <w:rsid w:val="00C0570F"/>
    <w:rsid w:val="00C0586D"/>
    <w:rsid w:val="00C0606B"/>
    <w:rsid w:val="00C069F9"/>
    <w:rsid w:val="00C06E58"/>
    <w:rsid w:val="00C07197"/>
    <w:rsid w:val="00C072D5"/>
    <w:rsid w:val="00C102DD"/>
    <w:rsid w:val="00C10331"/>
    <w:rsid w:val="00C107AA"/>
    <w:rsid w:val="00C1090E"/>
    <w:rsid w:val="00C10D00"/>
    <w:rsid w:val="00C10D88"/>
    <w:rsid w:val="00C11E45"/>
    <w:rsid w:val="00C12301"/>
    <w:rsid w:val="00C13468"/>
    <w:rsid w:val="00C1552B"/>
    <w:rsid w:val="00C178D2"/>
    <w:rsid w:val="00C20571"/>
    <w:rsid w:val="00C20850"/>
    <w:rsid w:val="00C216A3"/>
    <w:rsid w:val="00C216C8"/>
    <w:rsid w:val="00C21820"/>
    <w:rsid w:val="00C218B1"/>
    <w:rsid w:val="00C21A53"/>
    <w:rsid w:val="00C235A3"/>
    <w:rsid w:val="00C24152"/>
    <w:rsid w:val="00C257F6"/>
    <w:rsid w:val="00C26146"/>
    <w:rsid w:val="00C268DA"/>
    <w:rsid w:val="00C2759D"/>
    <w:rsid w:val="00C276E9"/>
    <w:rsid w:val="00C2778B"/>
    <w:rsid w:val="00C305B1"/>
    <w:rsid w:val="00C30DAC"/>
    <w:rsid w:val="00C322C1"/>
    <w:rsid w:val="00C34283"/>
    <w:rsid w:val="00C34629"/>
    <w:rsid w:val="00C35CF2"/>
    <w:rsid w:val="00C37A75"/>
    <w:rsid w:val="00C4064A"/>
    <w:rsid w:val="00C40D7B"/>
    <w:rsid w:val="00C4113B"/>
    <w:rsid w:val="00C4173B"/>
    <w:rsid w:val="00C41A2D"/>
    <w:rsid w:val="00C41B9F"/>
    <w:rsid w:val="00C41CC6"/>
    <w:rsid w:val="00C41EAF"/>
    <w:rsid w:val="00C42EAC"/>
    <w:rsid w:val="00C443C2"/>
    <w:rsid w:val="00C46310"/>
    <w:rsid w:val="00C469A1"/>
    <w:rsid w:val="00C46C71"/>
    <w:rsid w:val="00C47206"/>
    <w:rsid w:val="00C472DA"/>
    <w:rsid w:val="00C502B8"/>
    <w:rsid w:val="00C505E5"/>
    <w:rsid w:val="00C506DC"/>
    <w:rsid w:val="00C5117D"/>
    <w:rsid w:val="00C51833"/>
    <w:rsid w:val="00C5195B"/>
    <w:rsid w:val="00C51C26"/>
    <w:rsid w:val="00C525A8"/>
    <w:rsid w:val="00C531AD"/>
    <w:rsid w:val="00C53331"/>
    <w:rsid w:val="00C53428"/>
    <w:rsid w:val="00C5408A"/>
    <w:rsid w:val="00C546DC"/>
    <w:rsid w:val="00C549A5"/>
    <w:rsid w:val="00C559D5"/>
    <w:rsid w:val="00C560B5"/>
    <w:rsid w:val="00C60CF2"/>
    <w:rsid w:val="00C61A99"/>
    <w:rsid w:val="00C61B9A"/>
    <w:rsid w:val="00C62F51"/>
    <w:rsid w:val="00C63144"/>
    <w:rsid w:val="00C63216"/>
    <w:rsid w:val="00C63B1D"/>
    <w:rsid w:val="00C64B8C"/>
    <w:rsid w:val="00C66448"/>
    <w:rsid w:val="00C6690D"/>
    <w:rsid w:val="00C66A61"/>
    <w:rsid w:val="00C66E73"/>
    <w:rsid w:val="00C678F6"/>
    <w:rsid w:val="00C67901"/>
    <w:rsid w:val="00C67E5C"/>
    <w:rsid w:val="00C67F33"/>
    <w:rsid w:val="00C71C57"/>
    <w:rsid w:val="00C7289F"/>
    <w:rsid w:val="00C729CB"/>
    <w:rsid w:val="00C72FA4"/>
    <w:rsid w:val="00C737F9"/>
    <w:rsid w:val="00C74054"/>
    <w:rsid w:val="00C74B4E"/>
    <w:rsid w:val="00C74CCD"/>
    <w:rsid w:val="00C74CDB"/>
    <w:rsid w:val="00C7563F"/>
    <w:rsid w:val="00C75DF4"/>
    <w:rsid w:val="00C7666E"/>
    <w:rsid w:val="00C76A39"/>
    <w:rsid w:val="00C77135"/>
    <w:rsid w:val="00C778E8"/>
    <w:rsid w:val="00C77E8E"/>
    <w:rsid w:val="00C80144"/>
    <w:rsid w:val="00C8083A"/>
    <w:rsid w:val="00C80B93"/>
    <w:rsid w:val="00C8114D"/>
    <w:rsid w:val="00C8185A"/>
    <w:rsid w:val="00C81CAB"/>
    <w:rsid w:val="00C83151"/>
    <w:rsid w:val="00C841ED"/>
    <w:rsid w:val="00C842FF"/>
    <w:rsid w:val="00C84D57"/>
    <w:rsid w:val="00C8557C"/>
    <w:rsid w:val="00C85F91"/>
    <w:rsid w:val="00C86D94"/>
    <w:rsid w:val="00C86F8D"/>
    <w:rsid w:val="00C90475"/>
    <w:rsid w:val="00C91506"/>
    <w:rsid w:val="00C91E45"/>
    <w:rsid w:val="00C920A5"/>
    <w:rsid w:val="00C9217F"/>
    <w:rsid w:val="00C92793"/>
    <w:rsid w:val="00C93770"/>
    <w:rsid w:val="00C937CD"/>
    <w:rsid w:val="00C94F74"/>
    <w:rsid w:val="00C94FAF"/>
    <w:rsid w:val="00C95251"/>
    <w:rsid w:val="00C95AEC"/>
    <w:rsid w:val="00C95C80"/>
    <w:rsid w:val="00C9628A"/>
    <w:rsid w:val="00C96349"/>
    <w:rsid w:val="00C973CE"/>
    <w:rsid w:val="00C976B7"/>
    <w:rsid w:val="00C97F00"/>
    <w:rsid w:val="00CA00C8"/>
    <w:rsid w:val="00CA0C62"/>
    <w:rsid w:val="00CA2D36"/>
    <w:rsid w:val="00CA3132"/>
    <w:rsid w:val="00CA33BB"/>
    <w:rsid w:val="00CA4421"/>
    <w:rsid w:val="00CA4A78"/>
    <w:rsid w:val="00CA4D09"/>
    <w:rsid w:val="00CA5525"/>
    <w:rsid w:val="00CA58EA"/>
    <w:rsid w:val="00CA611F"/>
    <w:rsid w:val="00CA66FD"/>
    <w:rsid w:val="00CA6E04"/>
    <w:rsid w:val="00CA76DF"/>
    <w:rsid w:val="00CA7C6E"/>
    <w:rsid w:val="00CB0ABA"/>
    <w:rsid w:val="00CB117B"/>
    <w:rsid w:val="00CB1EC5"/>
    <w:rsid w:val="00CB1FD2"/>
    <w:rsid w:val="00CB2891"/>
    <w:rsid w:val="00CB2AB2"/>
    <w:rsid w:val="00CB2F16"/>
    <w:rsid w:val="00CB3A6F"/>
    <w:rsid w:val="00CB40EB"/>
    <w:rsid w:val="00CB49DF"/>
    <w:rsid w:val="00CB4DC5"/>
    <w:rsid w:val="00CB4E35"/>
    <w:rsid w:val="00CB6B3B"/>
    <w:rsid w:val="00CB7A6A"/>
    <w:rsid w:val="00CC08A1"/>
    <w:rsid w:val="00CC08E5"/>
    <w:rsid w:val="00CC0D14"/>
    <w:rsid w:val="00CC0D4D"/>
    <w:rsid w:val="00CC0DBA"/>
    <w:rsid w:val="00CC1751"/>
    <w:rsid w:val="00CC222B"/>
    <w:rsid w:val="00CC52CF"/>
    <w:rsid w:val="00CC5466"/>
    <w:rsid w:val="00CC5905"/>
    <w:rsid w:val="00CC5C58"/>
    <w:rsid w:val="00CC62CA"/>
    <w:rsid w:val="00CC6D05"/>
    <w:rsid w:val="00CC6E40"/>
    <w:rsid w:val="00CC7979"/>
    <w:rsid w:val="00CD0636"/>
    <w:rsid w:val="00CD0682"/>
    <w:rsid w:val="00CD0F6F"/>
    <w:rsid w:val="00CD29BC"/>
    <w:rsid w:val="00CD2E54"/>
    <w:rsid w:val="00CD3111"/>
    <w:rsid w:val="00CD3418"/>
    <w:rsid w:val="00CD3C91"/>
    <w:rsid w:val="00CD40F3"/>
    <w:rsid w:val="00CD50A6"/>
    <w:rsid w:val="00CD5825"/>
    <w:rsid w:val="00CD6683"/>
    <w:rsid w:val="00CD6E6B"/>
    <w:rsid w:val="00CE0264"/>
    <w:rsid w:val="00CE0846"/>
    <w:rsid w:val="00CE150F"/>
    <w:rsid w:val="00CE1DFE"/>
    <w:rsid w:val="00CE21A2"/>
    <w:rsid w:val="00CE2D5A"/>
    <w:rsid w:val="00CE44A6"/>
    <w:rsid w:val="00CE583C"/>
    <w:rsid w:val="00CE59BA"/>
    <w:rsid w:val="00CE5CB7"/>
    <w:rsid w:val="00CE64C2"/>
    <w:rsid w:val="00CE699B"/>
    <w:rsid w:val="00CE6C2B"/>
    <w:rsid w:val="00CE75DB"/>
    <w:rsid w:val="00CE75FD"/>
    <w:rsid w:val="00CF031D"/>
    <w:rsid w:val="00CF148E"/>
    <w:rsid w:val="00CF26DF"/>
    <w:rsid w:val="00CF28F9"/>
    <w:rsid w:val="00CF30AC"/>
    <w:rsid w:val="00CF5A02"/>
    <w:rsid w:val="00CF5D27"/>
    <w:rsid w:val="00D008D6"/>
    <w:rsid w:val="00D06008"/>
    <w:rsid w:val="00D061AE"/>
    <w:rsid w:val="00D06E3D"/>
    <w:rsid w:val="00D06FDA"/>
    <w:rsid w:val="00D07C2D"/>
    <w:rsid w:val="00D07C3E"/>
    <w:rsid w:val="00D07E0A"/>
    <w:rsid w:val="00D109FB"/>
    <w:rsid w:val="00D11091"/>
    <w:rsid w:val="00D12044"/>
    <w:rsid w:val="00D12654"/>
    <w:rsid w:val="00D130D7"/>
    <w:rsid w:val="00D132AA"/>
    <w:rsid w:val="00D13334"/>
    <w:rsid w:val="00D13842"/>
    <w:rsid w:val="00D138CF"/>
    <w:rsid w:val="00D153CB"/>
    <w:rsid w:val="00D159FD"/>
    <w:rsid w:val="00D16A85"/>
    <w:rsid w:val="00D17FD1"/>
    <w:rsid w:val="00D20381"/>
    <w:rsid w:val="00D204BC"/>
    <w:rsid w:val="00D20748"/>
    <w:rsid w:val="00D20A2F"/>
    <w:rsid w:val="00D220E0"/>
    <w:rsid w:val="00D2225A"/>
    <w:rsid w:val="00D22C25"/>
    <w:rsid w:val="00D234A2"/>
    <w:rsid w:val="00D23E71"/>
    <w:rsid w:val="00D24572"/>
    <w:rsid w:val="00D24903"/>
    <w:rsid w:val="00D25164"/>
    <w:rsid w:val="00D25255"/>
    <w:rsid w:val="00D254B5"/>
    <w:rsid w:val="00D25EE4"/>
    <w:rsid w:val="00D2688F"/>
    <w:rsid w:val="00D275D4"/>
    <w:rsid w:val="00D27A63"/>
    <w:rsid w:val="00D27F25"/>
    <w:rsid w:val="00D30535"/>
    <w:rsid w:val="00D30A6A"/>
    <w:rsid w:val="00D318A6"/>
    <w:rsid w:val="00D31DBD"/>
    <w:rsid w:val="00D3240E"/>
    <w:rsid w:val="00D3274B"/>
    <w:rsid w:val="00D335AD"/>
    <w:rsid w:val="00D3478C"/>
    <w:rsid w:val="00D3493D"/>
    <w:rsid w:val="00D34A36"/>
    <w:rsid w:val="00D34FC8"/>
    <w:rsid w:val="00D35FD2"/>
    <w:rsid w:val="00D366ED"/>
    <w:rsid w:val="00D36A72"/>
    <w:rsid w:val="00D404BB"/>
    <w:rsid w:val="00D40588"/>
    <w:rsid w:val="00D4070C"/>
    <w:rsid w:val="00D4104B"/>
    <w:rsid w:val="00D411E9"/>
    <w:rsid w:val="00D414C4"/>
    <w:rsid w:val="00D421D2"/>
    <w:rsid w:val="00D42245"/>
    <w:rsid w:val="00D423F3"/>
    <w:rsid w:val="00D4273A"/>
    <w:rsid w:val="00D42BA8"/>
    <w:rsid w:val="00D42CA4"/>
    <w:rsid w:val="00D43946"/>
    <w:rsid w:val="00D43B73"/>
    <w:rsid w:val="00D44C02"/>
    <w:rsid w:val="00D44E35"/>
    <w:rsid w:val="00D45190"/>
    <w:rsid w:val="00D4526F"/>
    <w:rsid w:val="00D45CDE"/>
    <w:rsid w:val="00D46879"/>
    <w:rsid w:val="00D47FAB"/>
    <w:rsid w:val="00D5093C"/>
    <w:rsid w:val="00D53F20"/>
    <w:rsid w:val="00D54254"/>
    <w:rsid w:val="00D54674"/>
    <w:rsid w:val="00D54A5B"/>
    <w:rsid w:val="00D54D2F"/>
    <w:rsid w:val="00D57739"/>
    <w:rsid w:val="00D6024D"/>
    <w:rsid w:val="00D60639"/>
    <w:rsid w:val="00D609E9"/>
    <w:rsid w:val="00D622F4"/>
    <w:rsid w:val="00D63B05"/>
    <w:rsid w:val="00D64CA3"/>
    <w:rsid w:val="00D65B13"/>
    <w:rsid w:val="00D66C53"/>
    <w:rsid w:val="00D66D82"/>
    <w:rsid w:val="00D6794B"/>
    <w:rsid w:val="00D67D6B"/>
    <w:rsid w:val="00D705A1"/>
    <w:rsid w:val="00D72587"/>
    <w:rsid w:val="00D73BE6"/>
    <w:rsid w:val="00D7412E"/>
    <w:rsid w:val="00D7447D"/>
    <w:rsid w:val="00D7489C"/>
    <w:rsid w:val="00D74968"/>
    <w:rsid w:val="00D75327"/>
    <w:rsid w:val="00D753A6"/>
    <w:rsid w:val="00D75AB5"/>
    <w:rsid w:val="00D801CA"/>
    <w:rsid w:val="00D80C0C"/>
    <w:rsid w:val="00D81146"/>
    <w:rsid w:val="00D8128C"/>
    <w:rsid w:val="00D814F8"/>
    <w:rsid w:val="00D81E8B"/>
    <w:rsid w:val="00D825B0"/>
    <w:rsid w:val="00D828B2"/>
    <w:rsid w:val="00D82994"/>
    <w:rsid w:val="00D835ED"/>
    <w:rsid w:val="00D83727"/>
    <w:rsid w:val="00D83F61"/>
    <w:rsid w:val="00D83F9F"/>
    <w:rsid w:val="00D84625"/>
    <w:rsid w:val="00D85065"/>
    <w:rsid w:val="00D86E92"/>
    <w:rsid w:val="00D90026"/>
    <w:rsid w:val="00D92DB3"/>
    <w:rsid w:val="00D934A4"/>
    <w:rsid w:val="00D937D2"/>
    <w:rsid w:val="00D94449"/>
    <w:rsid w:val="00D950A4"/>
    <w:rsid w:val="00D952E3"/>
    <w:rsid w:val="00D95977"/>
    <w:rsid w:val="00D95EBC"/>
    <w:rsid w:val="00D9609D"/>
    <w:rsid w:val="00D9609F"/>
    <w:rsid w:val="00D9646A"/>
    <w:rsid w:val="00D96995"/>
    <w:rsid w:val="00D96A0C"/>
    <w:rsid w:val="00D974B4"/>
    <w:rsid w:val="00D978AD"/>
    <w:rsid w:val="00DA026D"/>
    <w:rsid w:val="00DA1365"/>
    <w:rsid w:val="00DA1D7A"/>
    <w:rsid w:val="00DA20AD"/>
    <w:rsid w:val="00DA424D"/>
    <w:rsid w:val="00DA4B36"/>
    <w:rsid w:val="00DA68C7"/>
    <w:rsid w:val="00DA6AE4"/>
    <w:rsid w:val="00DA6D76"/>
    <w:rsid w:val="00DA71DA"/>
    <w:rsid w:val="00DA74F0"/>
    <w:rsid w:val="00DB05A9"/>
    <w:rsid w:val="00DB0785"/>
    <w:rsid w:val="00DB0882"/>
    <w:rsid w:val="00DB18BC"/>
    <w:rsid w:val="00DB1F42"/>
    <w:rsid w:val="00DB288C"/>
    <w:rsid w:val="00DB4A4C"/>
    <w:rsid w:val="00DB515D"/>
    <w:rsid w:val="00DB527B"/>
    <w:rsid w:val="00DB552F"/>
    <w:rsid w:val="00DB5632"/>
    <w:rsid w:val="00DB6784"/>
    <w:rsid w:val="00DB7ABA"/>
    <w:rsid w:val="00DC05AC"/>
    <w:rsid w:val="00DC0DEE"/>
    <w:rsid w:val="00DC139E"/>
    <w:rsid w:val="00DC1D1D"/>
    <w:rsid w:val="00DC25AF"/>
    <w:rsid w:val="00DC3AF1"/>
    <w:rsid w:val="00DC4D93"/>
    <w:rsid w:val="00DC4F70"/>
    <w:rsid w:val="00DC4F8F"/>
    <w:rsid w:val="00DC65A4"/>
    <w:rsid w:val="00DC68F6"/>
    <w:rsid w:val="00DC7191"/>
    <w:rsid w:val="00DD03A3"/>
    <w:rsid w:val="00DD30C8"/>
    <w:rsid w:val="00DD3D07"/>
    <w:rsid w:val="00DD3F9C"/>
    <w:rsid w:val="00DD4659"/>
    <w:rsid w:val="00DD4DB9"/>
    <w:rsid w:val="00DD4DD1"/>
    <w:rsid w:val="00DD58E0"/>
    <w:rsid w:val="00DD626A"/>
    <w:rsid w:val="00DD62BC"/>
    <w:rsid w:val="00DE07C0"/>
    <w:rsid w:val="00DE15AD"/>
    <w:rsid w:val="00DE1B66"/>
    <w:rsid w:val="00DE22C0"/>
    <w:rsid w:val="00DE26E7"/>
    <w:rsid w:val="00DE2919"/>
    <w:rsid w:val="00DE2B1D"/>
    <w:rsid w:val="00DE2EAD"/>
    <w:rsid w:val="00DE3E1A"/>
    <w:rsid w:val="00DE4161"/>
    <w:rsid w:val="00DE4547"/>
    <w:rsid w:val="00DE4FA0"/>
    <w:rsid w:val="00DE5FFD"/>
    <w:rsid w:val="00DE602E"/>
    <w:rsid w:val="00DE671C"/>
    <w:rsid w:val="00DE68C0"/>
    <w:rsid w:val="00DE6AD2"/>
    <w:rsid w:val="00DE6BA4"/>
    <w:rsid w:val="00DE6D9E"/>
    <w:rsid w:val="00DE7A10"/>
    <w:rsid w:val="00DF02FB"/>
    <w:rsid w:val="00DF0608"/>
    <w:rsid w:val="00DF06D9"/>
    <w:rsid w:val="00DF10D7"/>
    <w:rsid w:val="00DF1F86"/>
    <w:rsid w:val="00DF2D34"/>
    <w:rsid w:val="00DF3440"/>
    <w:rsid w:val="00DF3E2C"/>
    <w:rsid w:val="00DF41A2"/>
    <w:rsid w:val="00DF58F7"/>
    <w:rsid w:val="00DF5DA4"/>
    <w:rsid w:val="00DF6266"/>
    <w:rsid w:val="00DF6F6A"/>
    <w:rsid w:val="00DF76BA"/>
    <w:rsid w:val="00DF7BA6"/>
    <w:rsid w:val="00DF7D4B"/>
    <w:rsid w:val="00E00798"/>
    <w:rsid w:val="00E01223"/>
    <w:rsid w:val="00E01D79"/>
    <w:rsid w:val="00E01E6C"/>
    <w:rsid w:val="00E030EE"/>
    <w:rsid w:val="00E036ED"/>
    <w:rsid w:val="00E03CC6"/>
    <w:rsid w:val="00E046A7"/>
    <w:rsid w:val="00E046E7"/>
    <w:rsid w:val="00E046F5"/>
    <w:rsid w:val="00E05416"/>
    <w:rsid w:val="00E05426"/>
    <w:rsid w:val="00E057A3"/>
    <w:rsid w:val="00E05984"/>
    <w:rsid w:val="00E05C2F"/>
    <w:rsid w:val="00E0632C"/>
    <w:rsid w:val="00E07118"/>
    <w:rsid w:val="00E1066B"/>
    <w:rsid w:val="00E114A9"/>
    <w:rsid w:val="00E1254E"/>
    <w:rsid w:val="00E1287C"/>
    <w:rsid w:val="00E12CE5"/>
    <w:rsid w:val="00E1310B"/>
    <w:rsid w:val="00E13215"/>
    <w:rsid w:val="00E13EC2"/>
    <w:rsid w:val="00E13F6E"/>
    <w:rsid w:val="00E14CC1"/>
    <w:rsid w:val="00E14E69"/>
    <w:rsid w:val="00E154D9"/>
    <w:rsid w:val="00E15A79"/>
    <w:rsid w:val="00E1686A"/>
    <w:rsid w:val="00E16DEB"/>
    <w:rsid w:val="00E210D1"/>
    <w:rsid w:val="00E21F04"/>
    <w:rsid w:val="00E21F3D"/>
    <w:rsid w:val="00E224F0"/>
    <w:rsid w:val="00E22F57"/>
    <w:rsid w:val="00E231AB"/>
    <w:rsid w:val="00E23F4A"/>
    <w:rsid w:val="00E256A7"/>
    <w:rsid w:val="00E25776"/>
    <w:rsid w:val="00E2638D"/>
    <w:rsid w:val="00E26A39"/>
    <w:rsid w:val="00E277F8"/>
    <w:rsid w:val="00E30E4B"/>
    <w:rsid w:val="00E30E81"/>
    <w:rsid w:val="00E315E5"/>
    <w:rsid w:val="00E3167B"/>
    <w:rsid w:val="00E31B4D"/>
    <w:rsid w:val="00E31FC9"/>
    <w:rsid w:val="00E32B20"/>
    <w:rsid w:val="00E33339"/>
    <w:rsid w:val="00E333E1"/>
    <w:rsid w:val="00E338ED"/>
    <w:rsid w:val="00E35386"/>
    <w:rsid w:val="00E364B5"/>
    <w:rsid w:val="00E369A0"/>
    <w:rsid w:val="00E374C6"/>
    <w:rsid w:val="00E37735"/>
    <w:rsid w:val="00E37C88"/>
    <w:rsid w:val="00E37DC4"/>
    <w:rsid w:val="00E40C6C"/>
    <w:rsid w:val="00E4116D"/>
    <w:rsid w:val="00E41276"/>
    <w:rsid w:val="00E42DAD"/>
    <w:rsid w:val="00E43698"/>
    <w:rsid w:val="00E437A8"/>
    <w:rsid w:val="00E43B90"/>
    <w:rsid w:val="00E440FB"/>
    <w:rsid w:val="00E44747"/>
    <w:rsid w:val="00E465B6"/>
    <w:rsid w:val="00E467B5"/>
    <w:rsid w:val="00E473A5"/>
    <w:rsid w:val="00E47767"/>
    <w:rsid w:val="00E50269"/>
    <w:rsid w:val="00E50A73"/>
    <w:rsid w:val="00E51558"/>
    <w:rsid w:val="00E5205E"/>
    <w:rsid w:val="00E52ACE"/>
    <w:rsid w:val="00E52D94"/>
    <w:rsid w:val="00E530AF"/>
    <w:rsid w:val="00E5375D"/>
    <w:rsid w:val="00E53859"/>
    <w:rsid w:val="00E538BB"/>
    <w:rsid w:val="00E53CEE"/>
    <w:rsid w:val="00E545C4"/>
    <w:rsid w:val="00E546A3"/>
    <w:rsid w:val="00E5478A"/>
    <w:rsid w:val="00E5486E"/>
    <w:rsid w:val="00E54EAA"/>
    <w:rsid w:val="00E55E67"/>
    <w:rsid w:val="00E566CD"/>
    <w:rsid w:val="00E567A3"/>
    <w:rsid w:val="00E604FF"/>
    <w:rsid w:val="00E60730"/>
    <w:rsid w:val="00E6085C"/>
    <w:rsid w:val="00E60F23"/>
    <w:rsid w:val="00E61CFF"/>
    <w:rsid w:val="00E61E95"/>
    <w:rsid w:val="00E62187"/>
    <w:rsid w:val="00E62E5A"/>
    <w:rsid w:val="00E63213"/>
    <w:rsid w:val="00E63C17"/>
    <w:rsid w:val="00E640D6"/>
    <w:rsid w:val="00E657BA"/>
    <w:rsid w:val="00E65E4F"/>
    <w:rsid w:val="00E65FDE"/>
    <w:rsid w:val="00E677E9"/>
    <w:rsid w:val="00E705CF"/>
    <w:rsid w:val="00E712A4"/>
    <w:rsid w:val="00E71CBC"/>
    <w:rsid w:val="00E72371"/>
    <w:rsid w:val="00E728AE"/>
    <w:rsid w:val="00E72988"/>
    <w:rsid w:val="00E72C82"/>
    <w:rsid w:val="00E73086"/>
    <w:rsid w:val="00E731F1"/>
    <w:rsid w:val="00E74A69"/>
    <w:rsid w:val="00E75C49"/>
    <w:rsid w:val="00E7629C"/>
    <w:rsid w:val="00E76772"/>
    <w:rsid w:val="00E76F10"/>
    <w:rsid w:val="00E775B8"/>
    <w:rsid w:val="00E77FA5"/>
    <w:rsid w:val="00E80384"/>
    <w:rsid w:val="00E811C4"/>
    <w:rsid w:val="00E81779"/>
    <w:rsid w:val="00E81DED"/>
    <w:rsid w:val="00E82800"/>
    <w:rsid w:val="00E828B2"/>
    <w:rsid w:val="00E8401B"/>
    <w:rsid w:val="00E84291"/>
    <w:rsid w:val="00E85D08"/>
    <w:rsid w:val="00E86001"/>
    <w:rsid w:val="00E86060"/>
    <w:rsid w:val="00E86990"/>
    <w:rsid w:val="00E86DC8"/>
    <w:rsid w:val="00E87815"/>
    <w:rsid w:val="00E879B7"/>
    <w:rsid w:val="00E87D64"/>
    <w:rsid w:val="00E87FBC"/>
    <w:rsid w:val="00E90028"/>
    <w:rsid w:val="00E90EE2"/>
    <w:rsid w:val="00E90F5C"/>
    <w:rsid w:val="00E9154C"/>
    <w:rsid w:val="00E91805"/>
    <w:rsid w:val="00E91C98"/>
    <w:rsid w:val="00E9261D"/>
    <w:rsid w:val="00E9277F"/>
    <w:rsid w:val="00E935AA"/>
    <w:rsid w:val="00E95730"/>
    <w:rsid w:val="00E95C1A"/>
    <w:rsid w:val="00E9605B"/>
    <w:rsid w:val="00EA0532"/>
    <w:rsid w:val="00EA137C"/>
    <w:rsid w:val="00EA20DA"/>
    <w:rsid w:val="00EA2EB1"/>
    <w:rsid w:val="00EA30BD"/>
    <w:rsid w:val="00EA30D7"/>
    <w:rsid w:val="00EA3228"/>
    <w:rsid w:val="00EA442E"/>
    <w:rsid w:val="00EA49DE"/>
    <w:rsid w:val="00EA6862"/>
    <w:rsid w:val="00EA6D36"/>
    <w:rsid w:val="00EA7A4A"/>
    <w:rsid w:val="00EB0B9C"/>
    <w:rsid w:val="00EB0C40"/>
    <w:rsid w:val="00EB0CEC"/>
    <w:rsid w:val="00EB0D5E"/>
    <w:rsid w:val="00EB1160"/>
    <w:rsid w:val="00EB14D0"/>
    <w:rsid w:val="00EB1D08"/>
    <w:rsid w:val="00EB3C5A"/>
    <w:rsid w:val="00EB419B"/>
    <w:rsid w:val="00EB5806"/>
    <w:rsid w:val="00EB6716"/>
    <w:rsid w:val="00EB69AF"/>
    <w:rsid w:val="00EC0B73"/>
    <w:rsid w:val="00EC350A"/>
    <w:rsid w:val="00EC36F6"/>
    <w:rsid w:val="00EC375C"/>
    <w:rsid w:val="00EC3D2C"/>
    <w:rsid w:val="00EC45F5"/>
    <w:rsid w:val="00EC510B"/>
    <w:rsid w:val="00EC5FC3"/>
    <w:rsid w:val="00EC680D"/>
    <w:rsid w:val="00EC6854"/>
    <w:rsid w:val="00EC6CCC"/>
    <w:rsid w:val="00EC6EA8"/>
    <w:rsid w:val="00EC6F93"/>
    <w:rsid w:val="00ED06D8"/>
    <w:rsid w:val="00ED08B9"/>
    <w:rsid w:val="00ED165B"/>
    <w:rsid w:val="00ED16F7"/>
    <w:rsid w:val="00ED1798"/>
    <w:rsid w:val="00ED1AFF"/>
    <w:rsid w:val="00ED2012"/>
    <w:rsid w:val="00ED2716"/>
    <w:rsid w:val="00ED3DA2"/>
    <w:rsid w:val="00ED42CC"/>
    <w:rsid w:val="00ED5075"/>
    <w:rsid w:val="00ED5D7A"/>
    <w:rsid w:val="00ED6104"/>
    <w:rsid w:val="00ED75F1"/>
    <w:rsid w:val="00EDE528"/>
    <w:rsid w:val="00EE035B"/>
    <w:rsid w:val="00EE06A6"/>
    <w:rsid w:val="00EE1014"/>
    <w:rsid w:val="00EE128C"/>
    <w:rsid w:val="00EE32A0"/>
    <w:rsid w:val="00EE33B5"/>
    <w:rsid w:val="00EE3D3C"/>
    <w:rsid w:val="00EE3F0E"/>
    <w:rsid w:val="00EE3F9A"/>
    <w:rsid w:val="00EE5246"/>
    <w:rsid w:val="00EE547B"/>
    <w:rsid w:val="00EE5D0E"/>
    <w:rsid w:val="00EE6206"/>
    <w:rsid w:val="00EE6EAC"/>
    <w:rsid w:val="00EE705F"/>
    <w:rsid w:val="00EE7358"/>
    <w:rsid w:val="00EE74C6"/>
    <w:rsid w:val="00EE7D57"/>
    <w:rsid w:val="00EECC40"/>
    <w:rsid w:val="00EF1529"/>
    <w:rsid w:val="00EF1714"/>
    <w:rsid w:val="00EF1C36"/>
    <w:rsid w:val="00EF23D0"/>
    <w:rsid w:val="00EF27D7"/>
    <w:rsid w:val="00EF31C3"/>
    <w:rsid w:val="00EF3AC4"/>
    <w:rsid w:val="00EF4562"/>
    <w:rsid w:val="00EF5205"/>
    <w:rsid w:val="00EF52C4"/>
    <w:rsid w:val="00EF5FDE"/>
    <w:rsid w:val="00EF6389"/>
    <w:rsid w:val="00EF695A"/>
    <w:rsid w:val="00F00388"/>
    <w:rsid w:val="00F009A6"/>
    <w:rsid w:val="00F00FA9"/>
    <w:rsid w:val="00F01916"/>
    <w:rsid w:val="00F01DFE"/>
    <w:rsid w:val="00F02863"/>
    <w:rsid w:val="00F028AE"/>
    <w:rsid w:val="00F03A60"/>
    <w:rsid w:val="00F0410D"/>
    <w:rsid w:val="00F05338"/>
    <w:rsid w:val="00F05C53"/>
    <w:rsid w:val="00F05CC4"/>
    <w:rsid w:val="00F06DE0"/>
    <w:rsid w:val="00F07B24"/>
    <w:rsid w:val="00F1029B"/>
    <w:rsid w:val="00F10684"/>
    <w:rsid w:val="00F108C4"/>
    <w:rsid w:val="00F109FA"/>
    <w:rsid w:val="00F10A43"/>
    <w:rsid w:val="00F10BBB"/>
    <w:rsid w:val="00F10C07"/>
    <w:rsid w:val="00F11D1E"/>
    <w:rsid w:val="00F120B9"/>
    <w:rsid w:val="00F120BD"/>
    <w:rsid w:val="00F13962"/>
    <w:rsid w:val="00F14483"/>
    <w:rsid w:val="00F1513F"/>
    <w:rsid w:val="00F153C9"/>
    <w:rsid w:val="00F15940"/>
    <w:rsid w:val="00F15F6C"/>
    <w:rsid w:val="00F169A7"/>
    <w:rsid w:val="00F17ADA"/>
    <w:rsid w:val="00F20A54"/>
    <w:rsid w:val="00F21030"/>
    <w:rsid w:val="00F211BB"/>
    <w:rsid w:val="00F21981"/>
    <w:rsid w:val="00F2246B"/>
    <w:rsid w:val="00F2292D"/>
    <w:rsid w:val="00F2321F"/>
    <w:rsid w:val="00F239F9"/>
    <w:rsid w:val="00F23B6E"/>
    <w:rsid w:val="00F23BF5"/>
    <w:rsid w:val="00F24D4E"/>
    <w:rsid w:val="00F253EE"/>
    <w:rsid w:val="00F25ACC"/>
    <w:rsid w:val="00F25AF1"/>
    <w:rsid w:val="00F262E5"/>
    <w:rsid w:val="00F264D4"/>
    <w:rsid w:val="00F2680D"/>
    <w:rsid w:val="00F27FAC"/>
    <w:rsid w:val="00F31B3E"/>
    <w:rsid w:val="00F31C57"/>
    <w:rsid w:val="00F32960"/>
    <w:rsid w:val="00F32B38"/>
    <w:rsid w:val="00F32F26"/>
    <w:rsid w:val="00F331E9"/>
    <w:rsid w:val="00F33502"/>
    <w:rsid w:val="00F339EE"/>
    <w:rsid w:val="00F340E6"/>
    <w:rsid w:val="00F34145"/>
    <w:rsid w:val="00F34268"/>
    <w:rsid w:val="00F34480"/>
    <w:rsid w:val="00F346C3"/>
    <w:rsid w:val="00F358E2"/>
    <w:rsid w:val="00F35F7D"/>
    <w:rsid w:val="00F36F16"/>
    <w:rsid w:val="00F3762D"/>
    <w:rsid w:val="00F37B8D"/>
    <w:rsid w:val="00F37DA0"/>
    <w:rsid w:val="00F4006A"/>
    <w:rsid w:val="00F407AC"/>
    <w:rsid w:val="00F40F09"/>
    <w:rsid w:val="00F4125E"/>
    <w:rsid w:val="00F421B3"/>
    <w:rsid w:val="00F424E6"/>
    <w:rsid w:val="00F42DE8"/>
    <w:rsid w:val="00F4340F"/>
    <w:rsid w:val="00F437AD"/>
    <w:rsid w:val="00F43D2F"/>
    <w:rsid w:val="00F4446A"/>
    <w:rsid w:val="00F44994"/>
    <w:rsid w:val="00F45F42"/>
    <w:rsid w:val="00F462C9"/>
    <w:rsid w:val="00F502CC"/>
    <w:rsid w:val="00F51551"/>
    <w:rsid w:val="00F51DB9"/>
    <w:rsid w:val="00F52CE7"/>
    <w:rsid w:val="00F52F1F"/>
    <w:rsid w:val="00F53295"/>
    <w:rsid w:val="00F53F71"/>
    <w:rsid w:val="00F5589F"/>
    <w:rsid w:val="00F565F5"/>
    <w:rsid w:val="00F5660A"/>
    <w:rsid w:val="00F56DAD"/>
    <w:rsid w:val="00F57846"/>
    <w:rsid w:val="00F57FF4"/>
    <w:rsid w:val="00F613D8"/>
    <w:rsid w:val="00F61412"/>
    <w:rsid w:val="00F61525"/>
    <w:rsid w:val="00F61804"/>
    <w:rsid w:val="00F6212B"/>
    <w:rsid w:val="00F622FC"/>
    <w:rsid w:val="00F6230C"/>
    <w:rsid w:val="00F62BAE"/>
    <w:rsid w:val="00F62E0F"/>
    <w:rsid w:val="00F6380C"/>
    <w:rsid w:val="00F63B75"/>
    <w:rsid w:val="00F649EF"/>
    <w:rsid w:val="00F651BB"/>
    <w:rsid w:val="00F65EC6"/>
    <w:rsid w:val="00F65FB5"/>
    <w:rsid w:val="00F65FFE"/>
    <w:rsid w:val="00F66F4B"/>
    <w:rsid w:val="00F7028C"/>
    <w:rsid w:val="00F702BC"/>
    <w:rsid w:val="00F705AF"/>
    <w:rsid w:val="00F7092F"/>
    <w:rsid w:val="00F71972"/>
    <w:rsid w:val="00F72793"/>
    <w:rsid w:val="00F72A92"/>
    <w:rsid w:val="00F73410"/>
    <w:rsid w:val="00F73BA8"/>
    <w:rsid w:val="00F73CDB"/>
    <w:rsid w:val="00F73E90"/>
    <w:rsid w:val="00F7463D"/>
    <w:rsid w:val="00F74BEC"/>
    <w:rsid w:val="00F75123"/>
    <w:rsid w:val="00F761B3"/>
    <w:rsid w:val="00F77602"/>
    <w:rsid w:val="00F778D6"/>
    <w:rsid w:val="00F77B57"/>
    <w:rsid w:val="00F803AC"/>
    <w:rsid w:val="00F8125F"/>
    <w:rsid w:val="00F8127E"/>
    <w:rsid w:val="00F815FC"/>
    <w:rsid w:val="00F819B0"/>
    <w:rsid w:val="00F8244E"/>
    <w:rsid w:val="00F82905"/>
    <w:rsid w:val="00F834BE"/>
    <w:rsid w:val="00F83995"/>
    <w:rsid w:val="00F83BFE"/>
    <w:rsid w:val="00F83C24"/>
    <w:rsid w:val="00F8404C"/>
    <w:rsid w:val="00F847B7"/>
    <w:rsid w:val="00F84CEA"/>
    <w:rsid w:val="00F858A6"/>
    <w:rsid w:val="00F86511"/>
    <w:rsid w:val="00F867D8"/>
    <w:rsid w:val="00F86947"/>
    <w:rsid w:val="00F86E3D"/>
    <w:rsid w:val="00F87102"/>
    <w:rsid w:val="00F87F8B"/>
    <w:rsid w:val="00F908C1"/>
    <w:rsid w:val="00F90E00"/>
    <w:rsid w:val="00F929FD"/>
    <w:rsid w:val="00F92FE9"/>
    <w:rsid w:val="00F940CD"/>
    <w:rsid w:val="00F94506"/>
    <w:rsid w:val="00F955BD"/>
    <w:rsid w:val="00F961B9"/>
    <w:rsid w:val="00F96333"/>
    <w:rsid w:val="00F963D4"/>
    <w:rsid w:val="00F97118"/>
    <w:rsid w:val="00F97F9D"/>
    <w:rsid w:val="00FA013A"/>
    <w:rsid w:val="00FA13D9"/>
    <w:rsid w:val="00FA1C7F"/>
    <w:rsid w:val="00FA29C9"/>
    <w:rsid w:val="00FA323E"/>
    <w:rsid w:val="00FA4D6C"/>
    <w:rsid w:val="00FA4F11"/>
    <w:rsid w:val="00FA537D"/>
    <w:rsid w:val="00FA5A0F"/>
    <w:rsid w:val="00FA5D7D"/>
    <w:rsid w:val="00FA656F"/>
    <w:rsid w:val="00FA7C4B"/>
    <w:rsid w:val="00FB01DA"/>
    <w:rsid w:val="00FB08CB"/>
    <w:rsid w:val="00FB1113"/>
    <w:rsid w:val="00FB2123"/>
    <w:rsid w:val="00FB22E5"/>
    <w:rsid w:val="00FB34A7"/>
    <w:rsid w:val="00FB3631"/>
    <w:rsid w:val="00FB3802"/>
    <w:rsid w:val="00FB3DC3"/>
    <w:rsid w:val="00FB4281"/>
    <w:rsid w:val="00FB4336"/>
    <w:rsid w:val="00FB459E"/>
    <w:rsid w:val="00FB463A"/>
    <w:rsid w:val="00FB46EA"/>
    <w:rsid w:val="00FB530C"/>
    <w:rsid w:val="00FB5908"/>
    <w:rsid w:val="00FB59C8"/>
    <w:rsid w:val="00FB5E7E"/>
    <w:rsid w:val="00FB6C86"/>
    <w:rsid w:val="00FB6E22"/>
    <w:rsid w:val="00FB6EF9"/>
    <w:rsid w:val="00FB73DD"/>
    <w:rsid w:val="00FB7745"/>
    <w:rsid w:val="00FB7CB5"/>
    <w:rsid w:val="00FC07BC"/>
    <w:rsid w:val="00FC0921"/>
    <w:rsid w:val="00FC129B"/>
    <w:rsid w:val="00FC1344"/>
    <w:rsid w:val="00FC14BA"/>
    <w:rsid w:val="00FC19CE"/>
    <w:rsid w:val="00FC23A9"/>
    <w:rsid w:val="00FC28D5"/>
    <w:rsid w:val="00FC38F8"/>
    <w:rsid w:val="00FC3DB0"/>
    <w:rsid w:val="00FC4049"/>
    <w:rsid w:val="00FC44B8"/>
    <w:rsid w:val="00FC494E"/>
    <w:rsid w:val="00FC5074"/>
    <w:rsid w:val="00FC53B9"/>
    <w:rsid w:val="00FC5B99"/>
    <w:rsid w:val="00FD06AB"/>
    <w:rsid w:val="00FD09D6"/>
    <w:rsid w:val="00FD117B"/>
    <w:rsid w:val="00FD1970"/>
    <w:rsid w:val="00FD2134"/>
    <w:rsid w:val="00FD22FE"/>
    <w:rsid w:val="00FD3095"/>
    <w:rsid w:val="00FD35BD"/>
    <w:rsid w:val="00FD3A7B"/>
    <w:rsid w:val="00FD5137"/>
    <w:rsid w:val="00FD54F8"/>
    <w:rsid w:val="00FD5706"/>
    <w:rsid w:val="00FD5810"/>
    <w:rsid w:val="00FD58AC"/>
    <w:rsid w:val="00FD638F"/>
    <w:rsid w:val="00FD6B06"/>
    <w:rsid w:val="00FD7CF8"/>
    <w:rsid w:val="00FE0A9D"/>
    <w:rsid w:val="00FE0AFE"/>
    <w:rsid w:val="00FE0D08"/>
    <w:rsid w:val="00FE1A5A"/>
    <w:rsid w:val="00FE2543"/>
    <w:rsid w:val="00FE29C1"/>
    <w:rsid w:val="00FE2C35"/>
    <w:rsid w:val="00FE3CD1"/>
    <w:rsid w:val="00FE3E09"/>
    <w:rsid w:val="00FE420A"/>
    <w:rsid w:val="00FE458C"/>
    <w:rsid w:val="00FE4708"/>
    <w:rsid w:val="00FE4ABC"/>
    <w:rsid w:val="00FE4C3B"/>
    <w:rsid w:val="00FE5AA5"/>
    <w:rsid w:val="00FE5D38"/>
    <w:rsid w:val="00FE62E9"/>
    <w:rsid w:val="00FE674B"/>
    <w:rsid w:val="00FE6ADB"/>
    <w:rsid w:val="00FE6CBF"/>
    <w:rsid w:val="00FE73BD"/>
    <w:rsid w:val="00FE7554"/>
    <w:rsid w:val="00FE7AFB"/>
    <w:rsid w:val="00FF0C6E"/>
    <w:rsid w:val="00FF1015"/>
    <w:rsid w:val="00FF1619"/>
    <w:rsid w:val="00FF1AC9"/>
    <w:rsid w:val="00FF1EA9"/>
    <w:rsid w:val="00FF2380"/>
    <w:rsid w:val="00FF2834"/>
    <w:rsid w:val="00FF2A57"/>
    <w:rsid w:val="00FF2D3E"/>
    <w:rsid w:val="00FF311B"/>
    <w:rsid w:val="00FF42E5"/>
    <w:rsid w:val="00FF47F1"/>
    <w:rsid w:val="00FF4907"/>
    <w:rsid w:val="00FF4C7D"/>
    <w:rsid w:val="00FF62CA"/>
    <w:rsid w:val="00FF632B"/>
    <w:rsid w:val="00FF6A06"/>
    <w:rsid w:val="00FF6A44"/>
    <w:rsid w:val="00FF6D27"/>
    <w:rsid w:val="00FF6DAD"/>
    <w:rsid w:val="01018489"/>
    <w:rsid w:val="0108A8AB"/>
    <w:rsid w:val="0115D9D0"/>
    <w:rsid w:val="015C2B67"/>
    <w:rsid w:val="016AB0D2"/>
    <w:rsid w:val="01D715D7"/>
    <w:rsid w:val="021194E3"/>
    <w:rsid w:val="02538A6B"/>
    <w:rsid w:val="02598478"/>
    <w:rsid w:val="0259D4B0"/>
    <w:rsid w:val="0265FBE0"/>
    <w:rsid w:val="02708F27"/>
    <w:rsid w:val="027277B6"/>
    <w:rsid w:val="02B940F4"/>
    <w:rsid w:val="03246A26"/>
    <w:rsid w:val="0358C9FE"/>
    <w:rsid w:val="035CD1AC"/>
    <w:rsid w:val="0374B29C"/>
    <w:rsid w:val="039764E6"/>
    <w:rsid w:val="03991BA0"/>
    <w:rsid w:val="03BF19E1"/>
    <w:rsid w:val="03C12BD4"/>
    <w:rsid w:val="03EB5965"/>
    <w:rsid w:val="03FAC28B"/>
    <w:rsid w:val="04145670"/>
    <w:rsid w:val="041B37E3"/>
    <w:rsid w:val="041CB64B"/>
    <w:rsid w:val="041F81D2"/>
    <w:rsid w:val="042DFF02"/>
    <w:rsid w:val="0473D36C"/>
    <w:rsid w:val="04D1032D"/>
    <w:rsid w:val="04E191DE"/>
    <w:rsid w:val="04F69327"/>
    <w:rsid w:val="05305E4D"/>
    <w:rsid w:val="053D0040"/>
    <w:rsid w:val="0559A965"/>
    <w:rsid w:val="058C7CEE"/>
    <w:rsid w:val="0597E450"/>
    <w:rsid w:val="05A79709"/>
    <w:rsid w:val="05CA4723"/>
    <w:rsid w:val="05D3623E"/>
    <w:rsid w:val="0612F003"/>
    <w:rsid w:val="069EFEC5"/>
    <w:rsid w:val="06B2D37D"/>
    <w:rsid w:val="06C0F0A5"/>
    <w:rsid w:val="06D51101"/>
    <w:rsid w:val="06E715BC"/>
    <w:rsid w:val="06E8FC51"/>
    <w:rsid w:val="06F58E98"/>
    <w:rsid w:val="0712CE52"/>
    <w:rsid w:val="0714AD37"/>
    <w:rsid w:val="07634DB3"/>
    <w:rsid w:val="0779F6A2"/>
    <w:rsid w:val="07C50FFD"/>
    <w:rsid w:val="080A9A84"/>
    <w:rsid w:val="0830867B"/>
    <w:rsid w:val="08580E17"/>
    <w:rsid w:val="085CFBDE"/>
    <w:rsid w:val="08DA54FC"/>
    <w:rsid w:val="08E5531B"/>
    <w:rsid w:val="08E58374"/>
    <w:rsid w:val="0906DD40"/>
    <w:rsid w:val="0922CC92"/>
    <w:rsid w:val="092CAB09"/>
    <w:rsid w:val="0948B2AB"/>
    <w:rsid w:val="0953F3F6"/>
    <w:rsid w:val="0962B152"/>
    <w:rsid w:val="09999F89"/>
    <w:rsid w:val="09A34B4F"/>
    <w:rsid w:val="09B0252E"/>
    <w:rsid w:val="09C7754A"/>
    <w:rsid w:val="0A004A0E"/>
    <w:rsid w:val="0A0DA11B"/>
    <w:rsid w:val="0A5ECD27"/>
    <w:rsid w:val="0A96A7F4"/>
    <w:rsid w:val="0A988DD4"/>
    <w:rsid w:val="0A9C837F"/>
    <w:rsid w:val="0AAB44A3"/>
    <w:rsid w:val="0AC9CB7E"/>
    <w:rsid w:val="0ACF562B"/>
    <w:rsid w:val="0AD44AD5"/>
    <w:rsid w:val="0AEB3E3B"/>
    <w:rsid w:val="0AF4D801"/>
    <w:rsid w:val="0B00E155"/>
    <w:rsid w:val="0B0D5699"/>
    <w:rsid w:val="0B19BA6D"/>
    <w:rsid w:val="0B1A5DC9"/>
    <w:rsid w:val="0B26EFBA"/>
    <w:rsid w:val="0B271F74"/>
    <w:rsid w:val="0B818543"/>
    <w:rsid w:val="0BA2D7EC"/>
    <w:rsid w:val="0BED0C44"/>
    <w:rsid w:val="0C227AD5"/>
    <w:rsid w:val="0C3A3280"/>
    <w:rsid w:val="0C8428D3"/>
    <w:rsid w:val="0C84E28C"/>
    <w:rsid w:val="0C8A14D5"/>
    <w:rsid w:val="0C929465"/>
    <w:rsid w:val="0C9C5307"/>
    <w:rsid w:val="0CAE0C92"/>
    <w:rsid w:val="0CCAA421"/>
    <w:rsid w:val="0D1236EB"/>
    <w:rsid w:val="0D374E96"/>
    <w:rsid w:val="0D3ABFEF"/>
    <w:rsid w:val="0D44DB44"/>
    <w:rsid w:val="0D762185"/>
    <w:rsid w:val="0D82D2C1"/>
    <w:rsid w:val="0DB21C71"/>
    <w:rsid w:val="0DC1BF1B"/>
    <w:rsid w:val="0DC4B161"/>
    <w:rsid w:val="0DE05256"/>
    <w:rsid w:val="0DE6984F"/>
    <w:rsid w:val="0DE93CDC"/>
    <w:rsid w:val="0DF08266"/>
    <w:rsid w:val="0DF651F0"/>
    <w:rsid w:val="0E1E2743"/>
    <w:rsid w:val="0E230076"/>
    <w:rsid w:val="0E455671"/>
    <w:rsid w:val="0E58D77E"/>
    <w:rsid w:val="0E5F0C92"/>
    <w:rsid w:val="0EA6BEDC"/>
    <w:rsid w:val="0EB9B764"/>
    <w:rsid w:val="0EC53CBC"/>
    <w:rsid w:val="0F1BB8E9"/>
    <w:rsid w:val="0F224408"/>
    <w:rsid w:val="0F34B730"/>
    <w:rsid w:val="0F40CFED"/>
    <w:rsid w:val="0F56B869"/>
    <w:rsid w:val="0F5FCE62"/>
    <w:rsid w:val="0F740D9F"/>
    <w:rsid w:val="0F8B3B3F"/>
    <w:rsid w:val="0FAD7BAD"/>
    <w:rsid w:val="0FCF9D0A"/>
    <w:rsid w:val="0FD72691"/>
    <w:rsid w:val="10022CC0"/>
    <w:rsid w:val="1011BA25"/>
    <w:rsid w:val="1033A4B9"/>
    <w:rsid w:val="1033E98B"/>
    <w:rsid w:val="103408A9"/>
    <w:rsid w:val="10712617"/>
    <w:rsid w:val="108BF685"/>
    <w:rsid w:val="109537FD"/>
    <w:rsid w:val="10ABE300"/>
    <w:rsid w:val="10B35BB7"/>
    <w:rsid w:val="10C9831E"/>
    <w:rsid w:val="10D70B40"/>
    <w:rsid w:val="10F4AE35"/>
    <w:rsid w:val="10F83269"/>
    <w:rsid w:val="10F9098B"/>
    <w:rsid w:val="10FD8CC9"/>
    <w:rsid w:val="10FFAD0C"/>
    <w:rsid w:val="11160DBF"/>
    <w:rsid w:val="112017D3"/>
    <w:rsid w:val="1143DDBD"/>
    <w:rsid w:val="114C360F"/>
    <w:rsid w:val="114DDA1F"/>
    <w:rsid w:val="115D9BE1"/>
    <w:rsid w:val="1166E9CD"/>
    <w:rsid w:val="117CE188"/>
    <w:rsid w:val="11991046"/>
    <w:rsid w:val="11A477DA"/>
    <w:rsid w:val="11C44D10"/>
    <w:rsid w:val="11CE5D4C"/>
    <w:rsid w:val="11F5B376"/>
    <w:rsid w:val="1221E3C2"/>
    <w:rsid w:val="12258650"/>
    <w:rsid w:val="1229FE32"/>
    <w:rsid w:val="123E986F"/>
    <w:rsid w:val="123FCAD5"/>
    <w:rsid w:val="12581FD1"/>
    <w:rsid w:val="12673678"/>
    <w:rsid w:val="128EAC5F"/>
    <w:rsid w:val="12A5578A"/>
    <w:rsid w:val="12B323CF"/>
    <w:rsid w:val="12DD091E"/>
    <w:rsid w:val="12E2309A"/>
    <w:rsid w:val="12F56EEB"/>
    <w:rsid w:val="1329B3ED"/>
    <w:rsid w:val="13596AAB"/>
    <w:rsid w:val="13757AB9"/>
    <w:rsid w:val="137986D1"/>
    <w:rsid w:val="137B0304"/>
    <w:rsid w:val="139BCEEB"/>
    <w:rsid w:val="13B7C509"/>
    <w:rsid w:val="13C0BA6F"/>
    <w:rsid w:val="13EB3AE7"/>
    <w:rsid w:val="13F55970"/>
    <w:rsid w:val="13FD7D6C"/>
    <w:rsid w:val="13FE0CBA"/>
    <w:rsid w:val="14291AD5"/>
    <w:rsid w:val="14447917"/>
    <w:rsid w:val="144D8529"/>
    <w:rsid w:val="14642F62"/>
    <w:rsid w:val="14875ED3"/>
    <w:rsid w:val="148C99B8"/>
    <w:rsid w:val="149F9A11"/>
    <w:rsid w:val="14AB55DF"/>
    <w:rsid w:val="14C7C68E"/>
    <w:rsid w:val="15012E1D"/>
    <w:rsid w:val="15421DF6"/>
    <w:rsid w:val="15A8D2C4"/>
    <w:rsid w:val="15B8AC64"/>
    <w:rsid w:val="15CEC61E"/>
    <w:rsid w:val="160AAC7A"/>
    <w:rsid w:val="160ED3A2"/>
    <w:rsid w:val="1618323D"/>
    <w:rsid w:val="165722A6"/>
    <w:rsid w:val="16641311"/>
    <w:rsid w:val="168C811B"/>
    <w:rsid w:val="16A532A0"/>
    <w:rsid w:val="16B05B9D"/>
    <w:rsid w:val="16F06E59"/>
    <w:rsid w:val="16FF1F6C"/>
    <w:rsid w:val="1711B694"/>
    <w:rsid w:val="1725036A"/>
    <w:rsid w:val="172F4FCC"/>
    <w:rsid w:val="173763A9"/>
    <w:rsid w:val="174DD421"/>
    <w:rsid w:val="17602E1B"/>
    <w:rsid w:val="177FD285"/>
    <w:rsid w:val="17CB9AEE"/>
    <w:rsid w:val="17D9962E"/>
    <w:rsid w:val="1804F424"/>
    <w:rsid w:val="181682EA"/>
    <w:rsid w:val="182070C8"/>
    <w:rsid w:val="1822A4C5"/>
    <w:rsid w:val="1839A098"/>
    <w:rsid w:val="183F1611"/>
    <w:rsid w:val="184320EE"/>
    <w:rsid w:val="18632E19"/>
    <w:rsid w:val="189052F4"/>
    <w:rsid w:val="18B3068E"/>
    <w:rsid w:val="18E0D3CC"/>
    <w:rsid w:val="18EAD081"/>
    <w:rsid w:val="19099AD4"/>
    <w:rsid w:val="193CB08E"/>
    <w:rsid w:val="194E576B"/>
    <w:rsid w:val="19528AF1"/>
    <w:rsid w:val="1959A396"/>
    <w:rsid w:val="19937174"/>
    <w:rsid w:val="19ACB394"/>
    <w:rsid w:val="19B30A9C"/>
    <w:rsid w:val="19B40EB0"/>
    <w:rsid w:val="19B8F7ED"/>
    <w:rsid w:val="19E1376E"/>
    <w:rsid w:val="19E9F5AE"/>
    <w:rsid w:val="19F3C5DF"/>
    <w:rsid w:val="1A2687E4"/>
    <w:rsid w:val="1A2AB219"/>
    <w:rsid w:val="1A2CD02D"/>
    <w:rsid w:val="1A96F877"/>
    <w:rsid w:val="1AB0EF9C"/>
    <w:rsid w:val="1AB43B62"/>
    <w:rsid w:val="1AC10A2E"/>
    <w:rsid w:val="1AC42030"/>
    <w:rsid w:val="1ACD7B6A"/>
    <w:rsid w:val="1AD28C5C"/>
    <w:rsid w:val="1AEEACAE"/>
    <w:rsid w:val="1B059F4A"/>
    <w:rsid w:val="1B0E57BF"/>
    <w:rsid w:val="1B186B9D"/>
    <w:rsid w:val="1B5CDB6E"/>
    <w:rsid w:val="1B834B97"/>
    <w:rsid w:val="1BA4655E"/>
    <w:rsid w:val="1BE00625"/>
    <w:rsid w:val="1BF0E643"/>
    <w:rsid w:val="1C1407BE"/>
    <w:rsid w:val="1C2204CF"/>
    <w:rsid w:val="1C2AC387"/>
    <w:rsid w:val="1C402E36"/>
    <w:rsid w:val="1C454F4D"/>
    <w:rsid w:val="1C5A0FF0"/>
    <w:rsid w:val="1C62E15A"/>
    <w:rsid w:val="1C7075D9"/>
    <w:rsid w:val="1C9772D9"/>
    <w:rsid w:val="1CB9DC21"/>
    <w:rsid w:val="1CCB8E4E"/>
    <w:rsid w:val="1CCCA68A"/>
    <w:rsid w:val="1CD881AA"/>
    <w:rsid w:val="1CF44891"/>
    <w:rsid w:val="1D14D3AC"/>
    <w:rsid w:val="1D1A0C4B"/>
    <w:rsid w:val="1D457F26"/>
    <w:rsid w:val="1D5432A1"/>
    <w:rsid w:val="1D566075"/>
    <w:rsid w:val="1D8ED8EE"/>
    <w:rsid w:val="1DB5D3D0"/>
    <w:rsid w:val="1DC1957E"/>
    <w:rsid w:val="1DC62BD9"/>
    <w:rsid w:val="1E23F55C"/>
    <w:rsid w:val="1E447914"/>
    <w:rsid w:val="1E5849B9"/>
    <w:rsid w:val="1EB34466"/>
    <w:rsid w:val="1EDAA06D"/>
    <w:rsid w:val="1F338483"/>
    <w:rsid w:val="1F8C221A"/>
    <w:rsid w:val="1F8E7724"/>
    <w:rsid w:val="1FB4AB9E"/>
    <w:rsid w:val="1FCDB3EF"/>
    <w:rsid w:val="1FE80AE6"/>
    <w:rsid w:val="200992E3"/>
    <w:rsid w:val="20508011"/>
    <w:rsid w:val="20784463"/>
    <w:rsid w:val="209EA2AA"/>
    <w:rsid w:val="20A701D2"/>
    <w:rsid w:val="20C122D0"/>
    <w:rsid w:val="20C657DD"/>
    <w:rsid w:val="20C76C5A"/>
    <w:rsid w:val="20EB7F30"/>
    <w:rsid w:val="20F543B0"/>
    <w:rsid w:val="2101F4B9"/>
    <w:rsid w:val="21060EE5"/>
    <w:rsid w:val="2108A5AF"/>
    <w:rsid w:val="21148819"/>
    <w:rsid w:val="2114E66D"/>
    <w:rsid w:val="2115C977"/>
    <w:rsid w:val="21183C40"/>
    <w:rsid w:val="21297A30"/>
    <w:rsid w:val="21332FDB"/>
    <w:rsid w:val="2176D5AA"/>
    <w:rsid w:val="217BC80F"/>
    <w:rsid w:val="21885BAD"/>
    <w:rsid w:val="2194AE4E"/>
    <w:rsid w:val="21A9AC40"/>
    <w:rsid w:val="21C3729B"/>
    <w:rsid w:val="21C5B1B6"/>
    <w:rsid w:val="21CF4C90"/>
    <w:rsid w:val="222135EE"/>
    <w:rsid w:val="2230197C"/>
    <w:rsid w:val="22479A3A"/>
    <w:rsid w:val="2265FDB1"/>
    <w:rsid w:val="2278CCBE"/>
    <w:rsid w:val="22C57B4D"/>
    <w:rsid w:val="22CD1187"/>
    <w:rsid w:val="231C9B1C"/>
    <w:rsid w:val="237B9128"/>
    <w:rsid w:val="2397A7EA"/>
    <w:rsid w:val="23B84008"/>
    <w:rsid w:val="23C63CD4"/>
    <w:rsid w:val="23CA3EB9"/>
    <w:rsid w:val="23F38172"/>
    <w:rsid w:val="2407F224"/>
    <w:rsid w:val="2424091E"/>
    <w:rsid w:val="2425E682"/>
    <w:rsid w:val="242D7C7C"/>
    <w:rsid w:val="243E3C7C"/>
    <w:rsid w:val="2446AA51"/>
    <w:rsid w:val="24664A03"/>
    <w:rsid w:val="2498564F"/>
    <w:rsid w:val="24B14EC0"/>
    <w:rsid w:val="24BDD10A"/>
    <w:rsid w:val="24D826E1"/>
    <w:rsid w:val="24DAA700"/>
    <w:rsid w:val="252ADE32"/>
    <w:rsid w:val="25426B3A"/>
    <w:rsid w:val="25584492"/>
    <w:rsid w:val="256A2D49"/>
    <w:rsid w:val="258ED68E"/>
    <w:rsid w:val="25A8B622"/>
    <w:rsid w:val="25E89A16"/>
    <w:rsid w:val="25F7F7E4"/>
    <w:rsid w:val="261F078F"/>
    <w:rsid w:val="26267F12"/>
    <w:rsid w:val="263BA597"/>
    <w:rsid w:val="263EBC0D"/>
    <w:rsid w:val="264AB002"/>
    <w:rsid w:val="265FEAA5"/>
    <w:rsid w:val="26685B0E"/>
    <w:rsid w:val="266BBC40"/>
    <w:rsid w:val="266FED9A"/>
    <w:rsid w:val="267DE338"/>
    <w:rsid w:val="268FD2E8"/>
    <w:rsid w:val="26FFBD8A"/>
    <w:rsid w:val="27044318"/>
    <w:rsid w:val="2711DFC2"/>
    <w:rsid w:val="2733F50A"/>
    <w:rsid w:val="2734EFDB"/>
    <w:rsid w:val="273C7CF2"/>
    <w:rsid w:val="27445990"/>
    <w:rsid w:val="275D96EE"/>
    <w:rsid w:val="27626CBB"/>
    <w:rsid w:val="277162B0"/>
    <w:rsid w:val="27833C87"/>
    <w:rsid w:val="27924BB5"/>
    <w:rsid w:val="27A50867"/>
    <w:rsid w:val="27AF3545"/>
    <w:rsid w:val="27D56949"/>
    <w:rsid w:val="2801CF33"/>
    <w:rsid w:val="280F8AB2"/>
    <w:rsid w:val="28157CE9"/>
    <w:rsid w:val="2820A860"/>
    <w:rsid w:val="2826D4C7"/>
    <w:rsid w:val="2837AE30"/>
    <w:rsid w:val="28387148"/>
    <w:rsid w:val="284DC386"/>
    <w:rsid w:val="28508973"/>
    <w:rsid w:val="2861E27B"/>
    <w:rsid w:val="28B92E0C"/>
    <w:rsid w:val="28C9D622"/>
    <w:rsid w:val="28D9BC1A"/>
    <w:rsid w:val="2912D3A0"/>
    <w:rsid w:val="292B0E7B"/>
    <w:rsid w:val="294EEA61"/>
    <w:rsid w:val="29503343"/>
    <w:rsid w:val="29590FAE"/>
    <w:rsid w:val="296B7D0C"/>
    <w:rsid w:val="299D9A7D"/>
    <w:rsid w:val="29BA4CAC"/>
    <w:rsid w:val="29C7A1EF"/>
    <w:rsid w:val="29F4C4B7"/>
    <w:rsid w:val="29FF2A44"/>
    <w:rsid w:val="2A257977"/>
    <w:rsid w:val="2A2D244B"/>
    <w:rsid w:val="2A362D1F"/>
    <w:rsid w:val="2A3DCD42"/>
    <w:rsid w:val="2A9C74AE"/>
    <w:rsid w:val="2AB06749"/>
    <w:rsid w:val="2AC0CFE4"/>
    <w:rsid w:val="2ADA480E"/>
    <w:rsid w:val="2AE07285"/>
    <w:rsid w:val="2AEB9500"/>
    <w:rsid w:val="2B03AFE7"/>
    <w:rsid w:val="2B205D8B"/>
    <w:rsid w:val="2B3165D0"/>
    <w:rsid w:val="2B5F8404"/>
    <w:rsid w:val="2B62816F"/>
    <w:rsid w:val="2BAEECF4"/>
    <w:rsid w:val="2BCDAC51"/>
    <w:rsid w:val="2BE093E3"/>
    <w:rsid w:val="2BF0CB1E"/>
    <w:rsid w:val="2C08A9DF"/>
    <w:rsid w:val="2C23DD92"/>
    <w:rsid w:val="2C57509E"/>
    <w:rsid w:val="2CACDCD0"/>
    <w:rsid w:val="2D0566F7"/>
    <w:rsid w:val="2D4D6E06"/>
    <w:rsid w:val="2D7ECF3F"/>
    <w:rsid w:val="2D8FA762"/>
    <w:rsid w:val="2D96C3D1"/>
    <w:rsid w:val="2D9F8FFB"/>
    <w:rsid w:val="2EB22A1D"/>
    <w:rsid w:val="2EC4258B"/>
    <w:rsid w:val="2EC74222"/>
    <w:rsid w:val="2EDF4F38"/>
    <w:rsid w:val="2EEE5783"/>
    <w:rsid w:val="2F0BEA70"/>
    <w:rsid w:val="2F0F553E"/>
    <w:rsid w:val="2F222B26"/>
    <w:rsid w:val="2F224883"/>
    <w:rsid w:val="2F3F3263"/>
    <w:rsid w:val="2F4C6F2B"/>
    <w:rsid w:val="2F5E028A"/>
    <w:rsid w:val="2F7A19AE"/>
    <w:rsid w:val="2F7F6810"/>
    <w:rsid w:val="2F948C85"/>
    <w:rsid w:val="2FB7F22E"/>
    <w:rsid w:val="2FC4E8A0"/>
    <w:rsid w:val="2FFF6AFE"/>
    <w:rsid w:val="300AACB9"/>
    <w:rsid w:val="301FDFCE"/>
    <w:rsid w:val="30419BA1"/>
    <w:rsid w:val="3054DDB9"/>
    <w:rsid w:val="306DC512"/>
    <w:rsid w:val="30936396"/>
    <w:rsid w:val="30AF6288"/>
    <w:rsid w:val="30B73724"/>
    <w:rsid w:val="30B84D2A"/>
    <w:rsid w:val="30BF9372"/>
    <w:rsid w:val="30CA79C4"/>
    <w:rsid w:val="30CAE651"/>
    <w:rsid w:val="310BE7FF"/>
    <w:rsid w:val="313F975D"/>
    <w:rsid w:val="3169AA3D"/>
    <w:rsid w:val="317E3795"/>
    <w:rsid w:val="3181D5F2"/>
    <w:rsid w:val="3184BF8B"/>
    <w:rsid w:val="321153DD"/>
    <w:rsid w:val="3213E825"/>
    <w:rsid w:val="321CF280"/>
    <w:rsid w:val="32782852"/>
    <w:rsid w:val="32791528"/>
    <w:rsid w:val="328DFB3D"/>
    <w:rsid w:val="329CE17A"/>
    <w:rsid w:val="32CF388B"/>
    <w:rsid w:val="32F987F5"/>
    <w:rsid w:val="331F7AC7"/>
    <w:rsid w:val="33300442"/>
    <w:rsid w:val="333A3511"/>
    <w:rsid w:val="336991FC"/>
    <w:rsid w:val="336AB8CD"/>
    <w:rsid w:val="3392197C"/>
    <w:rsid w:val="33C446BB"/>
    <w:rsid w:val="33D1E663"/>
    <w:rsid w:val="33D574D4"/>
    <w:rsid w:val="33EA0730"/>
    <w:rsid w:val="33FE4526"/>
    <w:rsid w:val="342F0BF7"/>
    <w:rsid w:val="3451948C"/>
    <w:rsid w:val="34A59FB4"/>
    <w:rsid w:val="34DCA00A"/>
    <w:rsid w:val="34E307CB"/>
    <w:rsid w:val="3529EF77"/>
    <w:rsid w:val="35512C80"/>
    <w:rsid w:val="358607B7"/>
    <w:rsid w:val="35952C88"/>
    <w:rsid w:val="35E5B0DD"/>
    <w:rsid w:val="35F09F0A"/>
    <w:rsid w:val="35FC04D1"/>
    <w:rsid w:val="36310E4B"/>
    <w:rsid w:val="365D6FB0"/>
    <w:rsid w:val="3689EE8E"/>
    <w:rsid w:val="36A09EF6"/>
    <w:rsid w:val="36A0F6F1"/>
    <w:rsid w:val="36AE7EA6"/>
    <w:rsid w:val="36D98B1F"/>
    <w:rsid w:val="36DA5B6A"/>
    <w:rsid w:val="36F7F625"/>
    <w:rsid w:val="370B5129"/>
    <w:rsid w:val="3722D4E4"/>
    <w:rsid w:val="37A2C3AE"/>
    <w:rsid w:val="37C02211"/>
    <w:rsid w:val="37CC0DC4"/>
    <w:rsid w:val="3816ED04"/>
    <w:rsid w:val="38320E31"/>
    <w:rsid w:val="383C2F11"/>
    <w:rsid w:val="38525A08"/>
    <w:rsid w:val="38776C20"/>
    <w:rsid w:val="38904BE2"/>
    <w:rsid w:val="3897BA03"/>
    <w:rsid w:val="38A6868C"/>
    <w:rsid w:val="38A71023"/>
    <w:rsid w:val="3963D9DF"/>
    <w:rsid w:val="396529F3"/>
    <w:rsid w:val="39749FD4"/>
    <w:rsid w:val="398C9567"/>
    <w:rsid w:val="39D21CF3"/>
    <w:rsid w:val="39D36A52"/>
    <w:rsid w:val="39EB2925"/>
    <w:rsid w:val="3A178ADB"/>
    <w:rsid w:val="3A1AF4F7"/>
    <w:rsid w:val="3A3DF4E7"/>
    <w:rsid w:val="3A3E1EF9"/>
    <w:rsid w:val="3A55163A"/>
    <w:rsid w:val="3A5A4923"/>
    <w:rsid w:val="3A6F3B82"/>
    <w:rsid w:val="3A9EFEEC"/>
    <w:rsid w:val="3AA21143"/>
    <w:rsid w:val="3AB6FA2C"/>
    <w:rsid w:val="3AB7B5D7"/>
    <w:rsid w:val="3AC83790"/>
    <w:rsid w:val="3ACBB0AB"/>
    <w:rsid w:val="3AD7A8BC"/>
    <w:rsid w:val="3ADF821A"/>
    <w:rsid w:val="3AE0940F"/>
    <w:rsid w:val="3AE6F047"/>
    <w:rsid w:val="3B0280D7"/>
    <w:rsid w:val="3B304AAE"/>
    <w:rsid w:val="3B558B19"/>
    <w:rsid w:val="3B68499D"/>
    <w:rsid w:val="3B8576CA"/>
    <w:rsid w:val="3B9190B3"/>
    <w:rsid w:val="3BB0F79A"/>
    <w:rsid w:val="3BD3D858"/>
    <w:rsid w:val="3C1F5643"/>
    <w:rsid w:val="3C7AF371"/>
    <w:rsid w:val="3C8DDD7A"/>
    <w:rsid w:val="3C91DDB4"/>
    <w:rsid w:val="3CA94F86"/>
    <w:rsid w:val="3CB6B104"/>
    <w:rsid w:val="3CD7CFB4"/>
    <w:rsid w:val="3CFFEA31"/>
    <w:rsid w:val="3D1F8235"/>
    <w:rsid w:val="3D6B9764"/>
    <w:rsid w:val="3D774F9D"/>
    <w:rsid w:val="3D79B722"/>
    <w:rsid w:val="3D7CDBB1"/>
    <w:rsid w:val="3D82A4DF"/>
    <w:rsid w:val="3D8592AF"/>
    <w:rsid w:val="3DA482BF"/>
    <w:rsid w:val="3DCDBD54"/>
    <w:rsid w:val="3DCED0AF"/>
    <w:rsid w:val="3DCF41BA"/>
    <w:rsid w:val="3E1383D9"/>
    <w:rsid w:val="3E1E652E"/>
    <w:rsid w:val="3E7B8100"/>
    <w:rsid w:val="3E80906E"/>
    <w:rsid w:val="3E916AD0"/>
    <w:rsid w:val="3EA12B9A"/>
    <w:rsid w:val="3EA42842"/>
    <w:rsid w:val="3EC3F1FC"/>
    <w:rsid w:val="3EE842E3"/>
    <w:rsid w:val="3F0090F7"/>
    <w:rsid w:val="3F02B2D8"/>
    <w:rsid w:val="3F28DA13"/>
    <w:rsid w:val="3F38FD31"/>
    <w:rsid w:val="3F39B372"/>
    <w:rsid w:val="3F5AEA3F"/>
    <w:rsid w:val="3F5B6B0A"/>
    <w:rsid w:val="3F7D34E7"/>
    <w:rsid w:val="3F902BC3"/>
    <w:rsid w:val="3F95C50D"/>
    <w:rsid w:val="3F9CAF41"/>
    <w:rsid w:val="3FA242B4"/>
    <w:rsid w:val="400ACA88"/>
    <w:rsid w:val="4012F124"/>
    <w:rsid w:val="4013F068"/>
    <w:rsid w:val="4014758B"/>
    <w:rsid w:val="403893D5"/>
    <w:rsid w:val="4061AA2F"/>
    <w:rsid w:val="407F6A19"/>
    <w:rsid w:val="408958E4"/>
    <w:rsid w:val="40C02C1B"/>
    <w:rsid w:val="40C0C245"/>
    <w:rsid w:val="40C19E9A"/>
    <w:rsid w:val="40E2C0EE"/>
    <w:rsid w:val="40F8D651"/>
    <w:rsid w:val="40F9A56F"/>
    <w:rsid w:val="414D2631"/>
    <w:rsid w:val="4152BD43"/>
    <w:rsid w:val="4176CA5F"/>
    <w:rsid w:val="41872AFB"/>
    <w:rsid w:val="418C5F7E"/>
    <w:rsid w:val="4190CE5C"/>
    <w:rsid w:val="41927396"/>
    <w:rsid w:val="41AFAA8C"/>
    <w:rsid w:val="41BB0A1A"/>
    <w:rsid w:val="41D6C4C0"/>
    <w:rsid w:val="41E75F29"/>
    <w:rsid w:val="421F729B"/>
    <w:rsid w:val="422B729F"/>
    <w:rsid w:val="42390158"/>
    <w:rsid w:val="4254077C"/>
    <w:rsid w:val="425CED6D"/>
    <w:rsid w:val="425D4B7C"/>
    <w:rsid w:val="4274089A"/>
    <w:rsid w:val="427EAADB"/>
    <w:rsid w:val="429244DC"/>
    <w:rsid w:val="4297F69F"/>
    <w:rsid w:val="42A89EC0"/>
    <w:rsid w:val="42ADD811"/>
    <w:rsid w:val="42B63F02"/>
    <w:rsid w:val="42C5B439"/>
    <w:rsid w:val="42EC566B"/>
    <w:rsid w:val="42F32BD4"/>
    <w:rsid w:val="42F5AFA1"/>
    <w:rsid w:val="4307E36B"/>
    <w:rsid w:val="43122AA8"/>
    <w:rsid w:val="43248C30"/>
    <w:rsid w:val="43260686"/>
    <w:rsid w:val="433C27F0"/>
    <w:rsid w:val="43570DA0"/>
    <w:rsid w:val="435B555F"/>
    <w:rsid w:val="437837AF"/>
    <w:rsid w:val="43949C3F"/>
    <w:rsid w:val="43968F53"/>
    <w:rsid w:val="43BEA448"/>
    <w:rsid w:val="43D545DF"/>
    <w:rsid w:val="43E2C0FF"/>
    <w:rsid w:val="43EA08B2"/>
    <w:rsid w:val="43F1CD5D"/>
    <w:rsid w:val="4401C88F"/>
    <w:rsid w:val="440EF65A"/>
    <w:rsid w:val="4426D097"/>
    <w:rsid w:val="442F1F9A"/>
    <w:rsid w:val="4460D669"/>
    <w:rsid w:val="446EFBFF"/>
    <w:rsid w:val="448F5A92"/>
    <w:rsid w:val="44ABFC84"/>
    <w:rsid w:val="44B07FE8"/>
    <w:rsid w:val="44B7AB51"/>
    <w:rsid w:val="44C3662A"/>
    <w:rsid w:val="44F634DB"/>
    <w:rsid w:val="45087AC2"/>
    <w:rsid w:val="450ECBAA"/>
    <w:rsid w:val="451250FF"/>
    <w:rsid w:val="454BA941"/>
    <w:rsid w:val="456B4A7C"/>
    <w:rsid w:val="45819354"/>
    <w:rsid w:val="45847EEB"/>
    <w:rsid w:val="458608A3"/>
    <w:rsid w:val="458E72AA"/>
    <w:rsid w:val="45B9E16A"/>
    <w:rsid w:val="463AF8CD"/>
    <w:rsid w:val="4657FEEB"/>
    <w:rsid w:val="466F66F7"/>
    <w:rsid w:val="468CFEE5"/>
    <w:rsid w:val="4690C29A"/>
    <w:rsid w:val="46AB5E21"/>
    <w:rsid w:val="46AC969F"/>
    <w:rsid w:val="46C8AA12"/>
    <w:rsid w:val="46CB5E14"/>
    <w:rsid w:val="46D937CA"/>
    <w:rsid w:val="46EEBDCC"/>
    <w:rsid w:val="46F3B4F2"/>
    <w:rsid w:val="4700988B"/>
    <w:rsid w:val="47272D88"/>
    <w:rsid w:val="47503D1A"/>
    <w:rsid w:val="4754DC8A"/>
    <w:rsid w:val="4757F349"/>
    <w:rsid w:val="4796924F"/>
    <w:rsid w:val="47AAB74C"/>
    <w:rsid w:val="47B8B942"/>
    <w:rsid w:val="47DDB4A3"/>
    <w:rsid w:val="47DFB7C7"/>
    <w:rsid w:val="47F9B119"/>
    <w:rsid w:val="480DF712"/>
    <w:rsid w:val="4822F194"/>
    <w:rsid w:val="482D6F86"/>
    <w:rsid w:val="484BB10B"/>
    <w:rsid w:val="486EEFB4"/>
    <w:rsid w:val="488E72FA"/>
    <w:rsid w:val="4895D080"/>
    <w:rsid w:val="48AF6D86"/>
    <w:rsid w:val="48ECC472"/>
    <w:rsid w:val="4910AF89"/>
    <w:rsid w:val="492F944D"/>
    <w:rsid w:val="4930FB22"/>
    <w:rsid w:val="49581416"/>
    <w:rsid w:val="497AF694"/>
    <w:rsid w:val="497F8A97"/>
    <w:rsid w:val="498B3041"/>
    <w:rsid w:val="49C85D84"/>
    <w:rsid w:val="49CB0657"/>
    <w:rsid w:val="49CB5A23"/>
    <w:rsid w:val="49D70F36"/>
    <w:rsid w:val="49D95855"/>
    <w:rsid w:val="49E07DDB"/>
    <w:rsid w:val="49E71932"/>
    <w:rsid w:val="4A370617"/>
    <w:rsid w:val="4A3BE1D1"/>
    <w:rsid w:val="4A61204A"/>
    <w:rsid w:val="4A8657F3"/>
    <w:rsid w:val="4A936116"/>
    <w:rsid w:val="4A9D28AF"/>
    <w:rsid w:val="4A9DB8A4"/>
    <w:rsid w:val="4ACEB75A"/>
    <w:rsid w:val="4B160B29"/>
    <w:rsid w:val="4B22A984"/>
    <w:rsid w:val="4B4118EB"/>
    <w:rsid w:val="4B6F2810"/>
    <w:rsid w:val="4B932A72"/>
    <w:rsid w:val="4BC569FA"/>
    <w:rsid w:val="4BDB318D"/>
    <w:rsid w:val="4BE2F42F"/>
    <w:rsid w:val="4BEA21DE"/>
    <w:rsid w:val="4BEAA44A"/>
    <w:rsid w:val="4C0A990A"/>
    <w:rsid w:val="4C3006B3"/>
    <w:rsid w:val="4C5953FE"/>
    <w:rsid w:val="4C6CDFD6"/>
    <w:rsid w:val="4CC06431"/>
    <w:rsid w:val="4CC82742"/>
    <w:rsid w:val="4CD16175"/>
    <w:rsid w:val="4D024AE9"/>
    <w:rsid w:val="4D085C70"/>
    <w:rsid w:val="4D297253"/>
    <w:rsid w:val="4D3832AF"/>
    <w:rsid w:val="4D3CF05A"/>
    <w:rsid w:val="4D52803E"/>
    <w:rsid w:val="4D8AF019"/>
    <w:rsid w:val="4D8ECF4D"/>
    <w:rsid w:val="4DA18DB3"/>
    <w:rsid w:val="4DA269CB"/>
    <w:rsid w:val="4DD182A9"/>
    <w:rsid w:val="4DD54080"/>
    <w:rsid w:val="4DEBCB7B"/>
    <w:rsid w:val="4E1E9B10"/>
    <w:rsid w:val="4E39C5F5"/>
    <w:rsid w:val="4E3DDE5E"/>
    <w:rsid w:val="4E548E14"/>
    <w:rsid w:val="4E586CD4"/>
    <w:rsid w:val="4E60605C"/>
    <w:rsid w:val="4E779DCE"/>
    <w:rsid w:val="4EA97979"/>
    <w:rsid w:val="4ECD9673"/>
    <w:rsid w:val="4ED17FF7"/>
    <w:rsid w:val="4ED80464"/>
    <w:rsid w:val="4F01C925"/>
    <w:rsid w:val="4F106675"/>
    <w:rsid w:val="4F16E546"/>
    <w:rsid w:val="4F2BD02D"/>
    <w:rsid w:val="4F2CB8A0"/>
    <w:rsid w:val="4F70075B"/>
    <w:rsid w:val="4FBB90EB"/>
    <w:rsid w:val="4FD9D890"/>
    <w:rsid w:val="4FE18316"/>
    <w:rsid w:val="4FE365BF"/>
    <w:rsid w:val="503023EE"/>
    <w:rsid w:val="50436E09"/>
    <w:rsid w:val="50657BDD"/>
    <w:rsid w:val="50872E4A"/>
    <w:rsid w:val="50891E02"/>
    <w:rsid w:val="50948E22"/>
    <w:rsid w:val="50BD45C0"/>
    <w:rsid w:val="50F9C215"/>
    <w:rsid w:val="51062C44"/>
    <w:rsid w:val="510F98FB"/>
    <w:rsid w:val="51166C71"/>
    <w:rsid w:val="512A409B"/>
    <w:rsid w:val="512E0186"/>
    <w:rsid w:val="51395ADC"/>
    <w:rsid w:val="513E4220"/>
    <w:rsid w:val="515E2086"/>
    <w:rsid w:val="5160E112"/>
    <w:rsid w:val="5169B975"/>
    <w:rsid w:val="5185A45A"/>
    <w:rsid w:val="518B80C5"/>
    <w:rsid w:val="51A49353"/>
    <w:rsid w:val="51CFCAC6"/>
    <w:rsid w:val="51E03BC9"/>
    <w:rsid w:val="51FCAF94"/>
    <w:rsid w:val="5203AF31"/>
    <w:rsid w:val="521BF961"/>
    <w:rsid w:val="521D0191"/>
    <w:rsid w:val="52292096"/>
    <w:rsid w:val="52411CC9"/>
    <w:rsid w:val="5263FB2B"/>
    <w:rsid w:val="527869D8"/>
    <w:rsid w:val="5280DAB1"/>
    <w:rsid w:val="529A1D4B"/>
    <w:rsid w:val="529CAB0B"/>
    <w:rsid w:val="529FE425"/>
    <w:rsid w:val="52A3860C"/>
    <w:rsid w:val="52D31045"/>
    <w:rsid w:val="52EBB143"/>
    <w:rsid w:val="52F188A7"/>
    <w:rsid w:val="530F2B05"/>
    <w:rsid w:val="535A60F3"/>
    <w:rsid w:val="535C5734"/>
    <w:rsid w:val="5388E0F0"/>
    <w:rsid w:val="538EE256"/>
    <w:rsid w:val="538FC277"/>
    <w:rsid w:val="5395949D"/>
    <w:rsid w:val="53BF10BA"/>
    <w:rsid w:val="53D2105C"/>
    <w:rsid w:val="53EDCCC7"/>
    <w:rsid w:val="5407F409"/>
    <w:rsid w:val="540B5A9F"/>
    <w:rsid w:val="540FAF44"/>
    <w:rsid w:val="541F6A48"/>
    <w:rsid w:val="542270B9"/>
    <w:rsid w:val="542405BC"/>
    <w:rsid w:val="5424AE17"/>
    <w:rsid w:val="54273926"/>
    <w:rsid w:val="5479E486"/>
    <w:rsid w:val="5487F00D"/>
    <w:rsid w:val="5489127E"/>
    <w:rsid w:val="548D6A89"/>
    <w:rsid w:val="54C8DA59"/>
    <w:rsid w:val="54D7D637"/>
    <w:rsid w:val="54DEE0D0"/>
    <w:rsid w:val="54ED687C"/>
    <w:rsid w:val="54EE36B3"/>
    <w:rsid w:val="550A86EC"/>
    <w:rsid w:val="5589B4B5"/>
    <w:rsid w:val="559748BC"/>
    <w:rsid w:val="55C09242"/>
    <w:rsid w:val="55C2802B"/>
    <w:rsid w:val="55DB4F3E"/>
    <w:rsid w:val="55EDEEDC"/>
    <w:rsid w:val="5637E959"/>
    <w:rsid w:val="5639555C"/>
    <w:rsid w:val="567B222E"/>
    <w:rsid w:val="569575F7"/>
    <w:rsid w:val="569B15E1"/>
    <w:rsid w:val="569E0BEA"/>
    <w:rsid w:val="56AC31D6"/>
    <w:rsid w:val="56DD3C9D"/>
    <w:rsid w:val="56EF0CAD"/>
    <w:rsid w:val="570CD282"/>
    <w:rsid w:val="5716F4AE"/>
    <w:rsid w:val="5736FF9A"/>
    <w:rsid w:val="573A4A4F"/>
    <w:rsid w:val="575DAABD"/>
    <w:rsid w:val="576396F4"/>
    <w:rsid w:val="57B22EF7"/>
    <w:rsid w:val="57DCA03F"/>
    <w:rsid w:val="57E2B784"/>
    <w:rsid w:val="57F0496A"/>
    <w:rsid w:val="580907CE"/>
    <w:rsid w:val="582116D5"/>
    <w:rsid w:val="5828B5C6"/>
    <w:rsid w:val="5886298D"/>
    <w:rsid w:val="588694F8"/>
    <w:rsid w:val="58AA087C"/>
    <w:rsid w:val="58AD71F1"/>
    <w:rsid w:val="58D712D8"/>
    <w:rsid w:val="58E4C432"/>
    <w:rsid w:val="590162E4"/>
    <w:rsid w:val="594295B3"/>
    <w:rsid w:val="594BA271"/>
    <w:rsid w:val="5972A081"/>
    <w:rsid w:val="59744483"/>
    <w:rsid w:val="59AA6854"/>
    <w:rsid w:val="59CFF010"/>
    <w:rsid w:val="59E4B7C1"/>
    <w:rsid w:val="59F4D5BE"/>
    <w:rsid w:val="5A211782"/>
    <w:rsid w:val="5A37A75F"/>
    <w:rsid w:val="5A406E1E"/>
    <w:rsid w:val="5A45055B"/>
    <w:rsid w:val="5A4675ED"/>
    <w:rsid w:val="5A517D1E"/>
    <w:rsid w:val="5A56CC2F"/>
    <w:rsid w:val="5A87B7F6"/>
    <w:rsid w:val="5A97871B"/>
    <w:rsid w:val="5AA80806"/>
    <w:rsid w:val="5ACDD926"/>
    <w:rsid w:val="5AD05F2E"/>
    <w:rsid w:val="5ADD16B8"/>
    <w:rsid w:val="5ADE7507"/>
    <w:rsid w:val="5AE49821"/>
    <w:rsid w:val="5AEFAAEC"/>
    <w:rsid w:val="5B340277"/>
    <w:rsid w:val="5B5A4375"/>
    <w:rsid w:val="5B65709A"/>
    <w:rsid w:val="5B666B01"/>
    <w:rsid w:val="5B7519AA"/>
    <w:rsid w:val="5B7B5EE8"/>
    <w:rsid w:val="5BA2C678"/>
    <w:rsid w:val="5BAC7F07"/>
    <w:rsid w:val="5BAE0247"/>
    <w:rsid w:val="5BB35E67"/>
    <w:rsid w:val="5BB91B24"/>
    <w:rsid w:val="5BBB7FE3"/>
    <w:rsid w:val="5BC5A903"/>
    <w:rsid w:val="5BD094CB"/>
    <w:rsid w:val="5BD55F94"/>
    <w:rsid w:val="5BEFE387"/>
    <w:rsid w:val="5BFB1D25"/>
    <w:rsid w:val="5C0B7880"/>
    <w:rsid w:val="5C2AAF5E"/>
    <w:rsid w:val="5C3A32F8"/>
    <w:rsid w:val="5C51BDDF"/>
    <w:rsid w:val="5C5A8225"/>
    <w:rsid w:val="5C6117B6"/>
    <w:rsid w:val="5C65A7D1"/>
    <w:rsid w:val="5C8C9CE1"/>
    <w:rsid w:val="5CBFA33D"/>
    <w:rsid w:val="5CE03AE0"/>
    <w:rsid w:val="5CE05FFB"/>
    <w:rsid w:val="5CF7593B"/>
    <w:rsid w:val="5CF99D89"/>
    <w:rsid w:val="5D1701FA"/>
    <w:rsid w:val="5D2721EB"/>
    <w:rsid w:val="5D331E6D"/>
    <w:rsid w:val="5D6125D9"/>
    <w:rsid w:val="5D6AF498"/>
    <w:rsid w:val="5D6C086A"/>
    <w:rsid w:val="5D742AE6"/>
    <w:rsid w:val="5D80043F"/>
    <w:rsid w:val="5D8BB83B"/>
    <w:rsid w:val="5DA2738C"/>
    <w:rsid w:val="5DAD2E02"/>
    <w:rsid w:val="5DC6E0F3"/>
    <w:rsid w:val="5DCC07C0"/>
    <w:rsid w:val="5DD9C604"/>
    <w:rsid w:val="5DD9E263"/>
    <w:rsid w:val="5DE23E98"/>
    <w:rsid w:val="5E04D7CC"/>
    <w:rsid w:val="5E0A45DF"/>
    <w:rsid w:val="5E148B30"/>
    <w:rsid w:val="5E1B4DD1"/>
    <w:rsid w:val="5E2D49F9"/>
    <w:rsid w:val="5E590109"/>
    <w:rsid w:val="5E8C3AED"/>
    <w:rsid w:val="5EBBC796"/>
    <w:rsid w:val="5EEBBE42"/>
    <w:rsid w:val="5F4B1713"/>
    <w:rsid w:val="5F9EDEF0"/>
    <w:rsid w:val="5FD246FF"/>
    <w:rsid w:val="5FD47910"/>
    <w:rsid w:val="60138790"/>
    <w:rsid w:val="602528B3"/>
    <w:rsid w:val="604A0154"/>
    <w:rsid w:val="60506DB5"/>
    <w:rsid w:val="6059F7CF"/>
    <w:rsid w:val="60666FA7"/>
    <w:rsid w:val="6088F369"/>
    <w:rsid w:val="60997D07"/>
    <w:rsid w:val="60A406E2"/>
    <w:rsid w:val="60BD9BA8"/>
    <w:rsid w:val="60C1408A"/>
    <w:rsid w:val="60D46698"/>
    <w:rsid w:val="60D9D7C6"/>
    <w:rsid w:val="61131D5D"/>
    <w:rsid w:val="6130C879"/>
    <w:rsid w:val="614FD18D"/>
    <w:rsid w:val="616046AD"/>
    <w:rsid w:val="617278DB"/>
    <w:rsid w:val="617B41B0"/>
    <w:rsid w:val="6195E9CE"/>
    <w:rsid w:val="6198DCFD"/>
    <w:rsid w:val="61AEBC91"/>
    <w:rsid w:val="61B75143"/>
    <w:rsid w:val="61C22F9B"/>
    <w:rsid w:val="61C84876"/>
    <w:rsid w:val="61C89C9C"/>
    <w:rsid w:val="61C961CB"/>
    <w:rsid w:val="620278A4"/>
    <w:rsid w:val="620A9A8E"/>
    <w:rsid w:val="62298A6C"/>
    <w:rsid w:val="629F1E9F"/>
    <w:rsid w:val="62AECE06"/>
    <w:rsid w:val="62C1C171"/>
    <w:rsid w:val="62FFEA07"/>
    <w:rsid w:val="6307490D"/>
    <w:rsid w:val="631373CF"/>
    <w:rsid w:val="63169CF5"/>
    <w:rsid w:val="631B00FD"/>
    <w:rsid w:val="631D8BA1"/>
    <w:rsid w:val="63408080"/>
    <w:rsid w:val="6350FFBE"/>
    <w:rsid w:val="6359709C"/>
    <w:rsid w:val="63753757"/>
    <w:rsid w:val="637E4999"/>
    <w:rsid w:val="6398D688"/>
    <w:rsid w:val="63A9A1D3"/>
    <w:rsid w:val="63CD53B6"/>
    <w:rsid w:val="63D34229"/>
    <w:rsid w:val="63DCEF9E"/>
    <w:rsid w:val="6433C161"/>
    <w:rsid w:val="645BAA5B"/>
    <w:rsid w:val="646C2613"/>
    <w:rsid w:val="64BEA02F"/>
    <w:rsid w:val="64CAC82D"/>
    <w:rsid w:val="64D4338A"/>
    <w:rsid w:val="64FBAD69"/>
    <w:rsid w:val="65063BCA"/>
    <w:rsid w:val="6530575F"/>
    <w:rsid w:val="65368DCC"/>
    <w:rsid w:val="6557DBDA"/>
    <w:rsid w:val="65769FC1"/>
    <w:rsid w:val="658AFDFC"/>
    <w:rsid w:val="658F9E78"/>
    <w:rsid w:val="65A430F5"/>
    <w:rsid w:val="65AB4D0D"/>
    <w:rsid w:val="65B85A65"/>
    <w:rsid w:val="65DAE94E"/>
    <w:rsid w:val="65E9FA70"/>
    <w:rsid w:val="65ECD129"/>
    <w:rsid w:val="664C5D70"/>
    <w:rsid w:val="6667724D"/>
    <w:rsid w:val="6683938F"/>
    <w:rsid w:val="66D2681C"/>
    <w:rsid w:val="66FD634D"/>
    <w:rsid w:val="674983A8"/>
    <w:rsid w:val="674F90A9"/>
    <w:rsid w:val="674FD1D3"/>
    <w:rsid w:val="6755BC91"/>
    <w:rsid w:val="677B5C7C"/>
    <w:rsid w:val="677F94D6"/>
    <w:rsid w:val="67B4E462"/>
    <w:rsid w:val="67BFDFB6"/>
    <w:rsid w:val="67C7E893"/>
    <w:rsid w:val="682C1ED0"/>
    <w:rsid w:val="6833A8EA"/>
    <w:rsid w:val="68343C4B"/>
    <w:rsid w:val="684B8242"/>
    <w:rsid w:val="684F0EC4"/>
    <w:rsid w:val="6877D830"/>
    <w:rsid w:val="688B8754"/>
    <w:rsid w:val="68914474"/>
    <w:rsid w:val="68B065F4"/>
    <w:rsid w:val="68B7990B"/>
    <w:rsid w:val="690E087C"/>
    <w:rsid w:val="691D75EB"/>
    <w:rsid w:val="693E1A14"/>
    <w:rsid w:val="69526DD1"/>
    <w:rsid w:val="69B999CA"/>
    <w:rsid w:val="69E4AC04"/>
    <w:rsid w:val="69E7AC01"/>
    <w:rsid w:val="69EAD736"/>
    <w:rsid w:val="6A12ED5B"/>
    <w:rsid w:val="6A2623C0"/>
    <w:rsid w:val="6A2F7B42"/>
    <w:rsid w:val="6A3454D7"/>
    <w:rsid w:val="6A48AAD4"/>
    <w:rsid w:val="6A4F3DF3"/>
    <w:rsid w:val="6A8D2E37"/>
    <w:rsid w:val="6A948516"/>
    <w:rsid w:val="6AA6B81A"/>
    <w:rsid w:val="6AC784EA"/>
    <w:rsid w:val="6AF0B40F"/>
    <w:rsid w:val="6B10CACA"/>
    <w:rsid w:val="6B21974F"/>
    <w:rsid w:val="6B2AD6A6"/>
    <w:rsid w:val="6B6AC127"/>
    <w:rsid w:val="6B764176"/>
    <w:rsid w:val="6BAA4573"/>
    <w:rsid w:val="6BE9DA0C"/>
    <w:rsid w:val="6BFC43C4"/>
    <w:rsid w:val="6C003656"/>
    <w:rsid w:val="6C17CE32"/>
    <w:rsid w:val="6C576968"/>
    <w:rsid w:val="6C6A2D68"/>
    <w:rsid w:val="6C739592"/>
    <w:rsid w:val="6CB99A86"/>
    <w:rsid w:val="6CC7C01D"/>
    <w:rsid w:val="6CD22974"/>
    <w:rsid w:val="6CDFDE08"/>
    <w:rsid w:val="6CDFE9A5"/>
    <w:rsid w:val="6CE4E64A"/>
    <w:rsid w:val="6CF6C533"/>
    <w:rsid w:val="6D13C9A0"/>
    <w:rsid w:val="6D63EA85"/>
    <w:rsid w:val="6D96672C"/>
    <w:rsid w:val="6DB0C0D0"/>
    <w:rsid w:val="6DB4B76E"/>
    <w:rsid w:val="6DB6A282"/>
    <w:rsid w:val="6DC34733"/>
    <w:rsid w:val="6DF2ED63"/>
    <w:rsid w:val="6E25ED46"/>
    <w:rsid w:val="6E321AAE"/>
    <w:rsid w:val="6E42148A"/>
    <w:rsid w:val="6E5F2247"/>
    <w:rsid w:val="6E8E12CD"/>
    <w:rsid w:val="6E96C504"/>
    <w:rsid w:val="6EB78520"/>
    <w:rsid w:val="6EBF522E"/>
    <w:rsid w:val="6EDFED96"/>
    <w:rsid w:val="6EF8D33A"/>
    <w:rsid w:val="6F029F64"/>
    <w:rsid w:val="6F15D0DC"/>
    <w:rsid w:val="6F58B72D"/>
    <w:rsid w:val="6F5A5F38"/>
    <w:rsid w:val="6F5AB887"/>
    <w:rsid w:val="6F64B9D6"/>
    <w:rsid w:val="6F75376C"/>
    <w:rsid w:val="6F78247A"/>
    <w:rsid w:val="6FA975F3"/>
    <w:rsid w:val="6FCC640E"/>
    <w:rsid w:val="6FD7904D"/>
    <w:rsid w:val="6FE57BAE"/>
    <w:rsid w:val="6FF78F09"/>
    <w:rsid w:val="701CA6FC"/>
    <w:rsid w:val="7023CC03"/>
    <w:rsid w:val="70369A46"/>
    <w:rsid w:val="7039B118"/>
    <w:rsid w:val="704B413C"/>
    <w:rsid w:val="705D23B3"/>
    <w:rsid w:val="70986764"/>
    <w:rsid w:val="70A259C8"/>
    <w:rsid w:val="70B6CF16"/>
    <w:rsid w:val="70B73226"/>
    <w:rsid w:val="70E2BB8A"/>
    <w:rsid w:val="70E73699"/>
    <w:rsid w:val="70EDA428"/>
    <w:rsid w:val="7101C149"/>
    <w:rsid w:val="7165BD57"/>
    <w:rsid w:val="71B8CFF6"/>
    <w:rsid w:val="71C07233"/>
    <w:rsid w:val="71C376F6"/>
    <w:rsid w:val="71E95D04"/>
    <w:rsid w:val="72251FDD"/>
    <w:rsid w:val="722522D9"/>
    <w:rsid w:val="72338D18"/>
    <w:rsid w:val="723BD286"/>
    <w:rsid w:val="72494EC2"/>
    <w:rsid w:val="724C0F89"/>
    <w:rsid w:val="72519D79"/>
    <w:rsid w:val="72635338"/>
    <w:rsid w:val="72728ECD"/>
    <w:rsid w:val="72A80C17"/>
    <w:rsid w:val="72A8F503"/>
    <w:rsid w:val="72EA017B"/>
    <w:rsid w:val="73075BFF"/>
    <w:rsid w:val="731761B2"/>
    <w:rsid w:val="731876B7"/>
    <w:rsid w:val="732F70DE"/>
    <w:rsid w:val="73365DB4"/>
    <w:rsid w:val="7349880D"/>
    <w:rsid w:val="7355341B"/>
    <w:rsid w:val="73616EB0"/>
    <w:rsid w:val="73942453"/>
    <w:rsid w:val="73D9DF5E"/>
    <w:rsid w:val="73D9EE5E"/>
    <w:rsid w:val="74217C2D"/>
    <w:rsid w:val="7443271F"/>
    <w:rsid w:val="7477A55E"/>
    <w:rsid w:val="74B83E46"/>
    <w:rsid w:val="750277A2"/>
    <w:rsid w:val="750EB21B"/>
    <w:rsid w:val="755E7B9E"/>
    <w:rsid w:val="7565B6CF"/>
    <w:rsid w:val="75FDC9E2"/>
    <w:rsid w:val="767DCD52"/>
    <w:rsid w:val="769CC865"/>
    <w:rsid w:val="76A01C24"/>
    <w:rsid w:val="76AEF38A"/>
    <w:rsid w:val="76C22E7A"/>
    <w:rsid w:val="76C68FF9"/>
    <w:rsid w:val="76D24C23"/>
    <w:rsid w:val="76E1EA1A"/>
    <w:rsid w:val="76EB634C"/>
    <w:rsid w:val="76FED4BF"/>
    <w:rsid w:val="76FEE771"/>
    <w:rsid w:val="770ECD10"/>
    <w:rsid w:val="77248D16"/>
    <w:rsid w:val="77464967"/>
    <w:rsid w:val="774C6151"/>
    <w:rsid w:val="775E2E20"/>
    <w:rsid w:val="77BF47C3"/>
    <w:rsid w:val="77E5200C"/>
    <w:rsid w:val="77EC7D39"/>
    <w:rsid w:val="77F47977"/>
    <w:rsid w:val="77FB64FD"/>
    <w:rsid w:val="78040A07"/>
    <w:rsid w:val="782C3447"/>
    <w:rsid w:val="78323A9E"/>
    <w:rsid w:val="7859A605"/>
    <w:rsid w:val="785CE431"/>
    <w:rsid w:val="78A05A65"/>
    <w:rsid w:val="78BA4963"/>
    <w:rsid w:val="78EF1E00"/>
    <w:rsid w:val="79124B52"/>
    <w:rsid w:val="791C1269"/>
    <w:rsid w:val="79642E49"/>
    <w:rsid w:val="797493B5"/>
    <w:rsid w:val="79E34CF0"/>
    <w:rsid w:val="79FDF3F9"/>
    <w:rsid w:val="7A2FD670"/>
    <w:rsid w:val="7A37E3CF"/>
    <w:rsid w:val="7A39BEA2"/>
    <w:rsid w:val="7A3C182C"/>
    <w:rsid w:val="7A3D79BD"/>
    <w:rsid w:val="7A478339"/>
    <w:rsid w:val="7A5087A2"/>
    <w:rsid w:val="7A849F5B"/>
    <w:rsid w:val="7A8D0790"/>
    <w:rsid w:val="7A8FB145"/>
    <w:rsid w:val="7A9DB08D"/>
    <w:rsid w:val="7AB30401"/>
    <w:rsid w:val="7ABCF660"/>
    <w:rsid w:val="7AC21B4C"/>
    <w:rsid w:val="7ACF8B95"/>
    <w:rsid w:val="7AE6ADA2"/>
    <w:rsid w:val="7B000697"/>
    <w:rsid w:val="7B13A03D"/>
    <w:rsid w:val="7B510DD1"/>
    <w:rsid w:val="7BB36FE2"/>
    <w:rsid w:val="7BCBC9FC"/>
    <w:rsid w:val="7BD377BF"/>
    <w:rsid w:val="7C01E96E"/>
    <w:rsid w:val="7C1E7DAB"/>
    <w:rsid w:val="7C2CC4B1"/>
    <w:rsid w:val="7C3145DC"/>
    <w:rsid w:val="7C33BFDF"/>
    <w:rsid w:val="7C342553"/>
    <w:rsid w:val="7C3A5D80"/>
    <w:rsid w:val="7C46015D"/>
    <w:rsid w:val="7C6B5418"/>
    <w:rsid w:val="7C86DBD6"/>
    <w:rsid w:val="7C8C0C58"/>
    <w:rsid w:val="7C8D1B17"/>
    <w:rsid w:val="7CA236D0"/>
    <w:rsid w:val="7CE06AE0"/>
    <w:rsid w:val="7CE2F15D"/>
    <w:rsid w:val="7D36D17B"/>
    <w:rsid w:val="7D44A037"/>
    <w:rsid w:val="7D487261"/>
    <w:rsid w:val="7D902BA4"/>
    <w:rsid w:val="7DE4B58B"/>
    <w:rsid w:val="7DED65FA"/>
    <w:rsid w:val="7E1AF231"/>
    <w:rsid w:val="7E2F383F"/>
    <w:rsid w:val="7E3E0121"/>
    <w:rsid w:val="7E4C9767"/>
    <w:rsid w:val="7E5519BD"/>
    <w:rsid w:val="7E623C7E"/>
    <w:rsid w:val="7E6DCB90"/>
    <w:rsid w:val="7E78814A"/>
    <w:rsid w:val="7EA78885"/>
    <w:rsid w:val="7EB230C2"/>
    <w:rsid w:val="7EFDAFE3"/>
    <w:rsid w:val="7F154506"/>
    <w:rsid w:val="7F1D92BB"/>
    <w:rsid w:val="7F468C5B"/>
    <w:rsid w:val="7F481657"/>
    <w:rsid w:val="7F6B9DF2"/>
    <w:rsid w:val="7F8DE8DC"/>
    <w:rsid w:val="7FA1A148"/>
    <w:rsid w:val="7FAE871B"/>
    <w:rsid w:val="7FC01036"/>
    <w:rsid w:val="7FD1051D"/>
    <w:rsid w:val="7FDE4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ABEDB6C-CEC0-4D49-96E7-3FAC780F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3A22"/>
    <w:rPr>
      <w:sz w:val="16"/>
      <w:szCs w:val="16"/>
    </w:rPr>
  </w:style>
  <w:style w:type="paragraph" w:styleId="CommentText">
    <w:name w:val="annotation text"/>
    <w:basedOn w:val="Normal"/>
    <w:link w:val="CommentTextChar"/>
    <w:uiPriority w:val="99"/>
    <w:unhideWhenUsed/>
    <w:rsid w:val="00B43A22"/>
    <w:rPr>
      <w:sz w:val="20"/>
      <w:szCs w:val="20"/>
    </w:rPr>
  </w:style>
  <w:style w:type="character" w:customStyle="1" w:styleId="CommentTextChar">
    <w:name w:val="Comment Text Char"/>
    <w:basedOn w:val="DefaultParagraphFont"/>
    <w:link w:val="CommentText"/>
    <w:uiPriority w:val="99"/>
    <w:rsid w:val="00B43A22"/>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3C467E"/>
    <w:rPr>
      <w:b/>
      <w:bCs/>
    </w:rPr>
  </w:style>
  <w:style w:type="character" w:customStyle="1" w:styleId="CommentSubjectChar">
    <w:name w:val="Comment Subject Char"/>
    <w:basedOn w:val="CommentTextChar"/>
    <w:link w:val="CommentSubject"/>
    <w:uiPriority w:val="99"/>
    <w:semiHidden/>
    <w:rsid w:val="003C467E"/>
    <w:rPr>
      <w:rFonts w:ascii="Times New Roman" w:hAnsi="Times New Roman" w:cs="Times New Roman"/>
      <w:b/>
      <w:bCs/>
      <w:sz w:val="20"/>
      <w:szCs w:val="20"/>
      <w:lang w:val="bg-BG"/>
    </w:rPr>
  </w:style>
  <w:style w:type="paragraph" w:styleId="ListParagraph">
    <w:name w:val="List Paragraph"/>
    <w:basedOn w:val="Normal"/>
    <w:uiPriority w:val="34"/>
    <w:qFormat/>
    <w:rsid w:val="00785305"/>
    <w:pPr>
      <w:ind w:left="720"/>
      <w:contextualSpacing/>
    </w:pPr>
  </w:style>
  <w:style w:type="paragraph" w:styleId="ListBullet">
    <w:name w:val="List Bullet"/>
    <w:basedOn w:val="Normal"/>
    <w:uiPriority w:val="99"/>
    <w:semiHidden/>
    <w:unhideWhenUsed/>
    <w:rsid w:val="00F87102"/>
    <w:pPr>
      <w:numPr>
        <w:numId w:val="1"/>
      </w:numPr>
      <w:contextualSpacing/>
    </w:pPr>
  </w:style>
  <w:style w:type="paragraph" w:styleId="ListBullet2">
    <w:name w:val="List Bullet 2"/>
    <w:basedOn w:val="Normal"/>
    <w:uiPriority w:val="99"/>
    <w:semiHidden/>
    <w:unhideWhenUsed/>
    <w:rsid w:val="00F87102"/>
    <w:pPr>
      <w:numPr>
        <w:numId w:val="2"/>
      </w:numPr>
      <w:contextualSpacing/>
    </w:pPr>
  </w:style>
  <w:style w:type="paragraph" w:styleId="ListBullet3">
    <w:name w:val="List Bullet 3"/>
    <w:basedOn w:val="Normal"/>
    <w:uiPriority w:val="99"/>
    <w:semiHidden/>
    <w:unhideWhenUsed/>
    <w:rsid w:val="00F87102"/>
    <w:pPr>
      <w:numPr>
        <w:numId w:val="3"/>
      </w:numPr>
      <w:contextualSpacing/>
    </w:pPr>
  </w:style>
  <w:style w:type="paragraph" w:styleId="ListBullet4">
    <w:name w:val="List Bullet 4"/>
    <w:basedOn w:val="Normal"/>
    <w:uiPriority w:val="99"/>
    <w:semiHidden/>
    <w:unhideWhenUsed/>
    <w:rsid w:val="00F87102"/>
    <w:pPr>
      <w:numPr>
        <w:numId w:val="4"/>
      </w:numPr>
      <w:contextualSpacing/>
    </w:pPr>
  </w:style>
  <w:style w:type="paragraph" w:styleId="Revision">
    <w:name w:val="Revision"/>
    <w:hidden/>
    <w:uiPriority w:val="99"/>
    <w:semiHidden/>
    <w:rsid w:val="00946934"/>
    <w:pPr>
      <w:spacing w:after="0" w:line="240" w:lineRule="auto"/>
    </w:pPr>
    <w:rPr>
      <w:rFonts w:ascii="Times New Roman" w:hAnsi="Times New Roman" w:cs="Times New Roman"/>
      <w:sz w:val="24"/>
    </w:rPr>
  </w:style>
  <w:style w:type="character" w:customStyle="1" w:styleId="Mention">
    <w:name w:val="Mention"/>
    <w:basedOn w:val="DefaultParagraphFont"/>
    <w:uiPriority w:val="99"/>
    <w:unhideWhenUsed/>
    <w:rsid w:val="00C235A3"/>
    <w:rPr>
      <w:color w:val="2B579A"/>
      <w:shd w:val="clear" w:color="auto" w:fill="E1DFDD"/>
    </w:rPr>
  </w:style>
  <w:style w:type="character" w:styleId="Hyperlink">
    <w:name w:val="Hyperlink"/>
    <w:basedOn w:val="DefaultParagraphFont"/>
    <w:uiPriority w:val="99"/>
    <w:unhideWhenUsed/>
    <w:rsid w:val="00705F22"/>
    <w:rPr>
      <w:color w:val="0000FF"/>
      <w:u w:val="single"/>
    </w:rPr>
  </w:style>
  <w:style w:type="character" w:customStyle="1" w:styleId="UnresolvedMention">
    <w:name w:val="Unresolved Mention"/>
    <w:basedOn w:val="DefaultParagraphFont"/>
    <w:uiPriority w:val="99"/>
    <w:semiHidden/>
    <w:unhideWhenUsed/>
    <w:rsid w:val="00D92DB3"/>
    <w:rPr>
      <w:color w:val="605E5C"/>
      <w:shd w:val="clear" w:color="auto" w:fill="E1DFDD"/>
    </w:rPr>
  </w:style>
  <w:style w:type="character" w:styleId="FollowedHyperlink">
    <w:name w:val="FollowedHyperlink"/>
    <w:basedOn w:val="DefaultParagraphFont"/>
    <w:uiPriority w:val="99"/>
    <w:semiHidden/>
    <w:unhideWhenUsed/>
    <w:rsid w:val="00B61906"/>
    <w:rPr>
      <w:color w:val="800080" w:themeColor="followedHyperlink"/>
      <w:u w:val="single"/>
    </w:rPr>
  </w:style>
  <w:style w:type="character" w:customStyle="1" w:styleId="HeaderChar">
    <w:name w:val="Header Char"/>
    <w:basedOn w:val="DefaultParagraphFont"/>
    <w:link w:val="Header"/>
    <w:uiPriority w:val="99"/>
    <w:rsid w:val="00386F75"/>
    <w:rPr>
      <w:rFonts w:ascii="Times New Roman" w:hAnsi="Times New Roman" w:cs="Times New Roman"/>
      <w:sz w:val="24"/>
      <w:lang w:val="bg-BG"/>
    </w:rPr>
  </w:style>
  <w:style w:type="character" w:customStyle="1" w:styleId="FooterChar">
    <w:name w:val="Footer Char"/>
    <w:basedOn w:val="DefaultParagraphFont"/>
    <w:link w:val="Footer"/>
    <w:uiPriority w:val="99"/>
    <w:rsid w:val="00386F75"/>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86F7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6F75"/>
    <w:pPr>
      <w:spacing w:before="0"/>
      <w:jc w:val="right"/>
    </w:pPr>
    <w:rPr>
      <w:sz w:val="28"/>
    </w:rPr>
  </w:style>
  <w:style w:type="paragraph" w:customStyle="1" w:styleId="FooterSensitivity">
    <w:name w:val="Footer Sensitivity"/>
    <w:basedOn w:val="Normal"/>
    <w:rsid w:val="00386F7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86F75"/>
    <w:pPr>
      <w:tabs>
        <w:tab w:val="center" w:pos="4535"/>
        <w:tab w:val="right" w:pos="9071"/>
      </w:tabs>
      <w:spacing w:before="0"/>
    </w:pPr>
  </w:style>
  <w:style w:type="paragraph" w:customStyle="1" w:styleId="HeaderLandscape">
    <w:name w:val="HeaderLandscape"/>
    <w:basedOn w:val="Normal"/>
    <w:rsid w:val="00386F75"/>
    <w:pPr>
      <w:tabs>
        <w:tab w:val="center" w:pos="7285"/>
        <w:tab w:val="right" w:pos="14003"/>
      </w:tabs>
      <w:spacing w:before="0"/>
    </w:pPr>
  </w:style>
  <w:style w:type="paragraph" w:styleId="Footer">
    <w:name w:val="footer"/>
    <w:basedOn w:val="Normal"/>
    <w:link w:val="FooterChar"/>
    <w:uiPriority w:val="99"/>
    <w:unhideWhenUsed/>
    <w:rsid w:val="00386F7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86F7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ur-lex.europa.eu/eli/reg/2021/2116/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eur-lex.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reg/2016/2031/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6/oj" TargetMode="External"/><Relationship Id="rId2" Type="http://schemas.openxmlformats.org/officeDocument/2006/relationships/hyperlink" Target="http://data.europa.eu/eli/reg/2020/2220/oj" TargetMode="External"/><Relationship Id="rId1" Type="http://schemas.openxmlformats.org/officeDocument/2006/relationships/hyperlink" Target="http://data.europa.eu/eli/reg/2013/1305/oj" TargetMode="External"/><Relationship Id="rId4" Type="http://schemas.openxmlformats.org/officeDocument/2006/relationships/hyperlink" Target="http://data.europa.eu/eli/reg/2011/18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02F4E93355DA4F835B6E3FA7AD4164" ma:contentTypeVersion="4" ma:contentTypeDescription="Create a new document." ma:contentTypeScope="" ma:versionID="e10557e68eb2f3b332ee2b43ea5a3b49">
  <xsd:schema xmlns:xsd="http://www.w3.org/2001/XMLSchema" xmlns:xs="http://www.w3.org/2001/XMLSchema" xmlns:p="http://schemas.microsoft.com/office/2006/metadata/properties" xmlns:ns2="1e39b9d3-0039-45db-90ff-99d5a42e1351" targetNamespace="http://schemas.microsoft.com/office/2006/metadata/properties" ma:root="true" ma:fieldsID="763951871ba93cf0d4b7b79f22f22729" ns2:_="">
    <xsd:import namespace="1e39b9d3-0039-45db-90ff-99d5a42e13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b9d3-0039-45db-90ff-99d5a42e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3928-ED2D-4DA9-81BD-93E64C2E9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EC960-50AD-456E-968F-8EC03EC5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b9d3-0039-45db-90ff-99d5a42e1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B503-B75D-42FC-B9EC-FBAEC8308328}">
  <ds:schemaRefs>
    <ds:schemaRef ds:uri="http://schemas.microsoft.com/sharepoint/v3/contenttype/forms"/>
  </ds:schemaRefs>
</ds:datastoreItem>
</file>

<file path=customXml/itemProps4.xml><?xml version="1.0" encoding="utf-8"?>
<ds:datastoreItem xmlns:ds="http://schemas.openxmlformats.org/officeDocument/2006/customXml" ds:itemID="{45DAE55B-CB47-480D-8629-295E040E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13</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27235</CharactersWithSpaces>
  <SharedDoc>false</SharedDoc>
  <HLinks>
    <vt:vector size="24" baseType="variant">
      <vt:variant>
        <vt:i4>8192033</vt:i4>
      </vt:variant>
      <vt:variant>
        <vt:i4>6</vt:i4>
      </vt:variant>
      <vt:variant>
        <vt:i4>0</vt:i4>
      </vt:variant>
      <vt:variant>
        <vt:i4>5</vt:i4>
      </vt:variant>
      <vt:variant>
        <vt:lpwstr>https://eur-lex.europa.eu/eli/reg/2021/2116/oj</vt:lpwstr>
      </vt:variant>
      <vt:variant>
        <vt:lpwstr/>
      </vt:variant>
      <vt:variant>
        <vt:i4>5701725</vt:i4>
      </vt:variant>
      <vt:variant>
        <vt:i4>3</vt:i4>
      </vt:variant>
      <vt:variant>
        <vt:i4>0</vt:i4>
      </vt:variant>
      <vt:variant>
        <vt:i4>5</vt:i4>
      </vt:variant>
      <vt:variant>
        <vt:lpwstr>https://eur-lex.europa.eu/eli/reg/2011/182/oj</vt:lpwstr>
      </vt:variant>
      <vt:variant>
        <vt:lpwstr/>
      </vt:variant>
      <vt:variant>
        <vt:i4>7274606</vt:i4>
      </vt:variant>
      <vt:variant>
        <vt:i4>0</vt:i4>
      </vt:variant>
      <vt:variant>
        <vt:i4>0</vt:i4>
      </vt:variant>
      <vt:variant>
        <vt:i4>5</vt:i4>
      </vt:variant>
      <vt:variant>
        <vt:lpwstr>http://data.europa.eu/eli/reg/2016/2031/oj</vt:lpwstr>
      </vt:variant>
      <vt:variant>
        <vt:lpwstr/>
      </vt:variant>
      <vt:variant>
        <vt:i4>6946921</vt:i4>
      </vt:variant>
      <vt:variant>
        <vt:i4>0</vt:i4>
      </vt:variant>
      <vt:variant>
        <vt:i4>0</vt:i4>
      </vt:variant>
      <vt:variant>
        <vt:i4>5</vt:i4>
      </vt:variant>
      <vt:variant>
        <vt:lpwstr>http://data.europa.eu/eli/reg/2013/1305/oj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cp:lastPrinted>2024-10-15T01:27:00Z</cp:lastPrinted>
  <dcterms:created xsi:type="dcterms:W3CDTF">2024-10-22T13:40:00Z</dcterms:created>
  <dcterms:modified xsi:type="dcterms:W3CDTF">2024-10-22T18:41:00Z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2024-09-30T09:40:52Z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5f8158d9-4804-4f45-802f-fd2c781fd2b7</vt:lpwstr>
  </property>
  <property fmtid="{D5CDD505-2E9C-101B-9397-08002B2CF9AE}" pid="16" name="MSIP_Label_6bd9ddd1-4d20-43f6-abfa-fc3c07406f94_ContentBits">
    <vt:lpwstr>0</vt:lpwstr>
  </property>
  <property fmtid="{D5CDD505-2E9C-101B-9397-08002B2CF9AE}" pid="17" name="ContentTypeId">
    <vt:lpwstr>0x010100C502F4E93355DA4F835B6E3FA7AD4164</vt:lpwstr>
  </property>
  <property fmtid="{D5CDD505-2E9C-101B-9397-08002B2CF9AE}" pid="18" name="DQCStatus">
    <vt:lpwstr>Green (DQC version 03)</vt:lpwstr>
  </property>
</Properties>
</file>