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72" w:rsidRPr="00E31A15" w:rsidRDefault="00AB1A44" w:rsidP="00AB1A44">
      <w:pPr>
        <w:ind w:left="4536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>ЧРЕЗ</w:t>
      </w:r>
    </w:p>
    <w:p w:rsidR="00AB1A44" w:rsidRPr="00E31A15" w:rsidRDefault="00AB1A44" w:rsidP="00AB1A44">
      <w:pPr>
        <w:ind w:left="4536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>ПРЕДСЕДАТЕЛЯ  НА</w:t>
      </w:r>
    </w:p>
    <w:p w:rsidR="00AB1A44" w:rsidRPr="00E31A15" w:rsidRDefault="00AB1A44" w:rsidP="00AB1A44">
      <w:pPr>
        <w:ind w:left="4536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>НАРОДНОТО СЪБРАНИИЕ</w:t>
      </w:r>
    </w:p>
    <w:p w:rsidR="00AB1A44" w:rsidRPr="00E31A15" w:rsidRDefault="00AB1A44" w:rsidP="00AB1A44">
      <w:pPr>
        <w:ind w:left="4536"/>
        <w:rPr>
          <w:b/>
          <w:sz w:val="26"/>
          <w:szCs w:val="26"/>
        </w:rPr>
      </w:pPr>
    </w:p>
    <w:p w:rsidR="00AB1A44" w:rsidRPr="00E31A15" w:rsidRDefault="00AB1A44" w:rsidP="00AB1A44">
      <w:pPr>
        <w:ind w:left="4536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>ДО</w:t>
      </w:r>
    </w:p>
    <w:p w:rsidR="00AB1A44" w:rsidRPr="00E31A15" w:rsidRDefault="00AB1A44" w:rsidP="00AB1A44">
      <w:pPr>
        <w:ind w:left="4536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 xml:space="preserve">МИНИСТЪРА </w:t>
      </w:r>
      <w:r w:rsidR="007D539E" w:rsidRPr="00E31A15">
        <w:rPr>
          <w:b/>
          <w:sz w:val="26"/>
          <w:szCs w:val="26"/>
        </w:rPr>
        <w:t>НА ФИНАНСИТЕ</w:t>
      </w:r>
    </w:p>
    <w:p w:rsidR="00AB1A44" w:rsidRPr="00E31A15" w:rsidRDefault="00AB1A44" w:rsidP="00AB1A44">
      <w:pPr>
        <w:ind w:left="4536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>Г-</w:t>
      </w:r>
      <w:r w:rsidR="00517C41" w:rsidRPr="00E31A15">
        <w:rPr>
          <w:b/>
          <w:sz w:val="26"/>
          <w:szCs w:val="26"/>
        </w:rPr>
        <w:t>Н</w:t>
      </w:r>
      <w:r w:rsidRPr="00E31A15">
        <w:rPr>
          <w:b/>
          <w:sz w:val="26"/>
          <w:szCs w:val="26"/>
        </w:rPr>
        <w:t xml:space="preserve"> </w:t>
      </w:r>
      <w:r w:rsidR="007D539E" w:rsidRPr="00E31A15">
        <w:rPr>
          <w:b/>
          <w:sz w:val="26"/>
          <w:szCs w:val="26"/>
        </w:rPr>
        <w:t>ВЛАДИСЛАВ ГОРАНОВ</w:t>
      </w:r>
    </w:p>
    <w:p w:rsidR="00896D72" w:rsidRPr="00E31A15" w:rsidRDefault="00896D72" w:rsidP="00896D72">
      <w:pPr>
        <w:ind w:left="3828"/>
        <w:rPr>
          <w:sz w:val="26"/>
          <w:szCs w:val="26"/>
        </w:rPr>
      </w:pPr>
    </w:p>
    <w:p w:rsidR="00620E37" w:rsidRPr="00E31A15" w:rsidRDefault="00620E37" w:rsidP="00896D72">
      <w:pPr>
        <w:ind w:left="3828"/>
        <w:rPr>
          <w:sz w:val="26"/>
          <w:szCs w:val="26"/>
        </w:rPr>
      </w:pPr>
    </w:p>
    <w:p w:rsidR="008B2194" w:rsidRPr="00E31A15" w:rsidRDefault="00EA037F" w:rsidP="008B2194">
      <w:pPr>
        <w:jc w:val="center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>ВЪПРОС</w:t>
      </w:r>
    </w:p>
    <w:p w:rsidR="008B2194" w:rsidRPr="00E31A15" w:rsidRDefault="00896D72" w:rsidP="008B2194">
      <w:pPr>
        <w:jc w:val="center"/>
        <w:rPr>
          <w:b/>
          <w:sz w:val="26"/>
          <w:szCs w:val="26"/>
        </w:rPr>
      </w:pPr>
      <w:r w:rsidRPr="00E31A15">
        <w:rPr>
          <w:sz w:val="26"/>
          <w:szCs w:val="26"/>
        </w:rPr>
        <w:t xml:space="preserve">От </w:t>
      </w:r>
      <w:r w:rsidR="00166827" w:rsidRPr="00E31A15">
        <w:rPr>
          <w:sz w:val="26"/>
          <w:szCs w:val="26"/>
        </w:rPr>
        <w:t>Гроздан Караджов</w:t>
      </w:r>
    </w:p>
    <w:p w:rsidR="00166827" w:rsidRPr="00E31A15" w:rsidRDefault="00166827" w:rsidP="008B2194">
      <w:pPr>
        <w:jc w:val="center"/>
        <w:rPr>
          <w:b/>
          <w:sz w:val="26"/>
          <w:szCs w:val="26"/>
        </w:rPr>
      </w:pPr>
      <w:r w:rsidRPr="00E31A15">
        <w:rPr>
          <w:sz w:val="26"/>
          <w:szCs w:val="26"/>
        </w:rPr>
        <w:t xml:space="preserve">Народен представител от </w:t>
      </w:r>
      <w:r w:rsidR="00F811CC" w:rsidRPr="00E31A15">
        <w:rPr>
          <w:sz w:val="26"/>
          <w:szCs w:val="26"/>
        </w:rPr>
        <w:t>ПГ „Реформаторски блок“</w:t>
      </w:r>
    </w:p>
    <w:p w:rsidR="00F12433" w:rsidRPr="00E31A15" w:rsidRDefault="00F12433" w:rsidP="00AF449E">
      <w:pPr>
        <w:ind w:firstLine="1080"/>
        <w:rPr>
          <w:sz w:val="26"/>
          <w:szCs w:val="26"/>
        </w:rPr>
      </w:pPr>
    </w:p>
    <w:p w:rsidR="00AF449E" w:rsidRPr="00E31A15" w:rsidRDefault="00AF449E" w:rsidP="00163C8C">
      <w:pPr>
        <w:ind w:firstLine="1080"/>
        <w:jc w:val="both"/>
        <w:rPr>
          <w:sz w:val="26"/>
          <w:szCs w:val="26"/>
        </w:rPr>
      </w:pPr>
      <w:r w:rsidRPr="00E31A15">
        <w:rPr>
          <w:sz w:val="26"/>
          <w:szCs w:val="26"/>
        </w:rPr>
        <w:t xml:space="preserve">На основание чл. 90, ал. 1 от Конституцията на Република България и чл. 91 от Правилника за организацията и </w:t>
      </w:r>
      <w:r w:rsidR="00163C8C" w:rsidRPr="00E31A15">
        <w:rPr>
          <w:sz w:val="26"/>
          <w:szCs w:val="26"/>
        </w:rPr>
        <w:t>дейността на Народното събрание, внасям въпрос</w:t>
      </w:r>
      <w:r w:rsidR="00E31A15">
        <w:rPr>
          <w:sz w:val="26"/>
          <w:szCs w:val="26"/>
        </w:rPr>
        <w:t>.</w:t>
      </w:r>
    </w:p>
    <w:p w:rsidR="00163C8C" w:rsidRPr="00E31A15" w:rsidRDefault="00163C8C" w:rsidP="00163C8C">
      <w:pPr>
        <w:ind w:firstLine="1080"/>
        <w:jc w:val="both"/>
        <w:rPr>
          <w:sz w:val="26"/>
          <w:szCs w:val="26"/>
        </w:rPr>
      </w:pPr>
    </w:p>
    <w:p w:rsidR="00163C8C" w:rsidRPr="00E31A15" w:rsidRDefault="00163C8C" w:rsidP="003232C0">
      <w:pPr>
        <w:ind w:firstLine="1080"/>
        <w:jc w:val="both"/>
        <w:rPr>
          <w:sz w:val="26"/>
          <w:szCs w:val="26"/>
        </w:rPr>
      </w:pPr>
      <w:r w:rsidRPr="00E31A15">
        <w:rPr>
          <w:b/>
          <w:sz w:val="26"/>
          <w:szCs w:val="26"/>
        </w:rPr>
        <w:t>ОТНОСНО:</w:t>
      </w:r>
      <w:r w:rsidR="003232C0" w:rsidRPr="00E31A15">
        <w:rPr>
          <w:b/>
          <w:sz w:val="26"/>
          <w:szCs w:val="26"/>
        </w:rPr>
        <w:t xml:space="preserve"> </w:t>
      </w:r>
      <w:r w:rsidR="00ED70A5" w:rsidRPr="00E31A15">
        <w:rPr>
          <w:sz w:val="26"/>
          <w:szCs w:val="26"/>
        </w:rPr>
        <w:t>Приходи от таксиметрова дейност.</w:t>
      </w:r>
    </w:p>
    <w:p w:rsidR="00620E37" w:rsidRPr="00E31A15" w:rsidRDefault="00620E37" w:rsidP="008B2194">
      <w:pPr>
        <w:jc w:val="both"/>
        <w:rPr>
          <w:b/>
          <w:sz w:val="26"/>
          <w:szCs w:val="26"/>
        </w:rPr>
      </w:pPr>
    </w:p>
    <w:p w:rsidR="00620E37" w:rsidRPr="00E31A15" w:rsidRDefault="00620E37" w:rsidP="00C41A9E">
      <w:pPr>
        <w:ind w:firstLine="1080"/>
        <w:jc w:val="both"/>
        <w:rPr>
          <w:b/>
          <w:sz w:val="26"/>
          <w:szCs w:val="26"/>
        </w:rPr>
      </w:pPr>
    </w:p>
    <w:p w:rsidR="00755704" w:rsidRPr="00E31A15" w:rsidRDefault="00755704" w:rsidP="00C6398E">
      <w:pPr>
        <w:pStyle w:val="NormalWeb"/>
        <w:spacing w:before="0" w:beforeAutospacing="0" w:afterAutospacing="0"/>
        <w:ind w:firstLine="567"/>
        <w:rPr>
          <w:sz w:val="26"/>
          <w:szCs w:val="26"/>
          <w:lang w:val="bg-BG"/>
        </w:rPr>
      </w:pPr>
      <w:r w:rsidRPr="00E31A15">
        <w:rPr>
          <w:b/>
          <w:bCs/>
          <w:color w:val="000000"/>
          <w:sz w:val="26"/>
          <w:szCs w:val="26"/>
          <w:lang w:val="bg-BG"/>
        </w:rPr>
        <w:t>УВАЖАЕМИ ГОСПОДИН МИНИСТЪР,</w:t>
      </w:r>
    </w:p>
    <w:p w:rsidR="00755704" w:rsidRPr="00E31A15" w:rsidRDefault="00755704" w:rsidP="00C6398E">
      <w:pPr>
        <w:pStyle w:val="NormalWeb"/>
        <w:spacing w:before="0" w:beforeAutospacing="0" w:afterAutospacing="0"/>
        <w:ind w:firstLine="567"/>
        <w:jc w:val="both"/>
        <w:rPr>
          <w:sz w:val="26"/>
          <w:szCs w:val="26"/>
          <w:lang w:val="bg-BG"/>
        </w:rPr>
      </w:pPr>
      <w:r w:rsidRPr="00E31A15">
        <w:rPr>
          <w:color w:val="000000"/>
          <w:sz w:val="26"/>
          <w:szCs w:val="26"/>
          <w:lang w:val="bg-BG"/>
        </w:rPr>
        <w:t>С</w:t>
      </w:r>
      <w:r w:rsidR="00E31A15">
        <w:rPr>
          <w:color w:val="000000"/>
          <w:sz w:val="26"/>
          <w:szCs w:val="26"/>
          <w:lang w:val="bg-BG"/>
        </w:rPr>
        <w:t>поред с</w:t>
      </w:r>
      <w:r w:rsidRPr="00E31A15">
        <w:rPr>
          <w:color w:val="000000"/>
          <w:sz w:val="26"/>
          <w:szCs w:val="26"/>
          <w:lang w:val="bg-BG"/>
        </w:rPr>
        <w:t xml:space="preserve">правка </w:t>
      </w:r>
      <w:r w:rsidR="00E31A15">
        <w:rPr>
          <w:color w:val="000000"/>
          <w:sz w:val="26"/>
          <w:szCs w:val="26"/>
          <w:lang w:val="bg-BG"/>
        </w:rPr>
        <w:t xml:space="preserve">на Изпълнителна Агенция “Автомобилна Администрация” към 01 март 2016 година </w:t>
      </w:r>
      <w:r w:rsidRPr="00E31A15">
        <w:rPr>
          <w:color w:val="000000"/>
          <w:sz w:val="26"/>
          <w:szCs w:val="26"/>
          <w:lang w:val="bg-BG"/>
        </w:rPr>
        <w:t xml:space="preserve">в </w:t>
      </w:r>
      <w:r w:rsidR="00E31A15">
        <w:rPr>
          <w:color w:val="000000"/>
          <w:sz w:val="26"/>
          <w:szCs w:val="26"/>
          <w:lang w:val="bg-BG"/>
        </w:rPr>
        <w:t>страната има регистрирани 3 588 превозвача</w:t>
      </w:r>
      <w:r w:rsidRPr="00E31A15">
        <w:rPr>
          <w:color w:val="000000"/>
          <w:sz w:val="26"/>
          <w:szCs w:val="26"/>
          <w:lang w:val="bg-BG"/>
        </w:rPr>
        <w:t xml:space="preserve"> </w:t>
      </w:r>
      <w:r w:rsidR="00E31A15">
        <w:rPr>
          <w:color w:val="000000"/>
          <w:sz w:val="26"/>
          <w:szCs w:val="26"/>
          <w:lang w:val="bg-BG"/>
        </w:rPr>
        <w:t>и са</w:t>
      </w:r>
      <w:r w:rsidRPr="00E31A15">
        <w:rPr>
          <w:color w:val="000000"/>
          <w:sz w:val="26"/>
          <w:szCs w:val="26"/>
          <w:lang w:val="bg-BG"/>
        </w:rPr>
        <w:t xml:space="preserve"> издадени разрешителни на </w:t>
      </w:r>
      <w:r w:rsidR="00E31A15">
        <w:rPr>
          <w:color w:val="000000"/>
          <w:sz w:val="26"/>
          <w:szCs w:val="26"/>
          <w:lang w:val="bg-BG"/>
        </w:rPr>
        <w:t xml:space="preserve">23 203 </w:t>
      </w:r>
      <w:r w:rsidRPr="00E31A15">
        <w:rPr>
          <w:color w:val="000000"/>
          <w:sz w:val="26"/>
          <w:szCs w:val="26"/>
          <w:lang w:val="bg-BG"/>
        </w:rPr>
        <w:t>таксиметрови автомобил</w:t>
      </w:r>
      <w:r w:rsidR="00E31A15">
        <w:rPr>
          <w:color w:val="000000"/>
          <w:sz w:val="26"/>
          <w:szCs w:val="26"/>
          <w:lang w:val="bg-BG"/>
        </w:rPr>
        <w:t>а</w:t>
      </w:r>
      <w:r w:rsidRPr="00E31A15">
        <w:rPr>
          <w:color w:val="000000"/>
          <w:sz w:val="26"/>
          <w:szCs w:val="26"/>
          <w:lang w:val="bg-BG"/>
        </w:rPr>
        <w:t>.</w:t>
      </w:r>
    </w:p>
    <w:p w:rsidR="00755704" w:rsidRPr="00E31A15" w:rsidRDefault="00E31A15" w:rsidP="00C6398E">
      <w:pPr>
        <w:pStyle w:val="NormalWeb"/>
        <w:spacing w:before="0" w:beforeAutospacing="0" w:afterAutospacing="0"/>
        <w:ind w:firstLine="567"/>
        <w:jc w:val="both"/>
        <w:rPr>
          <w:sz w:val="26"/>
          <w:szCs w:val="26"/>
          <w:lang w:val="bg-BG"/>
        </w:rPr>
      </w:pPr>
      <w:r>
        <w:rPr>
          <w:color w:val="000000"/>
          <w:sz w:val="26"/>
          <w:szCs w:val="26"/>
          <w:lang w:val="bg-BG"/>
        </w:rPr>
        <w:t>Ежегодният ръст на броя работещи таксиметрови автомобили предполага и ръст в данъчните постъпления.</w:t>
      </w:r>
      <w:r w:rsidR="00755704" w:rsidRPr="00E31A15">
        <w:rPr>
          <w:color w:val="000000"/>
          <w:sz w:val="26"/>
          <w:szCs w:val="26"/>
          <w:lang w:val="bg-BG"/>
        </w:rPr>
        <w:t xml:space="preserve"> </w:t>
      </w:r>
      <w:r>
        <w:rPr>
          <w:color w:val="000000"/>
          <w:sz w:val="26"/>
          <w:szCs w:val="26"/>
          <w:lang w:val="bg-BG"/>
        </w:rPr>
        <w:t>Въпреки това д</w:t>
      </w:r>
      <w:r w:rsidR="00755704" w:rsidRPr="00E31A15">
        <w:rPr>
          <w:color w:val="000000"/>
          <w:sz w:val="26"/>
          <w:szCs w:val="26"/>
          <w:lang w:val="bg-BG"/>
        </w:rPr>
        <w:t xml:space="preserve">анните от публикуваните в Търговския регистър финансови отчети </w:t>
      </w:r>
      <w:r>
        <w:rPr>
          <w:color w:val="000000"/>
          <w:sz w:val="26"/>
          <w:szCs w:val="26"/>
          <w:lang w:val="bg-BG"/>
        </w:rPr>
        <w:t>на фирмите с най-много регистрирани автомобили не потвърждават горния извод</w:t>
      </w:r>
      <w:r w:rsidR="00755704" w:rsidRPr="00E31A15">
        <w:rPr>
          <w:color w:val="000000"/>
          <w:sz w:val="26"/>
          <w:szCs w:val="26"/>
          <w:lang w:val="bg-BG"/>
        </w:rPr>
        <w:t>.</w:t>
      </w:r>
    </w:p>
    <w:p w:rsidR="00755704" w:rsidRPr="00E31A15" w:rsidRDefault="00755704" w:rsidP="00C6398E">
      <w:pPr>
        <w:pStyle w:val="NormalWeb"/>
        <w:spacing w:before="0" w:beforeAutospacing="0" w:afterAutospacing="0"/>
        <w:ind w:firstLine="567"/>
        <w:jc w:val="both"/>
        <w:rPr>
          <w:sz w:val="26"/>
          <w:szCs w:val="26"/>
          <w:lang w:val="bg-BG"/>
        </w:rPr>
      </w:pPr>
      <w:r w:rsidRPr="00E31A15">
        <w:rPr>
          <w:color w:val="000000"/>
          <w:sz w:val="26"/>
          <w:szCs w:val="26"/>
          <w:lang w:val="bg-BG"/>
        </w:rPr>
        <w:t>В тази връзка</w:t>
      </w:r>
      <w:r w:rsidR="00E31A15">
        <w:rPr>
          <w:color w:val="000000"/>
          <w:sz w:val="26"/>
          <w:szCs w:val="26"/>
          <w:lang w:val="bg-BG"/>
        </w:rPr>
        <w:t xml:space="preserve">, </w:t>
      </w:r>
      <w:r w:rsidRPr="00E31A15">
        <w:rPr>
          <w:color w:val="000000"/>
          <w:sz w:val="26"/>
          <w:szCs w:val="26"/>
          <w:lang w:val="bg-BG"/>
        </w:rPr>
        <w:t>моля да ми пре</w:t>
      </w:r>
      <w:r w:rsidR="003E4E0C">
        <w:rPr>
          <w:color w:val="000000"/>
          <w:sz w:val="26"/>
          <w:szCs w:val="26"/>
          <w:lang w:val="bg-BG"/>
        </w:rPr>
        <w:t>доставите в табличен вид данни</w:t>
      </w:r>
      <w:r w:rsidRPr="00E31A15">
        <w:rPr>
          <w:color w:val="000000"/>
          <w:sz w:val="26"/>
          <w:szCs w:val="26"/>
          <w:lang w:val="bg-BG"/>
        </w:rPr>
        <w:t xml:space="preserve"> </w:t>
      </w:r>
      <w:r w:rsidR="003E4E0C" w:rsidRPr="00E31A15">
        <w:rPr>
          <w:color w:val="000000"/>
          <w:sz w:val="26"/>
          <w:szCs w:val="26"/>
          <w:lang w:val="bg-BG"/>
        </w:rPr>
        <w:t xml:space="preserve">за </w:t>
      </w:r>
      <w:r w:rsidR="003E4E0C">
        <w:rPr>
          <w:color w:val="000000"/>
          <w:sz w:val="26"/>
          <w:szCs w:val="26"/>
          <w:lang w:val="bg-BG"/>
        </w:rPr>
        <w:t>последните 5 (пет)</w:t>
      </w:r>
      <w:r w:rsidR="003E4E0C" w:rsidRPr="00E31A15">
        <w:rPr>
          <w:color w:val="000000"/>
          <w:sz w:val="26"/>
          <w:szCs w:val="26"/>
          <w:lang w:val="bg-BG"/>
        </w:rPr>
        <w:t xml:space="preserve"> годин</w:t>
      </w:r>
      <w:r w:rsidR="003E4E0C">
        <w:rPr>
          <w:color w:val="000000"/>
          <w:sz w:val="26"/>
          <w:szCs w:val="26"/>
          <w:lang w:val="bg-BG"/>
        </w:rPr>
        <w:t>и</w:t>
      </w:r>
      <w:r w:rsidR="003E4E0C" w:rsidRPr="00E31A15">
        <w:rPr>
          <w:color w:val="000000"/>
          <w:sz w:val="26"/>
          <w:szCs w:val="26"/>
          <w:lang w:val="bg-BG"/>
        </w:rPr>
        <w:t xml:space="preserve"> </w:t>
      </w:r>
      <w:r w:rsidRPr="00E31A15">
        <w:rPr>
          <w:color w:val="000000"/>
          <w:sz w:val="26"/>
          <w:szCs w:val="26"/>
          <w:lang w:val="bg-BG"/>
        </w:rPr>
        <w:t xml:space="preserve">за приходите в бюджета </w:t>
      </w:r>
      <w:r w:rsidR="003E4E0C" w:rsidRPr="00E31A15">
        <w:rPr>
          <w:color w:val="000000"/>
          <w:sz w:val="26"/>
          <w:szCs w:val="26"/>
          <w:lang w:val="bg-BG"/>
        </w:rPr>
        <w:t>от таксиметрова дейност</w:t>
      </w:r>
      <w:r w:rsidR="003E4E0C">
        <w:rPr>
          <w:color w:val="000000"/>
          <w:sz w:val="26"/>
          <w:szCs w:val="26"/>
          <w:lang w:val="bg-BG"/>
        </w:rPr>
        <w:t xml:space="preserve"> </w:t>
      </w:r>
      <w:r w:rsidR="00E31A15">
        <w:rPr>
          <w:color w:val="000000"/>
          <w:sz w:val="26"/>
          <w:szCs w:val="26"/>
          <w:lang w:val="bg-BG"/>
        </w:rPr>
        <w:t xml:space="preserve">(ДДС и корпоративен данък) </w:t>
      </w:r>
      <w:r w:rsidR="003E4E0C">
        <w:rPr>
          <w:color w:val="000000"/>
          <w:sz w:val="26"/>
          <w:szCs w:val="26"/>
          <w:lang w:val="bg-BG"/>
        </w:rPr>
        <w:t>както и за вноски за социално и здравно осигуряване на работещите в таксиметровия бранш</w:t>
      </w:r>
      <w:r w:rsidRPr="00E31A15">
        <w:rPr>
          <w:color w:val="000000"/>
          <w:sz w:val="26"/>
          <w:szCs w:val="26"/>
          <w:lang w:val="bg-BG"/>
        </w:rPr>
        <w:t>.</w:t>
      </w:r>
    </w:p>
    <w:p w:rsidR="00755704" w:rsidRDefault="00755704" w:rsidP="00C6398E">
      <w:pPr>
        <w:pStyle w:val="NormalWeb"/>
        <w:spacing w:before="0" w:beforeAutospacing="0" w:afterAutospacing="0"/>
        <w:ind w:firstLine="567"/>
        <w:jc w:val="both"/>
        <w:rPr>
          <w:color w:val="000000"/>
          <w:sz w:val="26"/>
          <w:szCs w:val="26"/>
          <w:lang w:val="bg-BG"/>
        </w:rPr>
      </w:pPr>
      <w:r w:rsidRPr="00E31A15">
        <w:rPr>
          <w:color w:val="000000"/>
          <w:sz w:val="26"/>
          <w:szCs w:val="26"/>
          <w:lang w:val="bg-BG"/>
        </w:rPr>
        <w:t xml:space="preserve">Правени ли са ревизии на таксиметрови компании и </w:t>
      </w:r>
      <w:r w:rsidR="003E4E0C" w:rsidRPr="00E31A15">
        <w:rPr>
          <w:color w:val="000000"/>
          <w:sz w:val="26"/>
          <w:szCs w:val="26"/>
          <w:lang w:val="bg-BG"/>
        </w:rPr>
        <w:t>анализи</w:t>
      </w:r>
      <w:r w:rsidR="003E4E0C">
        <w:rPr>
          <w:color w:val="000000"/>
          <w:sz w:val="26"/>
          <w:szCs w:val="26"/>
          <w:lang w:val="bg-BG"/>
        </w:rPr>
        <w:t xml:space="preserve">рани ли са </w:t>
      </w:r>
      <w:r w:rsidR="003E4E0C" w:rsidRPr="00E31A15">
        <w:rPr>
          <w:color w:val="000000"/>
          <w:sz w:val="26"/>
          <w:szCs w:val="26"/>
          <w:lang w:val="bg-BG"/>
        </w:rPr>
        <w:t xml:space="preserve"> </w:t>
      </w:r>
      <w:r w:rsidR="003E4E0C">
        <w:rPr>
          <w:color w:val="000000"/>
          <w:sz w:val="26"/>
          <w:szCs w:val="26"/>
          <w:lang w:val="bg-BG"/>
        </w:rPr>
        <w:t>резултатите за тях, какви са изводите от тях</w:t>
      </w:r>
      <w:r w:rsidR="003E4E0C" w:rsidRPr="00E31A15">
        <w:rPr>
          <w:color w:val="000000"/>
          <w:sz w:val="26"/>
          <w:szCs w:val="26"/>
          <w:lang w:val="bg-BG"/>
        </w:rPr>
        <w:t xml:space="preserve"> </w:t>
      </w:r>
      <w:r w:rsidR="003E4E0C">
        <w:rPr>
          <w:color w:val="000000"/>
          <w:sz w:val="26"/>
          <w:szCs w:val="26"/>
          <w:lang w:val="bg-BG"/>
        </w:rPr>
        <w:t xml:space="preserve">и има </w:t>
      </w:r>
      <w:r w:rsidRPr="00E31A15">
        <w:rPr>
          <w:color w:val="000000"/>
          <w:sz w:val="26"/>
          <w:szCs w:val="26"/>
          <w:lang w:val="bg-BG"/>
        </w:rPr>
        <w:t xml:space="preserve">ли </w:t>
      </w:r>
      <w:r w:rsidR="003E4E0C">
        <w:rPr>
          <w:color w:val="000000"/>
          <w:sz w:val="26"/>
          <w:szCs w:val="26"/>
          <w:lang w:val="bg-BG"/>
        </w:rPr>
        <w:t xml:space="preserve">данни </w:t>
      </w:r>
      <w:r w:rsidRPr="00E31A15">
        <w:rPr>
          <w:color w:val="000000"/>
          <w:sz w:val="26"/>
          <w:szCs w:val="26"/>
          <w:lang w:val="bg-BG"/>
        </w:rPr>
        <w:t xml:space="preserve">за </w:t>
      </w:r>
      <w:r w:rsidR="003E4E0C">
        <w:rPr>
          <w:color w:val="000000"/>
          <w:sz w:val="26"/>
          <w:szCs w:val="26"/>
          <w:lang w:val="bg-BG"/>
        </w:rPr>
        <w:t xml:space="preserve">системно </w:t>
      </w:r>
      <w:r w:rsidRPr="00E31A15">
        <w:rPr>
          <w:color w:val="000000"/>
          <w:sz w:val="26"/>
          <w:szCs w:val="26"/>
          <w:lang w:val="bg-BG"/>
        </w:rPr>
        <w:t>укриване на обороти и избягване на данъци?</w:t>
      </w:r>
    </w:p>
    <w:p w:rsidR="002E49DE" w:rsidRPr="00E31A15" w:rsidRDefault="002E49DE" w:rsidP="00C6398E">
      <w:pPr>
        <w:pStyle w:val="NormalWeb"/>
        <w:spacing w:before="0" w:beforeAutospacing="0" w:afterAutospacing="0"/>
        <w:ind w:firstLine="567"/>
        <w:jc w:val="both"/>
        <w:rPr>
          <w:sz w:val="26"/>
          <w:szCs w:val="26"/>
          <w:lang w:val="bg-BG"/>
        </w:rPr>
      </w:pPr>
      <w:r>
        <w:rPr>
          <w:color w:val="000000"/>
          <w:sz w:val="26"/>
          <w:szCs w:val="26"/>
          <w:lang w:val="bg-BG"/>
        </w:rPr>
        <w:t>Ще бъдат ли свързани таксиметровите апарати онлайн с НАП</w:t>
      </w:r>
      <w:r w:rsidR="0016454A">
        <w:rPr>
          <w:color w:val="000000"/>
          <w:sz w:val="26"/>
          <w:szCs w:val="26"/>
          <w:lang w:val="bg-BG"/>
        </w:rPr>
        <w:t xml:space="preserve"> и кога</w:t>
      </w:r>
      <w:r>
        <w:rPr>
          <w:color w:val="000000"/>
          <w:sz w:val="26"/>
          <w:szCs w:val="26"/>
          <w:lang w:val="bg-BG"/>
        </w:rPr>
        <w:t>?</w:t>
      </w:r>
    </w:p>
    <w:p w:rsidR="003E4E0C" w:rsidRDefault="003E4E0C" w:rsidP="00C6398E">
      <w:pPr>
        <w:pStyle w:val="NormalWeb"/>
        <w:spacing w:before="0" w:beforeAutospacing="0" w:afterAutospacing="0"/>
        <w:ind w:firstLine="567"/>
        <w:rPr>
          <w:b/>
          <w:bCs/>
          <w:color w:val="000000"/>
          <w:sz w:val="26"/>
          <w:szCs w:val="26"/>
          <w:lang w:val="bg-BG"/>
        </w:rPr>
      </w:pPr>
    </w:p>
    <w:p w:rsidR="00755704" w:rsidRPr="00E31A15" w:rsidRDefault="00755704" w:rsidP="00C6398E">
      <w:pPr>
        <w:pStyle w:val="NormalWeb"/>
        <w:spacing w:before="0" w:beforeAutospacing="0" w:afterAutospacing="0"/>
        <w:ind w:firstLine="567"/>
        <w:rPr>
          <w:sz w:val="26"/>
          <w:szCs w:val="26"/>
          <w:lang w:val="bg-BG"/>
        </w:rPr>
      </w:pPr>
      <w:r w:rsidRPr="00E31A15">
        <w:rPr>
          <w:b/>
          <w:bCs/>
          <w:color w:val="000000"/>
          <w:sz w:val="26"/>
          <w:szCs w:val="26"/>
          <w:lang w:val="bg-BG"/>
        </w:rPr>
        <w:t>Моля за писмен отговор</w:t>
      </w:r>
    </w:p>
    <w:p w:rsidR="00C6398E" w:rsidRDefault="00C6398E" w:rsidP="003E4E0C">
      <w:pPr>
        <w:ind w:left="2832" w:firstLine="708"/>
        <w:jc w:val="both"/>
        <w:rPr>
          <w:b/>
          <w:sz w:val="26"/>
          <w:szCs w:val="26"/>
        </w:rPr>
      </w:pPr>
    </w:p>
    <w:p w:rsidR="00755704" w:rsidRPr="00E31A15" w:rsidRDefault="00755704" w:rsidP="003E4E0C">
      <w:pPr>
        <w:ind w:left="2832" w:firstLine="708"/>
        <w:jc w:val="both"/>
        <w:rPr>
          <w:b/>
          <w:sz w:val="26"/>
          <w:szCs w:val="26"/>
        </w:rPr>
      </w:pPr>
      <w:r w:rsidRPr="00E31A15">
        <w:rPr>
          <w:b/>
          <w:sz w:val="26"/>
          <w:szCs w:val="26"/>
        </w:rPr>
        <w:t>Народен представител:</w:t>
      </w:r>
    </w:p>
    <w:p w:rsidR="003E4E0C" w:rsidRDefault="003E4E0C" w:rsidP="003E4E0C">
      <w:pPr>
        <w:jc w:val="both"/>
        <w:rPr>
          <w:sz w:val="26"/>
          <w:szCs w:val="26"/>
        </w:rPr>
      </w:pPr>
    </w:p>
    <w:p w:rsidR="00614F1F" w:rsidRPr="00E31A15" w:rsidRDefault="00755704" w:rsidP="003E4E0C">
      <w:pPr>
        <w:ind w:left="6372"/>
        <w:jc w:val="both"/>
        <w:rPr>
          <w:sz w:val="26"/>
          <w:szCs w:val="26"/>
        </w:rPr>
      </w:pPr>
      <w:r w:rsidRPr="00E31A15">
        <w:rPr>
          <w:sz w:val="26"/>
          <w:szCs w:val="26"/>
        </w:rPr>
        <w:t>Гроздан Караджов</w:t>
      </w:r>
    </w:p>
    <w:sectPr w:rsidR="00614F1F" w:rsidRPr="00E31A15" w:rsidSect="00E31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DE8A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0A730EB"/>
    <w:multiLevelType w:val="hybridMultilevel"/>
    <w:tmpl w:val="6F685FC0"/>
    <w:lvl w:ilvl="0" w:tplc="A0A66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35"/>
    <w:rsid w:val="000147B6"/>
    <w:rsid w:val="00082183"/>
    <w:rsid w:val="000839CB"/>
    <w:rsid w:val="000D6572"/>
    <w:rsid w:val="00117ED7"/>
    <w:rsid w:val="00147357"/>
    <w:rsid w:val="00163C8C"/>
    <w:rsid w:val="0016454A"/>
    <w:rsid w:val="00166827"/>
    <w:rsid w:val="001874D2"/>
    <w:rsid w:val="001C41CB"/>
    <w:rsid w:val="001C7903"/>
    <w:rsid w:val="001F103D"/>
    <w:rsid w:val="00217BD2"/>
    <w:rsid w:val="00226371"/>
    <w:rsid w:val="00227B23"/>
    <w:rsid w:val="00232B3D"/>
    <w:rsid w:val="002360BD"/>
    <w:rsid w:val="00253454"/>
    <w:rsid w:val="00291838"/>
    <w:rsid w:val="00292457"/>
    <w:rsid w:val="002977D1"/>
    <w:rsid w:val="002B7914"/>
    <w:rsid w:val="002E22AF"/>
    <w:rsid w:val="002E49DE"/>
    <w:rsid w:val="003232C0"/>
    <w:rsid w:val="003529F4"/>
    <w:rsid w:val="003847C0"/>
    <w:rsid w:val="0039405E"/>
    <w:rsid w:val="00395BCC"/>
    <w:rsid w:val="003C0378"/>
    <w:rsid w:val="003E31C9"/>
    <w:rsid w:val="003E4E0C"/>
    <w:rsid w:val="00470A12"/>
    <w:rsid w:val="0048326E"/>
    <w:rsid w:val="004A19E2"/>
    <w:rsid w:val="004B0903"/>
    <w:rsid w:val="004E3615"/>
    <w:rsid w:val="00517C41"/>
    <w:rsid w:val="00550C09"/>
    <w:rsid w:val="0056360C"/>
    <w:rsid w:val="00564874"/>
    <w:rsid w:val="005A438A"/>
    <w:rsid w:val="005B614A"/>
    <w:rsid w:val="005D4304"/>
    <w:rsid w:val="005F7C12"/>
    <w:rsid w:val="006100FE"/>
    <w:rsid w:val="006102AF"/>
    <w:rsid w:val="0061188A"/>
    <w:rsid w:val="00614F1F"/>
    <w:rsid w:val="0061753B"/>
    <w:rsid w:val="00620E37"/>
    <w:rsid w:val="0063665C"/>
    <w:rsid w:val="00695515"/>
    <w:rsid w:val="006B16DE"/>
    <w:rsid w:val="006B34D8"/>
    <w:rsid w:val="006F3073"/>
    <w:rsid w:val="00707488"/>
    <w:rsid w:val="0074196A"/>
    <w:rsid w:val="00741C0E"/>
    <w:rsid w:val="0074642F"/>
    <w:rsid w:val="00746437"/>
    <w:rsid w:val="00755704"/>
    <w:rsid w:val="007D539E"/>
    <w:rsid w:val="007D7CB2"/>
    <w:rsid w:val="007F24DE"/>
    <w:rsid w:val="00826A19"/>
    <w:rsid w:val="00860F5D"/>
    <w:rsid w:val="00896D72"/>
    <w:rsid w:val="008B2194"/>
    <w:rsid w:val="008B35F8"/>
    <w:rsid w:val="008F3CF4"/>
    <w:rsid w:val="0090353A"/>
    <w:rsid w:val="00946568"/>
    <w:rsid w:val="009612FD"/>
    <w:rsid w:val="009701C7"/>
    <w:rsid w:val="009C2C9A"/>
    <w:rsid w:val="009D4D93"/>
    <w:rsid w:val="00A46248"/>
    <w:rsid w:val="00AB1A44"/>
    <w:rsid w:val="00AE51DA"/>
    <w:rsid w:val="00AF449E"/>
    <w:rsid w:val="00B42672"/>
    <w:rsid w:val="00B45849"/>
    <w:rsid w:val="00B53F6D"/>
    <w:rsid w:val="00B610AC"/>
    <w:rsid w:val="00B80064"/>
    <w:rsid w:val="00B96E4C"/>
    <w:rsid w:val="00BA3F78"/>
    <w:rsid w:val="00BE5A70"/>
    <w:rsid w:val="00BF1F9E"/>
    <w:rsid w:val="00C02854"/>
    <w:rsid w:val="00C10101"/>
    <w:rsid w:val="00C2078F"/>
    <w:rsid w:val="00C336FC"/>
    <w:rsid w:val="00C369CB"/>
    <w:rsid w:val="00C41A9E"/>
    <w:rsid w:val="00C500BD"/>
    <w:rsid w:val="00C6398E"/>
    <w:rsid w:val="00C85639"/>
    <w:rsid w:val="00CC74C2"/>
    <w:rsid w:val="00D009D6"/>
    <w:rsid w:val="00D528F1"/>
    <w:rsid w:val="00D56D3C"/>
    <w:rsid w:val="00D60679"/>
    <w:rsid w:val="00DD5635"/>
    <w:rsid w:val="00E31A15"/>
    <w:rsid w:val="00E45AB6"/>
    <w:rsid w:val="00E73DCA"/>
    <w:rsid w:val="00E84811"/>
    <w:rsid w:val="00EA037F"/>
    <w:rsid w:val="00EA203B"/>
    <w:rsid w:val="00EA2BA3"/>
    <w:rsid w:val="00EB6887"/>
    <w:rsid w:val="00ED70A5"/>
    <w:rsid w:val="00EE0AF4"/>
    <w:rsid w:val="00EE1571"/>
    <w:rsid w:val="00EF7005"/>
    <w:rsid w:val="00F12433"/>
    <w:rsid w:val="00F2377D"/>
    <w:rsid w:val="00F41B83"/>
    <w:rsid w:val="00F75CD5"/>
    <w:rsid w:val="00F811CC"/>
    <w:rsid w:val="00FB5349"/>
    <w:rsid w:val="00FD3DC8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005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4C2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755704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C63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98E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005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4C2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755704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C63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98E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536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C5C5D3"/>
              </w:divBdr>
              <w:divsChild>
                <w:div w:id="6998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National Assembly of the Republic of Bulgaria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442Ina</dc:creator>
  <cp:lastModifiedBy>ivan.k.ivanov</cp:lastModifiedBy>
  <cp:revision>2</cp:revision>
  <cp:lastPrinted>2016-03-31T11:04:00Z</cp:lastPrinted>
  <dcterms:created xsi:type="dcterms:W3CDTF">2016-04-01T05:52:00Z</dcterms:created>
  <dcterms:modified xsi:type="dcterms:W3CDTF">2016-04-01T05:52:00Z</dcterms:modified>
</cp:coreProperties>
</file>