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A62" w:rsidRDefault="00A51A62" w:rsidP="00A51A62">
      <w:pPr>
        <w:pStyle w:val="Header"/>
        <w:tabs>
          <w:tab w:val="left" w:pos="708"/>
        </w:tabs>
        <w:spacing w:after="0" w:line="240" w:lineRule="auto"/>
        <w:ind w:left="4502" w:firstLine="0"/>
        <w:jc w:val="left"/>
        <w:rPr>
          <w:rFonts w:ascii="Times New Roman" w:hAnsi="Times New Roman"/>
          <w:b/>
          <w:szCs w:val="24"/>
        </w:rPr>
      </w:pPr>
      <w:r>
        <w:rPr>
          <w:rFonts w:ascii="Times New Roman" w:hAnsi="Times New Roman"/>
          <w:b/>
          <w:szCs w:val="24"/>
        </w:rPr>
        <w:t xml:space="preserve">ЧРЕЗ </w:t>
      </w:r>
    </w:p>
    <w:p w:rsidR="009C25E5" w:rsidRDefault="009C25E5" w:rsidP="00A51A62">
      <w:pPr>
        <w:pStyle w:val="Header"/>
        <w:tabs>
          <w:tab w:val="left" w:pos="708"/>
        </w:tabs>
        <w:spacing w:after="0" w:line="240" w:lineRule="auto"/>
        <w:ind w:left="4502" w:firstLine="0"/>
        <w:jc w:val="left"/>
        <w:rPr>
          <w:rFonts w:ascii="Times New Roman" w:hAnsi="Times New Roman"/>
          <w:b/>
        </w:rPr>
      </w:pPr>
      <w:r>
        <w:rPr>
          <w:rFonts w:ascii="Times New Roman" w:hAnsi="Times New Roman"/>
          <w:b/>
        </w:rPr>
        <w:t>Г-ЖА ЦЕЦКА ЦАЧЕВА</w:t>
      </w:r>
    </w:p>
    <w:p w:rsidR="00A51A62" w:rsidRPr="009C25E5" w:rsidRDefault="009C25E5" w:rsidP="00A51A62">
      <w:pPr>
        <w:pStyle w:val="Header"/>
        <w:tabs>
          <w:tab w:val="left" w:pos="708"/>
        </w:tabs>
        <w:spacing w:after="0" w:line="240" w:lineRule="auto"/>
        <w:ind w:left="4502" w:firstLine="0"/>
        <w:jc w:val="left"/>
        <w:rPr>
          <w:rFonts w:ascii="Times New Roman" w:hAnsi="Times New Roman"/>
          <w:b/>
        </w:rPr>
      </w:pPr>
      <w:r w:rsidRPr="009C25E5">
        <w:rPr>
          <w:rFonts w:ascii="Times New Roman" w:hAnsi="Times New Roman"/>
          <w:b/>
        </w:rPr>
        <w:t>ПРЕДСЕДАТЕЛ</w:t>
      </w:r>
      <w:r w:rsidR="00A51A62" w:rsidRPr="009C25E5">
        <w:rPr>
          <w:rFonts w:ascii="Times New Roman" w:hAnsi="Times New Roman"/>
          <w:b/>
        </w:rPr>
        <w:t xml:space="preserve"> НА </w:t>
      </w:r>
    </w:p>
    <w:p w:rsidR="00A51A62" w:rsidRDefault="00A51A62" w:rsidP="00A51A62">
      <w:pPr>
        <w:pStyle w:val="BodyTextIndent"/>
        <w:spacing w:after="0" w:line="240" w:lineRule="auto"/>
        <w:ind w:left="4502" w:firstLine="0"/>
        <w:rPr>
          <w:rFonts w:ascii="Times New Roman" w:hAnsi="Times New Roman"/>
          <w:b/>
        </w:rPr>
      </w:pPr>
      <w:r>
        <w:rPr>
          <w:rFonts w:ascii="Times New Roman" w:hAnsi="Times New Roman"/>
          <w:b/>
        </w:rPr>
        <w:t>43-ТО НАРОДНО СЪБРАНИЕ НА</w:t>
      </w:r>
    </w:p>
    <w:p w:rsidR="00A51A62" w:rsidRPr="00DD46DB" w:rsidRDefault="00A51A62" w:rsidP="00A51A62">
      <w:pPr>
        <w:pStyle w:val="Header"/>
        <w:tabs>
          <w:tab w:val="left" w:pos="708"/>
        </w:tabs>
        <w:spacing w:after="0" w:line="240" w:lineRule="auto"/>
        <w:ind w:left="4502" w:firstLine="0"/>
        <w:jc w:val="left"/>
        <w:rPr>
          <w:rFonts w:ascii="Times New Roman" w:hAnsi="Times New Roman"/>
          <w:b/>
          <w:szCs w:val="24"/>
        </w:rPr>
      </w:pPr>
      <w:r w:rsidRPr="00DD46DB">
        <w:rPr>
          <w:rFonts w:ascii="Times New Roman" w:hAnsi="Times New Roman"/>
          <w:b/>
          <w:szCs w:val="24"/>
        </w:rPr>
        <w:t xml:space="preserve">РЕПУБЛИКА БЪЛГАРИЯ </w:t>
      </w:r>
    </w:p>
    <w:p w:rsidR="00A51A62" w:rsidRPr="00DD46DB" w:rsidRDefault="00A51A62" w:rsidP="00A51A62">
      <w:pPr>
        <w:pStyle w:val="Header"/>
        <w:tabs>
          <w:tab w:val="left" w:pos="708"/>
        </w:tabs>
        <w:spacing w:after="0" w:line="240" w:lineRule="auto"/>
        <w:ind w:left="4503" w:firstLine="0"/>
        <w:jc w:val="left"/>
        <w:rPr>
          <w:rFonts w:ascii="Times New Roman" w:hAnsi="Times New Roman"/>
          <w:b/>
          <w:szCs w:val="24"/>
        </w:rPr>
      </w:pPr>
    </w:p>
    <w:p w:rsidR="000C387D" w:rsidRPr="00DD46DB" w:rsidRDefault="000C387D" w:rsidP="000C387D">
      <w:pPr>
        <w:pStyle w:val="Header"/>
        <w:tabs>
          <w:tab w:val="left" w:pos="708"/>
        </w:tabs>
        <w:spacing w:after="0" w:line="240" w:lineRule="auto"/>
        <w:ind w:left="4503" w:firstLine="0"/>
        <w:jc w:val="left"/>
        <w:rPr>
          <w:rFonts w:ascii="Times New Roman" w:hAnsi="Times New Roman"/>
          <w:b/>
          <w:szCs w:val="24"/>
        </w:rPr>
      </w:pPr>
      <w:r w:rsidRPr="00DD46DB">
        <w:rPr>
          <w:rFonts w:ascii="Times New Roman" w:hAnsi="Times New Roman"/>
          <w:b/>
          <w:szCs w:val="24"/>
        </w:rPr>
        <w:t>ДО</w:t>
      </w:r>
    </w:p>
    <w:p w:rsidR="000C387D" w:rsidRDefault="00D1675A" w:rsidP="000C387D">
      <w:pPr>
        <w:pStyle w:val="Header"/>
        <w:tabs>
          <w:tab w:val="left" w:pos="708"/>
        </w:tabs>
        <w:spacing w:after="0" w:line="240" w:lineRule="auto"/>
        <w:ind w:left="4502" w:firstLine="0"/>
        <w:jc w:val="left"/>
        <w:rPr>
          <w:rFonts w:ascii="Times New Roman" w:hAnsi="Times New Roman"/>
          <w:b/>
          <w:szCs w:val="24"/>
        </w:rPr>
      </w:pPr>
      <w:r>
        <w:rPr>
          <w:rFonts w:ascii="Times New Roman" w:hAnsi="Times New Roman"/>
          <w:b/>
          <w:szCs w:val="24"/>
        </w:rPr>
        <w:t>Г-Н ГРОЗДАН КАРАДЖОВ</w:t>
      </w:r>
      <w:r w:rsidR="000C387D">
        <w:rPr>
          <w:rFonts w:ascii="Times New Roman" w:hAnsi="Times New Roman"/>
          <w:b/>
          <w:szCs w:val="24"/>
        </w:rPr>
        <w:t xml:space="preserve"> </w:t>
      </w:r>
    </w:p>
    <w:p w:rsidR="000C387D" w:rsidRPr="00372818" w:rsidRDefault="000C387D" w:rsidP="000C387D">
      <w:pPr>
        <w:pStyle w:val="Header"/>
        <w:tabs>
          <w:tab w:val="left" w:pos="708"/>
        </w:tabs>
        <w:spacing w:after="0" w:line="240" w:lineRule="auto"/>
        <w:ind w:left="4502" w:firstLine="0"/>
        <w:jc w:val="left"/>
        <w:rPr>
          <w:rFonts w:ascii="Times New Roman" w:hAnsi="Times New Roman"/>
          <w:b/>
          <w:szCs w:val="24"/>
        </w:rPr>
      </w:pPr>
      <w:r w:rsidRPr="00DD46DB">
        <w:rPr>
          <w:rFonts w:ascii="Times New Roman" w:hAnsi="Times New Roman"/>
          <w:b/>
          <w:szCs w:val="24"/>
        </w:rPr>
        <w:t>НАРОД</w:t>
      </w:r>
      <w:r>
        <w:rPr>
          <w:rFonts w:ascii="Times New Roman" w:hAnsi="Times New Roman"/>
          <w:b/>
          <w:szCs w:val="24"/>
        </w:rPr>
        <w:t>ЕН</w:t>
      </w:r>
      <w:r w:rsidRPr="00DD46DB">
        <w:rPr>
          <w:rFonts w:ascii="Times New Roman" w:hAnsi="Times New Roman"/>
          <w:b/>
          <w:szCs w:val="24"/>
        </w:rPr>
        <w:t xml:space="preserve"> ПРЕДСТАВИТЕЛ</w:t>
      </w:r>
    </w:p>
    <w:p w:rsidR="00C92B81" w:rsidRPr="004F5C84" w:rsidRDefault="004D6D4F" w:rsidP="00C92B81">
      <w:pPr>
        <w:pStyle w:val="Header"/>
        <w:tabs>
          <w:tab w:val="left" w:pos="708"/>
        </w:tabs>
        <w:spacing w:after="0" w:line="240" w:lineRule="auto"/>
        <w:ind w:left="4502" w:firstLine="0"/>
        <w:jc w:val="left"/>
        <w:rPr>
          <w:rFonts w:ascii="Times New Roman" w:hAnsi="Times New Roman"/>
          <w:b/>
          <w:szCs w:val="24"/>
        </w:rPr>
      </w:pPr>
      <w:r>
        <w:rPr>
          <w:rFonts w:ascii="Times New Roman" w:hAnsi="Times New Roman"/>
          <w:b/>
          <w:szCs w:val="24"/>
        </w:rPr>
        <w:t>ОТ ПГ НА</w:t>
      </w:r>
      <w:r w:rsidR="004B76EA" w:rsidRPr="00DD46DB">
        <w:rPr>
          <w:rFonts w:ascii="Times New Roman" w:hAnsi="Times New Roman"/>
          <w:b/>
          <w:szCs w:val="24"/>
        </w:rPr>
        <w:t xml:space="preserve"> </w:t>
      </w:r>
      <w:r w:rsidR="00716476">
        <w:rPr>
          <w:rFonts w:ascii="Times New Roman" w:hAnsi="Times New Roman"/>
          <w:b/>
          <w:szCs w:val="24"/>
        </w:rPr>
        <w:t>РЕФОРМАТОРСКИ</w:t>
      </w:r>
      <w:r w:rsidR="00E953FA">
        <w:rPr>
          <w:rFonts w:ascii="Times New Roman" w:hAnsi="Times New Roman"/>
          <w:b/>
          <w:szCs w:val="24"/>
        </w:rPr>
        <w:t>Я</w:t>
      </w:r>
      <w:r w:rsidR="00716476">
        <w:rPr>
          <w:rFonts w:ascii="Times New Roman" w:hAnsi="Times New Roman"/>
          <w:b/>
          <w:szCs w:val="24"/>
        </w:rPr>
        <w:t xml:space="preserve"> БЛОК</w:t>
      </w:r>
    </w:p>
    <w:p w:rsidR="00C92B81" w:rsidRDefault="00C92B81" w:rsidP="00C92B81">
      <w:pPr>
        <w:pStyle w:val="Header"/>
        <w:tabs>
          <w:tab w:val="left" w:pos="708"/>
        </w:tabs>
        <w:spacing w:after="0" w:line="240" w:lineRule="auto"/>
        <w:ind w:left="4502" w:firstLine="0"/>
        <w:jc w:val="left"/>
        <w:rPr>
          <w:rFonts w:ascii="Times New Roman" w:hAnsi="Times New Roman"/>
          <w:b/>
          <w:szCs w:val="24"/>
        </w:rPr>
      </w:pPr>
    </w:p>
    <w:p w:rsidR="00A51A62" w:rsidRPr="00DD46DB" w:rsidRDefault="00A51A62" w:rsidP="00C92B81">
      <w:pPr>
        <w:pStyle w:val="Header"/>
        <w:tabs>
          <w:tab w:val="left" w:pos="708"/>
        </w:tabs>
        <w:spacing w:after="0" w:line="240" w:lineRule="auto"/>
        <w:ind w:left="4502" w:firstLine="0"/>
        <w:jc w:val="left"/>
        <w:rPr>
          <w:rFonts w:ascii="Times New Roman" w:hAnsi="Times New Roman"/>
          <w:b/>
          <w:szCs w:val="24"/>
        </w:rPr>
      </w:pPr>
      <w:r w:rsidRPr="00DD46DB">
        <w:rPr>
          <w:rFonts w:ascii="Times New Roman" w:hAnsi="Times New Roman"/>
          <w:b/>
          <w:szCs w:val="24"/>
        </w:rPr>
        <w:tab/>
      </w:r>
      <w:r w:rsidRPr="00DD46DB">
        <w:rPr>
          <w:rFonts w:ascii="Times New Roman" w:hAnsi="Times New Roman"/>
          <w:b/>
          <w:szCs w:val="24"/>
        </w:rPr>
        <w:tab/>
      </w:r>
    </w:p>
    <w:p w:rsidR="00A51A62" w:rsidRPr="00DD46DB" w:rsidRDefault="00DB36EF" w:rsidP="00C92B81">
      <w:pPr>
        <w:spacing w:after="0" w:line="240" w:lineRule="auto"/>
        <w:ind w:left="2160"/>
        <w:rPr>
          <w:rFonts w:ascii="Times New Roman" w:hAnsi="Times New Roman"/>
          <w:color w:val="FFFFFF"/>
          <w:szCs w:val="24"/>
        </w:rPr>
      </w:pPr>
      <w:r>
        <w:rPr>
          <w:rFonts w:ascii="Times New Roman" w:hAnsi="Times New Roman"/>
          <w:b/>
          <w:szCs w:val="24"/>
        </w:rPr>
        <w:t xml:space="preserve">ПИСМЕН </w:t>
      </w:r>
      <w:r w:rsidR="00A51A62" w:rsidRPr="00DD46DB">
        <w:rPr>
          <w:rFonts w:ascii="Times New Roman" w:hAnsi="Times New Roman"/>
          <w:b/>
          <w:szCs w:val="24"/>
        </w:rPr>
        <w:t>ОТГОВОР НА ВЪПРОС</w:t>
      </w:r>
    </w:p>
    <w:p w:rsidR="00C92B81" w:rsidRPr="004F5C84" w:rsidRDefault="00C92B81" w:rsidP="00C92B81">
      <w:pPr>
        <w:pStyle w:val="Header"/>
        <w:tabs>
          <w:tab w:val="left" w:pos="708"/>
        </w:tabs>
        <w:spacing w:after="0" w:line="240" w:lineRule="auto"/>
        <w:ind w:firstLine="0"/>
        <w:rPr>
          <w:rFonts w:ascii="Times New Roman" w:hAnsi="Times New Roman"/>
          <w:szCs w:val="24"/>
        </w:rPr>
      </w:pPr>
    </w:p>
    <w:p w:rsidR="00BF02F2" w:rsidRDefault="00C92B81" w:rsidP="00C92B81">
      <w:pPr>
        <w:pStyle w:val="Header"/>
        <w:tabs>
          <w:tab w:val="left" w:pos="708"/>
        </w:tabs>
        <w:spacing w:after="0" w:line="240" w:lineRule="auto"/>
        <w:ind w:firstLine="0"/>
        <w:rPr>
          <w:rFonts w:ascii="Times New Roman" w:hAnsi="Times New Roman"/>
          <w:b/>
          <w:szCs w:val="24"/>
        </w:rPr>
      </w:pPr>
      <w:r>
        <w:rPr>
          <w:rFonts w:ascii="Times New Roman" w:hAnsi="Times New Roman"/>
          <w:szCs w:val="24"/>
          <w:lang w:val="ru-RU"/>
        </w:rPr>
        <w:tab/>
      </w:r>
      <w:r w:rsidR="00DD46DB">
        <w:rPr>
          <w:rFonts w:ascii="Times New Roman" w:hAnsi="Times New Roman"/>
          <w:b/>
          <w:szCs w:val="24"/>
          <w:lang w:val="ru-RU"/>
        </w:rPr>
        <w:t>Относно</w:t>
      </w:r>
      <w:r w:rsidR="00A51A62" w:rsidRPr="00DD46DB">
        <w:rPr>
          <w:rFonts w:ascii="Times New Roman" w:hAnsi="Times New Roman"/>
          <w:b/>
          <w:szCs w:val="24"/>
        </w:rPr>
        <w:t xml:space="preserve">: </w:t>
      </w:r>
      <w:r w:rsidR="00D1675A">
        <w:rPr>
          <w:rFonts w:ascii="Times New Roman" w:hAnsi="Times New Roman"/>
          <w:szCs w:val="24"/>
        </w:rPr>
        <w:t>Приходи от таксиметрова дейност</w:t>
      </w:r>
    </w:p>
    <w:p w:rsidR="00DB36EF" w:rsidRDefault="008C2485" w:rsidP="00C92B81">
      <w:pPr>
        <w:tabs>
          <w:tab w:val="left" w:pos="708"/>
          <w:tab w:val="center" w:pos="4153"/>
          <w:tab w:val="right" w:pos="8306"/>
        </w:tabs>
        <w:spacing w:after="0" w:line="240" w:lineRule="auto"/>
        <w:ind w:firstLine="0"/>
        <w:jc w:val="left"/>
        <w:rPr>
          <w:rFonts w:ascii="Times New Roman" w:hAnsi="Times New Roman"/>
          <w:b/>
          <w:szCs w:val="24"/>
          <w:lang w:eastAsia="bg-BG"/>
        </w:rPr>
      </w:pPr>
      <w:r>
        <w:rPr>
          <w:rFonts w:ascii="Times New Roman" w:hAnsi="Times New Roman"/>
          <w:b/>
          <w:szCs w:val="24"/>
          <w:lang w:eastAsia="bg-BG"/>
        </w:rPr>
        <w:tab/>
      </w:r>
    </w:p>
    <w:p w:rsidR="00C92B81" w:rsidRDefault="008C2485" w:rsidP="00C92B81">
      <w:pPr>
        <w:tabs>
          <w:tab w:val="left" w:pos="708"/>
          <w:tab w:val="center" w:pos="4153"/>
          <w:tab w:val="right" w:pos="8306"/>
        </w:tabs>
        <w:spacing w:after="0" w:line="240" w:lineRule="auto"/>
        <w:ind w:firstLine="0"/>
        <w:jc w:val="left"/>
        <w:rPr>
          <w:rFonts w:ascii="Times New Roman" w:hAnsi="Times New Roman"/>
          <w:b/>
          <w:szCs w:val="24"/>
          <w:lang w:eastAsia="bg-BG"/>
        </w:rPr>
      </w:pPr>
      <w:r>
        <w:rPr>
          <w:rFonts w:ascii="Times New Roman" w:hAnsi="Times New Roman"/>
          <w:b/>
          <w:szCs w:val="24"/>
          <w:lang w:eastAsia="bg-BG"/>
        </w:rPr>
        <w:tab/>
      </w:r>
    </w:p>
    <w:p w:rsidR="008C2485" w:rsidRPr="008C2485" w:rsidRDefault="00C92B81" w:rsidP="00C92B81">
      <w:pPr>
        <w:tabs>
          <w:tab w:val="left" w:pos="708"/>
          <w:tab w:val="center" w:pos="4153"/>
          <w:tab w:val="right" w:pos="8306"/>
        </w:tabs>
        <w:spacing w:after="0" w:line="240" w:lineRule="auto"/>
        <w:ind w:firstLine="0"/>
        <w:jc w:val="left"/>
        <w:rPr>
          <w:rFonts w:ascii="Times New Roman" w:hAnsi="Times New Roman"/>
          <w:b/>
          <w:szCs w:val="24"/>
          <w:lang w:eastAsia="bg-BG"/>
        </w:rPr>
      </w:pPr>
      <w:r>
        <w:rPr>
          <w:rFonts w:ascii="Times New Roman" w:hAnsi="Times New Roman"/>
          <w:b/>
          <w:szCs w:val="24"/>
          <w:lang w:eastAsia="bg-BG"/>
        </w:rPr>
        <w:tab/>
      </w:r>
      <w:r w:rsidR="00D1675A">
        <w:rPr>
          <w:rFonts w:ascii="Times New Roman" w:hAnsi="Times New Roman"/>
          <w:b/>
          <w:szCs w:val="24"/>
          <w:lang w:eastAsia="bg-BG"/>
        </w:rPr>
        <w:t>УВАЖАЕМИ ГОСПОДИН КАРАДЖОВ</w:t>
      </w:r>
      <w:r w:rsidR="008C2485" w:rsidRPr="008C2485">
        <w:rPr>
          <w:rFonts w:ascii="Times New Roman" w:hAnsi="Times New Roman"/>
          <w:b/>
          <w:szCs w:val="24"/>
          <w:lang w:eastAsia="bg-BG"/>
        </w:rPr>
        <w:t>,</w:t>
      </w:r>
    </w:p>
    <w:p w:rsidR="001E251E" w:rsidRDefault="00DB36EF" w:rsidP="00C92B81">
      <w:pPr>
        <w:tabs>
          <w:tab w:val="left" w:pos="708"/>
          <w:tab w:val="center" w:pos="4153"/>
          <w:tab w:val="right" w:pos="8306"/>
        </w:tabs>
        <w:spacing w:after="0" w:line="240" w:lineRule="auto"/>
        <w:ind w:firstLine="0"/>
        <w:jc w:val="left"/>
        <w:rPr>
          <w:rFonts w:ascii="Times New Roman" w:hAnsi="Times New Roman"/>
          <w:b/>
          <w:szCs w:val="24"/>
          <w:lang w:eastAsia="bg-BG"/>
        </w:rPr>
      </w:pPr>
      <w:r>
        <w:rPr>
          <w:rFonts w:ascii="Times New Roman" w:hAnsi="Times New Roman"/>
          <w:b/>
          <w:szCs w:val="24"/>
          <w:lang w:eastAsia="bg-BG"/>
        </w:rPr>
        <w:tab/>
      </w:r>
    </w:p>
    <w:p w:rsidR="00D1675A" w:rsidRDefault="001E251E" w:rsidP="00E953FA">
      <w:pPr>
        <w:pStyle w:val="Header"/>
        <w:tabs>
          <w:tab w:val="left" w:pos="708"/>
        </w:tabs>
        <w:spacing w:after="0" w:line="240" w:lineRule="auto"/>
        <w:ind w:firstLine="0"/>
        <w:rPr>
          <w:rFonts w:ascii="Times New Roman" w:hAnsi="Times New Roman"/>
          <w:szCs w:val="24"/>
        </w:rPr>
      </w:pPr>
      <w:r>
        <w:rPr>
          <w:rFonts w:ascii="Times New Roman" w:hAnsi="Times New Roman"/>
          <w:b/>
          <w:szCs w:val="24"/>
          <w:lang w:eastAsia="bg-BG"/>
        </w:rPr>
        <w:tab/>
      </w:r>
      <w:r w:rsidR="008C2485" w:rsidRPr="008C2485">
        <w:rPr>
          <w:rFonts w:ascii="Times New Roman" w:hAnsi="Times New Roman"/>
          <w:szCs w:val="24"/>
          <w:lang w:eastAsia="bg-BG"/>
        </w:rPr>
        <w:t xml:space="preserve">В отговор на Ваше запитване с </w:t>
      </w:r>
      <w:r w:rsidR="000C387D">
        <w:rPr>
          <w:rFonts w:ascii="Times New Roman" w:hAnsi="Times New Roman"/>
          <w:szCs w:val="24"/>
          <w:lang w:eastAsia="bg-BG"/>
        </w:rPr>
        <w:t xml:space="preserve">изх. </w:t>
      </w:r>
      <w:r w:rsidR="008C2485" w:rsidRPr="008C2485">
        <w:rPr>
          <w:rFonts w:ascii="Times New Roman" w:hAnsi="Times New Roman"/>
          <w:szCs w:val="24"/>
          <w:lang w:eastAsia="bg-BG"/>
        </w:rPr>
        <w:t>№</w:t>
      </w:r>
      <w:r w:rsidR="008C2485" w:rsidRPr="00F656DE">
        <w:rPr>
          <w:rFonts w:ascii="Times New Roman" w:hAnsi="Times New Roman"/>
          <w:szCs w:val="24"/>
          <w:lang w:val="ru-RU" w:eastAsia="bg-BG"/>
        </w:rPr>
        <w:t xml:space="preserve"> </w:t>
      </w:r>
      <w:r w:rsidR="00010135">
        <w:rPr>
          <w:rFonts w:ascii="Times New Roman" w:hAnsi="Times New Roman"/>
          <w:szCs w:val="24"/>
          <w:lang w:eastAsia="bg-BG"/>
        </w:rPr>
        <w:t>6</w:t>
      </w:r>
      <w:r w:rsidR="00D1675A">
        <w:rPr>
          <w:rFonts w:ascii="Times New Roman" w:hAnsi="Times New Roman"/>
          <w:szCs w:val="24"/>
          <w:lang w:eastAsia="bg-BG"/>
        </w:rPr>
        <w:t>54-06-567/31</w:t>
      </w:r>
      <w:r w:rsidR="008C2485" w:rsidRPr="008C2485">
        <w:rPr>
          <w:rFonts w:ascii="Times New Roman" w:hAnsi="Times New Roman"/>
          <w:szCs w:val="24"/>
          <w:lang w:eastAsia="bg-BG"/>
        </w:rPr>
        <w:t>.0</w:t>
      </w:r>
      <w:r w:rsidR="004F5C84">
        <w:rPr>
          <w:rFonts w:ascii="Times New Roman" w:hAnsi="Times New Roman"/>
          <w:szCs w:val="24"/>
          <w:lang w:eastAsia="bg-BG"/>
        </w:rPr>
        <w:t>3</w:t>
      </w:r>
      <w:r w:rsidR="000C387D">
        <w:rPr>
          <w:rFonts w:ascii="Times New Roman" w:hAnsi="Times New Roman"/>
          <w:szCs w:val="24"/>
          <w:lang w:eastAsia="bg-BG"/>
        </w:rPr>
        <w:t>.2016</w:t>
      </w:r>
      <w:r w:rsidR="008C2485">
        <w:rPr>
          <w:rFonts w:ascii="Times New Roman" w:hAnsi="Times New Roman"/>
          <w:szCs w:val="24"/>
          <w:lang w:eastAsia="bg-BG"/>
        </w:rPr>
        <w:t xml:space="preserve"> </w:t>
      </w:r>
      <w:r w:rsidR="008C2485" w:rsidRPr="008C2485">
        <w:rPr>
          <w:rFonts w:ascii="Times New Roman" w:hAnsi="Times New Roman"/>
          <w:szCs w:val="24"/>
          <w:lang w:eastAsia="bg-BG"/>
        </w:rPr>
        <w:t>г.</w:t>
      </w:r>
      <w:r w:rsidR="00EB0081">
        <w:rPr>
          <w:rFonts w:ascii="Times New Roman" w:hAnsi="Times New Roman"/>
          <w:szCs w:val="24"/>
          <w:lang w:eastAsia="bg-BG"/>
        </w:rPr>
        <w:t xml:space="preserve"> </w:t>
      </w:r>
      <w:r w:rsidR="00DB36EF">
        <w:rPr>
          <w:rFonts w:ascii="Times New Roman" w:hAnsi="Times New Roman"/>
          <w:szCs w:val="24"/>
          <w:lang w:eastAsia="bg-BG"/>
        </w:rPr>
        <w:t>относно</w:t>
      </w:r>
      <w:r w:rsidR="00E953FA" w:rsidRPr="00E953FA">
        <w:rPr>
          <w:rFonts w:ascii="Times New Roman" w:hAnsi="Times New Roman"/>
          <w:szCs w:val="24"/>
        </w:rPr>
        <w:t xml:space="preserve"> </w:t>
      </w:r>
      <w:r w:rsidR="00D1675A">
        <w:rPr>
          <w:rFonts w:ascii="Times New Roman" w:hAnsi="Times New Roman"/>
          <w:szCs w:val="24"/>
        </w:rPr>
        <w:t>приходи от таксиметрова дейност, Ви уведомявам за следното:</w:t>
      </w:r>
    </w:p>
    <w:p w:rsidR="00A53E27" w:rsidRPr="006A61D9" w:rsidRDefault="00BB551C" w:rsidP="00BB551C">
      <w:pPr>
        <w:pStyle w:val="Header"/>
        <w:tabs>
          <w:tab w:val="left" w:pos="708"/>
        </w:tabs>
        <w:spacing w:after="0" w:line="240" w:lineRule="auto"/>
        <w:ind w:firstLine="0"/>
        <w:rPr>
          <w:rFonts w:ascii="Times New Roman" w:hAnsi="Times New Roman"/>
          <w:szCs w:val="24"/>
        </w:rPr>
      </w:pPr>
      <w:r>
        <w:rPr>
          <w:rFonts w:ascii="Times New Roman" w:hAnsi="Times New Roman"/>
          <w:szCs w:val="24"/>
        </w:rPr>
        <w:tab/>
      </w:r>
      <w:r w:rsidR="00D418AE">
        <w:rPr>
          <w:rFonts w:ascii="Times New Roman" w:hAnsi="Times New Roman"/>
          <w:szCs w:val="24"/>
        </w:rPr>
        <w:t>В табличен вид са представени данни за п</w:t>
      </w:r>
      <w:r w:rsidR="006A61D9" w:rsidRPr="006A61D9">
        <w:rPr>
          <w:rFonts w:ascii="Times New Roman" w:hAnsi="Times New Roman"/>
          <w:szCs w:val="24"/>
        </w:rPr>
        <w:t xml:space="preserve">риходите </w:t>
      </w:r>
      <w:r w:rsidR="00D418AE">
        <w:rPr>
          <w:rFonts w:ascii="Times New Roman" w:hAnsi="Times New Roman"/>
          <w:szCs w:val="24"/>
        </w:rPr>
        <w:t xml:space="preserve">в бюджета </w:t>
      </w:r>
      <w:r w:rsidR="006A61D9" w:rsidRPr="006A61D9">
        <w:rPr>
          <w:rFonts w:ascii="Times New Roman" w:hAnsi="Times New Roman"/>
          <w:szCs w:val="24"/>
        </w:rPr>
        <w:t>от таксиметрова дейност</w:t>
      </w:r>
      <w:r w:rsidR="00D418AE">
        <w:rPr>
          <w:rFonts w:ascii="Times New Roman" w:hAnsi="Times New Roman"/>
          <w:szCs w:val="24"/>
        </w:rPr>
        <w:t xml:space="preserve"> </w:t>
      </w:r>
      <w:r w:rsidR="00D418AE" w:rsidRPr="00D418AE">
        <w:rPr>
          <w:rFonts w:ascii="Times New Roman" w:hAnsi="Times New Roman"/>
          <w:szCs w:val="24"/>
        </w:rPr>
        <w:t>(</w:t>
      </w:r>
      <w:r w:rsidR="00D418AE">
        <w:rPr>
          <w:rFonts w:ascii="Times New Roman" w:hAnsi="Times New Roman"/>
          <w:szCs w:val="24"/>
        </w:rPr>
        <w:t>ДДС, корпоративен данък и задължителни осигурителни вноски</w:t>
      </w:r>
      <w:r w:rsidR="00D418AE" w:rsidRPr="00D418AE">
        <w:rPr>
          <w:rFonts w:ascii="Times New Roman" w:hAnsi="Times New Roman"/>
          <w:szCs w:val="24"/>
        </w:rPr>
        <w:t>)</w:t>
      </w:r>
      <w:r w:rsidR="006A61D9" w:rsidRPr="006A61D9">
        <w:rPr>
          <w:rFonts w:ascii="Times New Roman" w:hAnsi="Times New Roman"/>
          <w:szCs w:val="24"/>
        </w:rPr>
        <w:t xml:space="preserve"> за</w:t>
      </w:r>
      <w:r w:rsidR="00D418AE">
        <w:rPr>
          <w:rFonts w:ascii="Times New Roman" w:hAnsi="Times New Roman"/>
          <w:szCs w:val="24"/>
        </w:rPr>
        <w:t xml:space="preserve"> последните 5 години, както следва:</w:t>
      </w:r>
    </w:p>
    <w:tbl>
      <w:tblPr>
        <w:tblW w:w="9371" w:type="dxa"/>
        <w:tblInd w:w="55" w:type="dxa"/>
        <w:tblCellMar>
          <w:left w:w="0" w:type="dxa"/>
          <w:right w:w="0" w:type="dxa"/>
        </w:tblCellMar>
        <w:tblLook w:val="04A0" w:firstRow="1" w:lastRow="0" w:firstColumn="1" w:lastColumn="0" w:noHBand="0" w:noVBand="1"/>
      </w:tblPr>
      <w:tblGrid>
        <w:gridCol w:w="2425"/>
        <w:gridCol w:w="1276"/>
        <w:gridCol w:w="1417"/>
        <w:gridCol w:w="1418"/>
        <w:gridCol w:w="1417"/>
        <w:gridCol w:w="1418"/>
      </w:tblGrid>
      <w:tr w:rsidR="00A30490" w:rsidTr="00684318">
        <w:trPr>
          <w:trHeight w:val="300"/>
        </w:trPr>
        <w:tc>
          <w:tcPr>
            <w:tcW w:w="2425" w:type="dxa"/>
            <w:noWrap/>
            <w:tcMar>
              <w:top w:w="0" w:type="dxa"/>
              <w:left w:w="70" w:type="dxa"/>
              <w:bottom w:w="0" w:type="dxa"/>
              <w:right w:w="70" w:type="dxa"/>
            </w:tcMar>
            <w:vAlign w:val="bottom"/>
            <w:hideMark/>
          </w:tcPr>
          <w:p w:rsidR="00A30490" w:rsidRDefault="00A30490" w:rsidP="00A30490">
            <w:pPr>
              <w:spacing w:after="0"/>
              <w:rPr>
                <w:rFonts w:ascii="Times New Roman" w:hAnsi="Times New Roman"/>
                <w:sz w:val="20"/>
                <w:lang w:eastAsia="bg-BG"/>
              </w:rPr>
            </w:pPr>
          </w:p>
        </w:tc>
        <w:tc>
          <w:tcPr>
            <w:tcW w:w="1276" w:type="dxa"/>
            <w:noWrap/>
            <w:tcMar>
              <w:top w:w="0" w:type="dxa"/>
              <w:left w:w="70" w:type="dxa"/>
              <w:bottom w:w="0" w:type="dxa"/>
              <w:right w:w="70" w:type="dxa"/>
            </w:tcMar>
            <w:vAlign w:val="bottom"/>
            <w:hideMark/>
          </w:tcPr>
          <w:p w:rsidR="00A30490" w:rsidRDefault="00A30490" w:rsidP="00A30490">
            <w:pPr>
              <w:spacing w:after="0"/>
              <w:rPr>
                <w:rFonts w:ascii="Times New Roman" w:hAnsi="Times New Roman"/>
                <w:sz w:val="20"/>
                <w:lang w:eastAsia="bg-BG"/>
              </w:rPr>
            </w:pPr>
          </w:p>
        </w:tc>
        <w:tc>
          <w:tcPr>
            <w:tcW w:w="1417" w:type="dxa"/>
            <w:noWrap/>
            <w:tcMar>
              <w:top w:w="0" w:type="dxa"/>
              <w:left w:w="70" w:type="dxa"/>
              <w:bottom w:w="0" w:type="dxa"/>
              <w:right w:w="70" w:type="dxa"/>
            </w:tcMar>
            <w:vAlign w:val="bottom"/>
            <w:hideMark/>
          </w:tcPr>
          <w:p w:rsidR="00A30490" w:rsidRDefault="00A30490" w:rsidP="00A30490">
            <w:pPr>
              <w:spacing w:after="0"/>
              <w:rPr>
                <w:rFonts w:ascii="Times New Roman" w:hAnsi="Times New Roman"/>
                <w:sz w:val="20"/>
                <w:lang w:eastAsia="bg-BG"/>
              </w:rPr>
            </w:pPr>
          </w:p>
        </w:tc>
        <w:tc>
          <w:tcPr>
            <w:tcW w:w="1418" w:type="dxa"/>
            <w:noWrap/>
            <w:tcMar>
              <w:top w:w="0" w:type="dxa"/>
              <w:left w:w="70" w:type="dxa"/>
              <w:bottom w:w="0" w:type="dxa"/>
              <w:right w:w="70" w:type="dxa"/>
            </w:tcMar>
            <w:vAlign w:val="bottom"/>
            <w:hideMark/>
          </w:tcPr>
          <w:p w:rsidR="00A30490" w:rsidRDefault="00A30490" w:rsidP="00A30490">
            <w:pPr>
              <w:spacing w:after="0"/>
              <w:rPr>
                <w:rFonts w:ascii="Times New Roman" w:hAnsi="Times New Roman"/>
                <w:sz w:val="20"/>
                <w:lang w:eastAsia="bg-BG"/>
              </w:rPr>
            </w:pPr>
          </w:p>
        </w:tc>
        <w:tc>
          <w:tcPr>
            <w:tcW w:w="1417" w:type="dxa"/>
            <w:noWrap/>
            <w:tcMar>
              <w:top w:w="0" w:type="dxa"/>
              <w:left w:w="70" w:type="dxa"/>
              <w:bottom w:w="0" w:type="dxa"/>
              <w:right w:w="70" w:type="dxa"/>
            </w:tcMar>
            <w:vAlign w:val="bottom"/>
            <w:hideMark/>
          </w:tcPr>
          <w:p w:rsidR="00A30490" w:rsidRDefault="00A30490" w:rsidP="00A30490">
            <w:pPr>
              <w:spacing w:after="0"/>
              <w:rPr>
                <w:rFonts w:ascii="Times New Roman" w:hAnsi="Times New Roman"/>
                <w:sz w:val="20"/>
                <w:lang w:eastAsia="bg-BG"/>
              </w:rPr>
            </w:pPr>
          </w:p>
        </w:tc>
        <w:tc>
          <w:tcPr>
            <w:tcW w:w="1418" w:type="dxa"/>
            <w:noWrap/>
            <w:tcMar>
              <w:top w:w="0" w:type="dxa"/>
              <w:left w:w="70" w:type="dxa"/>
              <w:bottom w:w="0" w:type="dxa"/>
              <w:right w:w="70" w:type="dxa"/>
            </w:tcMar>
            <w:vAlign w:val="bottom"/>
            <w:hideMark/>
          </w:tcPr>
          <w:p w:rsidR="00A30490" w:rsidRPr="00A30490" w:rsidRDefault="00A30490" w:rsidP="00684318">
            <w:pPr>
              <w:spacing w:after="0"/>
              <w:ind w:firstLine="0"/>
              <w:jc w:val="right"/>
              <w:rPr>
                <w:rFonts w:ascii="Times New Roman" w:eastAsiaTheme="minorHAnsi" w:hAnsi="Times New Roman"/>
                <w:color w:val="000000"/>
                <w:szCs w:val="24"/>
              </w:rPr>
            </w:pPr>
            <w:r w:rsidRPr="00A30490">
              <w:rPr>
                <w:rFonts w:ascii="Times New Roman" w:hAnsi="Times New Roman"/>
                <w:color w:val="000000"/>
                <w:szCs w:val="24"/>
              </w:rPr>
              <w:t>(хил. лева)</w:t>
            </w:r>
          </w:p>
        </w:tc>
      </w:tr>
      <w:tr w:rsidR="00A30490" w:rsidTr="00684318">
        <w:trPr>
          <w:trHeight w:val="300"/>
        </w:trPr>
        <w:tc>
          <w:tcPr>
            <w:tcW w:w="242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490" w:rsidRPr="00A30490" w:rsidRDefault="00A30490">
            <w:pPr>
              <w:rPr>
                <w:rFonts w:ascii="Times New Roman" w:eastAsiaTheme="minorHAnsi" w:hAnsi="Times New Roman"/>
                <w:b/>
                <w:color w:val="000000"/>
                <w:sz w:val="22"/>
                <w:szCs w:val="22"/>
              </w:rPr>
            </w:pP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A30490" w:rsidRPr="00A30490" w:rsidRDefault="00A30490" w:rsidP="00A30490">
            <w:pPr>
              <w:ind w:firstLine="0"/>
              <w:jc w:val="center"/>
              <w:rPr>
                <w:rFonts w:ascii="Times New Roman" w:eastAsiaTheme="minorHAnsi" w:hAnsi="Times New Roman"/>
                <w:b/>
                <w:color w:val="000000"/>
                <w:sz w:val="22"/>
                <w:szCs w:val="22"/>
              </w:rPr>
            </w:pPr>
            <w:r w:rsidRPr="00A30490">
              <w:rPr>
                <w:rFonts w:ascii="Times New Roman" w:hAnsi="Times New Roman"/>
                <w:b/>
                <w:color w:val="000000"/>
              </w:rPr>
              <w:t>2011 г.</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A30490" w:rsidRPr="00A30490" w:rsidRDefault="00A30490" w:rsidP="00A30490">
            <w:pPr>
              <w:ind w:firstLine="0"/>
              <w:jc w:val="center"/>
              <w:rPr>
                <w:rFonts w:ascii="Times New Roman" w:eastAsiaTheme="minorHAnsi" w:hAnsi="Times New Roman"/>
                <w:b/>
                <w:color w:val="000000"/>
                <w:sz w:val="22"/>
                <w:szCs w:val="22"/>
              </w:rPr>
            </w:pPr>
            <w:r w:rsidRPr="00A30490">
              <w:rPr>
                <w:rFonts w:ascii="Times New Roman" w:hAnsi="Times New Roman"/>
                <w:b/>
                <w:color w:val="000000"/>
              </w:rPr>
              <w:t>2012 г.</w:t>
            </w:r>
          </w:p>
        </w:tc>
        <w:tc>
          <w:tcPr>
            <w:tcW w:w="141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A30490" w:rsidRPr="00A30490" w:rsidRDefault="00A30490" w:rsidP="00A30490">
            <w:pPr>
              <w:ind w:firstLine="0"/>
              <w:jc w:val="center"/>
              <w:rPr>
                <w:rFonts w:ascii="Times New Roman" w:eastAsiaTheme="minorHAnsi" w:hAnsi="Times New Roman"/>
                <w:b/>
                <w:color w:val="000000"/>
                <w:sz w:val="22"/>
                <w:szCs w:val="22"/>
              </w:rPr>
            </w:pPr>
            <w:r w:rsidRPr="00A30490">
              <w:rPr>
                <w:rFonts w:ascii="Times New Roman" w:hAnsi="Times New Roman"/>
                <w:b/>
                <w:color w:val="000000"/>
              </w:rPr>
              <w:t>2013 г.</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A30490" w:rsidRPr="00A30490" w:rsidRDefault="00A30490" w:rsidP="00A30490">
            <w:pPr>
              <w:ind w:firstLine="0"/>
              <w:jc w:val="center"/>
              <w:rPr>
                <w:rFonts w:ascii="Times New Roman" w:eastAsiaTheme="minorHAnsi" w:hAnsi="Times New Roman"/>
                <w:b/>
                <w:color w:val="000000"/>
                <w:sz w:val="22"/>
                <w:szCs w:val="22"/>
              </w:rPr>
            </w:pPr>
            <w:r w:rsidRPr="00A30490">
              <w:rPr>
                <w:rFonts w:ascii="Times New Roman" w:hAnsi="Times New Roman"/>
                <w:b/>
                <w:color w:val="000000"/>
              </w:rPr>
              <w:t>2014 г.</w:t>
            </w:r>
          </w:p>
        </w:tc>
        <w:tc>
          <w:tcPr>
            <w:tcW w:w="141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A30490" w:rsidRPr="00A30490" w:rsidRDefault="00A30490" w:rsidP="00A30490">
            <w:pPr>
              <w:ind w:firstLine="0"/>
              <w:jc w:val="center"/>
              <w:rPr>
                <w:rFonts w:ascii="Times New Roman" w:eastAsiaTheme="minorHAnsi" w:hAnsi="Times New Roman"/>
                <w:b/>
                <w:color w:val="000000"/>
                <w:sz w:val="22"/>
                <w:szCs w:val="22"/>
              </w:rPr>
            </w:pPr>
            <w:r w:rsidRPr="00A30490">
              <w:rPr>
                <w:rFonts w:ascii="Times New Roman" w:hAnsi="Times New Roman"/>
                <w:b/>
                <w:color w:val="000000"/>
              </w:rPr>
              <w:t>2015 г.</w:t>
            </w:r>
          </w:p>
        </w:tc>
      </w:tr>
      <w:tr w:rsidR="00A30490" w:rsidTr="00684318">
        <w:trPr>
          <w:trHeight w:val="300"/>
        </w:trPr>
        <w:tc>
          <w:tcPr>
            <w:tcW w:w="242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30490" w:rsidRPr="00A30490" w:rsidRDefault="00A30490" w:rsidP="00073900">
            <w:pPr>
              <w:spacing w:after="0"/>
              <w:ind w:firstLine="0"/>
              <w:jc w:val="left"/>
              <w:rPr>
                <w:rFonts w:ascii="Times New Roman" w:eastAsiaTheme="minorHAnsi" w:hAnsi="Times New Roman"/>
                <w:color w:val="000000"/>
                <w:sz w:val="22"/>
                <w:szCs w:val="22"/>
              </w:rPr>
            </w:pPr>
            <w:r w:rsidRPr="00A30490">
              <w:rPr>
                <w:rFonts w:ascii="Times New Roman" w:hAnsi="Times New Roman"/>
                <w:color w:val="000000"/>
              </w:rPr>
              <w:t>ДДС</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0490" w:rsidRPr="00A30490" w:rsidRDefault="00A30490" w:rsidP="00A30490">
            <w:pPr>
              <w:spacing w:after="0"/>
              <w:ind w:firstLine="0"/>
              <w:jc w:val="right"/>
              <w:rPr>
                <w:rFonts w:ascii="Times New Roman" w:eastAsiaTheme="minorHAnsi" w:hAnsi="Times New Roman"/>
                <w:color w:val="000000"/>
                <w:sz w:val="22"/>
                <w:szCs w:val="22"/>
              </w:rPr>
            </w:pPr>
            <w:r w:rsidRPr="00A30490">
              <w:rPr>
                <w:rFonts w:ascii="Times New Roman" w:hAnsi="Times New Roman"/>
                <w:color w:val="000000"/>
              </w:rPr>
              <w:t>1 638,1</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0490" w:rsidRPr="00A30490" w:rsidRDefault="00A30490" w:rsidP="00A30490">
            <w:pPr>
              <w:spacing w:after="0"/>
              <w:ind w:firstLine="0"/>
              <w:jc w:val="right"/>
              <w:rPr>
                <w:rFonts w:ascii="Times New Roman" w:eastAsiaTheme="minorHAnsi" w:hAnsi="Times New Roman"/>
                <w:color w:val="000000"/>
                <w:sz w:val="22"/>
                <w:szCs w:val="22"/>
              </w:rPr>
            </w:pPr>
            <w:r w:rsidRPr="00A30490">
              <w:rPr>
                <w:rFonts w:ascii="Times New Roman" w:hAnsi="Times New Roman"/>
                <w:color w:val="000000"/>
              </w:rPr>
              <w:t>1 723,5</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0490" w:rsidRPr="00A30490" w:rsidRDefault="00A30490" w:rsidP="00A30490">
            <w:pPr>
              <w:spacing w:after="0"/>
              <w:ind w:firstLine="0"/>
              <w:jc w:val="right"/>
              <w:rPr>
                <w:rFonts w:ascii="Times New Roman" w:eastAsiaTheme="minorHAnsi" w:hAnsi="Times New Roman"/>
                <w:color w:val="000000"/>
                <w:sz w:val="22"/>
                <w:szCs w:val="22"/>
              </w:rPr>
            </w:pPr>
            <w:r w:rsidRPr="00A30490">
              <w:rPr>
                <w:rFonts w:ascii="Times New Roman" w:hAnsi="Times New Roman"/>
                <w:color w:val="000000"/>
              </w:rPr>
              <w:t>2 105,9</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0490" w:rsidRPr="00A30490" w:rsidRDefault="00A30490" w:rsidP="00A30490">
            <w:pPr>
              <w:spacing w:after="0"/>
              <w:ind w:firstLine="0"/>
              <w:jc w:val="right"/>
              <w:rPr>
                <w:rFonts w:ascii="Times New Roman" w:eastAsiaTheme="minorHAnsi" w:hAnsi="Times New Roman"/>
                <w:color w:val="000000"/>
                <w:sz w:val="22"/>
                <w:szCs w:val="22"/>
              </w:rPr>
            </w:pPr>
            <w:r w:rsidRPr="00A30490">
              <w:rPr>
                <w:rFonts w:ascii="Times New Roman" w:hAnsi="Times New Roman"/>
                <w:color w:val="000000"/>
              </w:rPr>
              <w:t>3 347,6</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0490" w:rsidRPr="00A30490" w:rsidRDefault="00A30490" w:rsidP="00A30490">
            <w:pPr>
              <w:spacing w:after="0"/>
              <w:ind w:firstLine="0"/>
              <w:jc w:val="right"/>
              <w:rPr>
                <w:rFonts w:ascii="Times New Roman" w:eastAsiaTheme="minorHAnsi" w:hAnsi="Times New Roman"/>
                <w:color w:val="000000"/>
                <w:sz w:val="22"/>
                <w:szCs w:val="22"/>
              </w:rPr>
            </w:pPr>
            <w:r w:rsidRPr="00A30490">
              <w:rPr>
                <w:rFonts w:ascii="Times New Roman" w:hAnsi="Times New Roman"/>
                <w:color w:val="000000"/>
              </w:rPr>
              <w:t>3 156,3</w:t>
            </w:r>
          </w:p>
        </w:tc>
      </w:tr>
      <w:tr w:rsidR="00A30490" w:rsidTr="00684318">
        <w:trPr>
          <w:trHeight w:val="300"/>
        </w:trPr>
        <w:tc>
          <w:tcPr>
            <w:tcW w:w="242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30490" w:rsidRPr="00A30490" w:rsidRDefault="00A30490" w:rsidP="00073900">
            <w:pPr>
              <w:spacing w:after="0"/>
              <w:ind w:firstLine="0"/>
              <w:jc w:val="left"/>
              <w:rPr>
                <w:rFonts w:ascii="Times New Roman" w:eastAsiaTheme="minorHAnsi" w:hAnsi="Times New Roman"/>
                <w:color w:val="000000"/>
                <w:sz w:val="22"/>
                <w:szCs w:val="22"/>
              </w:rPr>
            </w:pPr>
            <w:r w:rsidRPr="00A30490">
              <w:rPr>
                <w:rFonts w:ascii="Times New Roman" w:hAnsi="Times New Roman"/>
                <w:color w:val="000000"/>
              </w:rPr>
              <w:t>Корпоративен данък</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0490" w:rsidRPr="00A30490" w:rsidRDefault="00A30490" w:rsidP="00A30490">
            <w:pPr>
              <w:spacing w:after="0"/>
              <w:ind w:firstLine="0"/>
              <w:jc w:val="right"/>
              <w:rPr>
                <w:rFonts w:ascii="Times New Roman" w:eastAsiaTheme="minorHAnsi" w:hAnsi="Times New Roman"/>
                <w:color w:val="000000"/>
                <w:sz w:val="22"/>
                <w:szCs w:val="22"/>
              </w:rPr>
            </w:pPr>
            <w:r w:rsidRPr="00A30490">
              <w:rPr>
                <w:rFonts w:ascii="Times New Roman" w:hAnsi="Times New Roman"/>
                <w:color w:val="000000"/>
              </w:rPr>
              <w:t>165,2</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0490" w:rsidRPr="00A30490" w:rsidRDefault="00A30490" w:rsidP="00A30490">
            <w:pPr>
              <w:spacing w:after="0"/>
              <w:ind w:firstLine="0"/>
              <w:jc w:val="right"/>
              <w:rPr>
                <w:rFonts w:ascii="Times New Roman" w:eastAsiaTheme="minorHAnsi" w:hAnsi="Times New Roman"/>
                <w:color w:val="000000"/>
                <w:sz w:val="22"/>
                <w:szCs w:val="22"/>
              </w:rPr>
            </w:pPr>
            <w:r w:rsidRPr="00A30490">
              <w:rPr>
                <w:rFonts w:ascii="Times New Roman" w:hAnsi="Times New Roman"/>
                <w:color w:val="000000"/>
              </w:rPr>
              <w:t>226,3</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0490" w:rsidRPr="00A30490" w:rsidRDefault="00A30490" w:rsidP="00A30490">
            <w:pPr>
              <w:spacing w:after="0"/>
              <w:ind w:firstLine="0"/>
              <w:jc w:val="right"/>
              <w:rPr>
                <w:rFonts w:ascii="Times New Roman" w:eastAsiaTheme="minorHAnsi" w:hAnsi="Times New Roman"/>
                <w:color w:val="000000"/>
                <w:sz w:val="22"/>
                <w:szCs w:val="22"/>
              </w:rPr>
            </w:pPr>
            <w:r w:rsidRPr="00A30490">
              <w:rPr>
                <w:rFonts w:ascii="Times New Roman" w:hAnsi="Times New Roman"/>
                <w:color w:val="000000"/>
              </w:rPr>
              <w:t>81,7</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0490" w:rsidRPr="00A30490" w:rsidRDefault="00A30490" w:rsidP="00A30490">
            <w:pPr>
              <w:spacing w:after="0"/>
              <w:ind w:firstLine="0"/>
              <w:jc w:val="right"/>
              <w:rPr>
                <w:rFonts w:ascii="Times New Roman" w:eastAsiaTheme="minorHAnsi" w:hAnsi="Times New Roman"/>
                <w:color w:val="000000"/>
                <w:sz w:val="22"/>
                <w:szCs w:val="22"/>
              </w:rPr>
            </w:pPr>
            <w:r w:rsidRPr="00A30490">
              <w:rPr>
                <w:rFonts w:ascii="Times New Roman" w:hAnsi="Times New Roman"/>
                <w:color w:val="000000"/>
              </w:rPr>
              <w:t>153,2</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0490" w:rsidRPr="00A30490" w:rsidRDefault="00A30490" w:rsidP="00A30490">
            <w:pPr>
              <w:spacing w:after="0"/>
              <w:ind w:firstLine="0"/>
              <w:jc w:val="right"/>
              <w:rPr>
                <w:rFonts w:ascii="Times New Roman" w:eastAsiaTheme="minorHAnsi" w:hAnsi="Times New Roman"/>
                <w:color w:val="000000"/>
                <w:sz w:val="22"/>
                <w:szCs w:val="22"/>
              </w:rPr>
            </w:pPr>
            <w:r w:rsidRPr="00A30490">
              <w:rPr>
                <w:rFonts w:ascii="Times New Roman" w:hAnsi="Times New Roman"/>
                <w:color w:val="000000"/>
              </w:rPr>
              <w:t>225,5</w:t>
            </w:r>
          </w:p>
        </w:tc>
      </w:tr>
      <w:tr w:rsidR="00A30490" w:rsidTr="00684318">
        <w:trPr>
          <w:trHeight w:val="300"/>
        </w:trPr>
        <w:tc>
          <w:tcPr>
            <w:tcW w:w="242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30490" w:rsidRPr="00A30490" w:rsidRDefault="00A30490" w:rsidP="00073900">
            <w:pPr>
              <w:spacing w:after="0" w:line="240" w:lineRule="auto"/>
              <w:ind w:firstLine="0"/>
              <w:jc w:val="left"/>
              <w:rPr>
                <w:rFonts w:ascii="Times New Roman" w:eastAsiaTheme="minorHAnsi" w:hAnsi="Times New Roman"/>
                <w:color w:val="000000"/>
                <w:sz w:val="22"/>
                <w:szCs w:val="22"/>
              </w:rPr>
            </w:pPr>
            <w:r w:rsidRPr="00A30490">
              <w:rPr>
                <w:rFonts w:ascii="Times New Roman" w:hAnsi="Times New Roman"/>
                <w:color w:val="000000"/>
              </w:rPr>
              <w:t>Осигурителни вноски</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0490" w:rsidRPr="00A30490" w:rsidRDefault="00A30490" w:rsidP="00A30490">
            <w:pPr>
              <w:spacing w:after="0"/>
              <w:ind w:firstLine="0"/>
              <w:jc w:val="right"/>
              <w:rPr>
                <w:rFonts w:ascii="Times New Roman" w:eastAsiaTheme="minorHAnsi" w:hAnsi="Times New Roman"/>
                <w:color w:val="000000"/>
                <w:sz w:val="22"/>
                <w:szCs w:val="22"/>
              </w:rPr>
            </w:pPr>
            <w:r w:rsidRPr="00A30490">
              <w:rPr>
                <w:rFonts w:ascii="Times New Roman" w:hAnsi="Times New Roman"/>
                <w:color w:val="000000"/>
              </w:rPr>
              <w:t>6 787,7</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0490" w:rsidRPr="00A30490" w:rsidRDefault="00A30490" w:rsidP="00A30490">
            <w:pPr>
              <w:spacing w:after="0"/>
              <w:ind w:firstLine="0"/>
              <w:jc w:val="right"/>
              <w:rPr>
                <w:rFonts w:ascii="Times New Roman" w:eastAsiaTheme="minorHAnsi" w:hAnsi="Times New Roman"/>
                <w:color w:val="000000"/>
                <w:sz w:val="22"/>
                <w:szCs w:val="22"/>
              </w:rPr>
            </w:pPr>
            <w:r w:rsidRPr="00A30490">
              <w:rPr>
                <w:rFonts w:ascii="Times New Roman" w:hAnsi="Times New Roman"/>
                <w:color w:val="000000"/>
              </w:rPr>
              <w:t>7 042,3</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0490" w:rsidRPr="00A30490" w:rsidRDefault="00A30490" w:rsidP="00A30490">
            <w:pPr>
              <w:spacing w:after="0"/>
              <w:ind w:firstLine="0"/>
              <w:jc w:val="right"/>
              <w:rPr>
                <w:rFonts w:ascii="Times New Roman" w:eastAsiaTheme="minorHAnsi" w:hAnsi="Times New Roman"/>
                <w:color w:val="000000"/>
                <w:sz w:val="22"/>
                <w:szCs w:val="22"/>
              </w:rPr>
            </w:pPr>
            <w:r w:rsidRPr="00A30490">
              <w:rPr>
                <w:rFonts w:ascii="Times New Roman" w:hAnsi="Times New Roman"/>
                <w:color w:val="000000"/>
              </w:rPr>
              <w:t>6 711,7</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0490" w:rsidRPr="00A30490" w:rsidRDefault="00A30490" w:rsidP="00A30490">
            <w:pPr>
              <w:spacing w:after="0"/>
              <w:ind w:firstLine="0"/>
              <w:jc w:val="right"/>
              <w:rPr>
                <w:rFonts w:ascii="Times New Roman" w:eastAsiaTheme="minorHAnsi" w:hAnsi="Times New Roman"/>
                <w:color w:val="000000"/>
                <w:sz w:val="22"/>
                <w:szCs w:val="22"/>
              </w:rPr>
            </w:pPr>
            <w:r w:rsidRPr="00A30490">
              <w:rPr>
                <w:rFonts w:ascii="Times New Roman" w:hAnsi="Times New Roman"/>
                <w:color w:val="000000"/>
              </w:rPr>
              <w:t>6 507,9</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0490" w:rsidRPr="00A30490" w:rsidRDefault="00A30490" w:rsidP="00A30490">
            <w:pPr>
              <w:spacing w:after="0"/>
              <w:ind w:firstLine="0"/>
              <w:jc w:val="right"/>
              <w:rPr>
                <w:rFonts w:ascii="Times New Roman" w:eastAsiaTheme="minorHAnsi" w:hAnsi="Times New Roman"/>
                <w:color w:val="000000"/>
                <w:sz w:val="22"/>
                <w:szCs w:val="22"/>
              </w:rPr>
            </w:pPr>
            <w:r w:rsidRPr="00A30490">
              <w:rPr>
                <w:rFonts w:ascii="Times New Roman" w:hAnsi="Times New Roman"/>
                <w:color w:val="000000"/>
              </w:rPr>
              <w:t>6 260,6</w:t>
            </w:r>
          </w:p>
        </w:tc>
      </w:tr>
      <w:tr w:rsidR="00A30490" w:rsidTr="00684318">
        <w:trPr>
          <w:trHeight w:val="300"/>
        </w:trPr>
        <w:tc>
          <w:tcPr>
            <w:tcW w:w="242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30490" w:rsidRPr="00A30490" w:rsidRDefault="00A30490" w:rsidP="00073900">
            <w:pPr>
              <w:spacing w:after="0"/>
              <w:ind w:firstLine="0"/>
              <w:jc w:val="left"/>
              <w:rPr>
                <w:rFonts w:ascii="Times New Roman" w:eastAsiaTheme="minorHAnsi" w:hAnsi="Times New Roman"/>
                <w:b/>
                <w:bCs/>
                <w:color w:val="000000"/>
                <w:sz w:val="22"/>
                <w:szCs w:val="22"/>
              </w:rPr>
            </w:pPr>
            <w:r w:rsidRPr="00A30490">
              <w:rPr>
                <w:rFonts w:ascii="Times New Roman" w:hAnsi="Times New Roman"/>
                <w:b/>
                <w:bCs/>
                <w:color w:val="000000"/>
              </w:rPr>
              <w:t>О</w:t>
            </w:r>
            <w:r w:rsidR="00684318">
              <w:rPr>
                <w:rFonts w:ascii="Times New Roman" w:hAnsi="Times New Roman"/>
                <w:b/>
                <w:bCs/>
                <w:color w:val="000000"/>
              </w:rPr>
              <w:t>бщо:</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0490" w:rsidRPr="00684318" w:rsidRDefault="00A30490" w:rsidP="00A30490">
            <w:pPr>
              <w:spacing w:after="0"/>
              <w:ind w:firstLine="0"/>
              <w:jc w:val="right"/>
              <w:rPr>
                <w:rFonts w:ascii="Times New Roman" w:eastAsiaTheme="minorHAnsi" w:hAnsi="Times New Roman"/>
                <w:b/>
                <w:color w:val="000000"/>
                <w:sz w:val="22"/>
                <w:szCs w:val="22"/>
              </w:rPr>
            </w:pPr>
            <w:r w:rsidRPr="00684318">
              <w:rPr>
                <w:rFonts w:ascii="Times New Roman" w:hAnsi="Times New Roman"/>
                <w:b/>
                <w:color w:val="000000"/>
              </w:rPr>
              <w:t>8 590,9</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0490" w:rsidRPr="00684318" w:rsidRDefault="00A30490" w:rsidP="00A30490">
            <w:pPr>
              <w:spacing w:after="0"/>
              <w:ind w:firstLine="0"/>
              <w:jc w:val="right"/>
              <w:rPr>
                <w:rFonts w:ascii="Times New Roman" w:eastAsiaTheme="minorHAnsi" w:hAnsi="Times New Roman"/>
                <w:b/>
                <w:color w:val="000000"/>
                <w:sz w:val="22"/>
                <w:szCs w:val="22"/>
              </w:rPr>
            </w:pPr>
            <w:r w:rsidRPr="00684318">
              <w:rPr>
                <w:rFonts w:ascii="Times New Roman" w:hAnsi="Times New Roman"/>
                <w:b/>
                <w:color w:val="000000"/>
              </w:rPr>
              <w:t>8 992,1</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0490" w:rsidRPr="00684318" w:rsidRDefault="00A30490" w:rsidP="00A30490">
            <w:pPr>
              <w:spacing w:after="0"/>
              <w:ind w:firstLine="0"/>
              <w:jc w:val="right"/>
              <w:rPr>
                <w:rFonts w:ascii="Times New Roman" w:eastAsiaTheme="minorHAnsi" w:hAnsi="Times New Roman"/>
                <w:b/>
                <w:color w:val="000000"/>
                <w:sz w:val="22"/>
                <w:szCs w:val="22"/>
              </w:rPr>
            </w:pPr>
            <w:r w:rsidRPr="00684318">
              <w:rPr>
                <w:rFonts w:ascii="Times New Roman" w:hAnsi="Times New Roman"/>
                <w:b/>
                <w:color w:val="000000"/>
              </w:rPr>
              <w:t>8 899,3</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0490" w:rsidRPr="00684318" w:rsidRDefault="00A30490" w:rsidP="00A30490">
            <w:pPr>
              <w:spacing w:after="0"/>
              <w:ind w:firstLine="0"/>
              <w:jc w:val="right"/>
              <w:rPr>
                <w:rFonts w:ascii="Times New Roman" w:eastAsiaTheme="minorHAnsi" w:hAnsi="Times New Roman"/>
                <w:b/>
                <w:color w:val="000000"/>
                <w:sz w:val="22"/>
                <w:szCs w:val="22"/>
              </w:rPr>
            </w:pPr>
            <w:r w:rsidRPr="00684318">
              <w:rPr>
                <w:rFonts w:ascii="Times New Roman" w:hAnsi="Times New Roman"/>
                <w:b/>
                <w:color w:val="000000"/>
              </w:rPr>
              <w:t>10 008,8</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0490" w:rsidRPr="00684318" w:rsidRDefault="00A30490" w:rsidP="00A30490">
            <w:pPr>
              <w:spacing w:after="0"/>
              <w:ind w:firstLine="0"/>
              <w:jc w:val="right"/>
              <w:rPr>
                <w:rFonts w:ascii="Times New Roman" w:eastAsiaTheme="minorHAnsi" w:hAnsi="Times New Roman"/>
                <w:b/>
                <w:color w:val="000000"/>
                <w:sz w:val="22"/>
                <w:szCs w:val="22"/>
              </w:rPr>
            </w:pPr>
            <w:r w:rsidRPr="00684318">
              <w:rPr>
                <w:rFonts w:ascii="Times New Roman" w:hAnsi="Times New Roman"/>
                <w:b/>
                <w:color w:val="000000"/>
              </w:rPr>
              <w:t>9 642,4</w:t>
            </w:r>
          </w:p>
        </w:tc>
      </w:tr>
    </w:tbl>
    <w:p w:rsidR="00A30490" w:rsidRPr="00700C1F" w:rsidRDefault="00A30490" w:rsidP="00BB551C">
      <w:pPr>
        <w:pStyle w:val="Header"/>
        <w:tabs>
          <w:tab w:val="left" w:pos="708"/>
        </w:tabs>
        <w:spacing w:after="0" w:line="240" w:lineRule="auto"/>
        <w:ind w:firstLine="0"/>
        <w:rPr>
          <w:rFonts w:ascii="Times New Roman" w:hAnsi="Times New Roman"/>
          <w:b/>
          <w:szCs w:val="24"/>
        </w:rPr>
      </w:pPr>
    </w:p>
    <w:p w:rsidR="00BB551C" w:rsidRPr="00BB551C" w:rsidRDefault="00BB551C" w:rsidP="00BB551C">
      <w:pPr>
        <w:pStyle w:val="Header"/>
        <w:tabs>
          <w:tab w:val="left" w:pos="708"/>
        </w:tabs>
        <w:spacing w:after="0" w:line="240" w:lineRule="auto"/>
        <w:ind w:firstLine="0"/>
        <w:rPr>
          <w:rFonts w:ascii="Times New Roman" w:hAnsi="Times New Roman"/>
          <w:b/>
          <w:szCs w:val="24"/>
        </w:rPr>
      </w:pPr>
      <w:r>
        <w:rPr>
          <w:rFonts w:ascii="Times New Roman" w:hAnsi="Times New Roman"/>
          <w:szCs w:val="24"/>
        </w:rPr>
        <w:tab/>
      </w:r>
      <w:r w:rsidRPr="00BB551C">
        <w:rPr>
          <w:rFonts w:ascii="Times New Roman" w:hAnsi="Times New Roman"/>
          <w:b/>
          <w:szCs w:val="24"/>
        </w:rPr>
        <w:t>По въпрос 1</w:t>
      </w:r>
      <w:r>
        <w:rPr>
          <w:rFonts w:ascii="Times New Roman" w:hAnsi="Times New Roman"/>
          <w:b/>
          <w:szCs w:val="24"/>
        </w:rPr>
        <w:t xml:space="preserve"> - </w:t>
      </w:r>
      <w:r w:rsidRPr="00BB551C">
        <w:rPr>
          <w:rFonts w:ascii="Times New Roman" w:hAnsi="Times New Roman"/>
          <w:b/>
          <w:szCs w:val="24"/>
        </w:rPr>
        <w:t>Правени ли са ревизии на таксиметрови компании и анализирани ли са резултатите за тях, какви са изводите от тях и има ли данни за системно укриване на обороти и избягване на данъци?</w:t>
      </w:r>
    </w:p>
    <w:p w:rsidR="006C6205" w:rsidRDefault="00D418AE" w:rsidP="006C6205">
      <w:pPr>
        <w:pStyle w:val="Header"/>
        <w:tabs>
          <w:tab w:val="left" w:pos="708"/>
        </w:tabs>
        <w:spacing w:after="0" w:line="240" w:lineRule="auto"/>
        <w:ind w:firstLine="0"/>
        <w:rPr>
          <w:rFonts w:ascii="Times New Roman" w:hAnsi="Times New Roman"/>
          <w:szCs w:val="24"/>
        </w:rPr>
      </w:pPr>
      <w:r>
        <w:rPr>
          <w:rFonts w:ascii="Times New Roman" w:hAnsi="Times New Roman"/>
          <w:szCs w:val="24"/>
        </w:rPr>
        <w:tab/>
      </w:r>
      <w:r w:rsidR="00684318">
        <w:rPr>
          <w:rFonts w:ascii="Times New Roman" w:hAnsi="Times New Roman"/>
          <w:szCs w:val="24"/>
        </w:rPr>
        <w:t>През 2013 г. о</w:t>
      </w:r>
      <w:r>
        <w:rPr>
          <w:rFonts w:ascii="Times New Roman" w:hAnsi="Times New Roman"/>
          <w:szCs w:val="24"/>
        </w:rPr>
        <w:t xml:space="preserve">т Националната агенция за приходите е изготвен анализ </w:t>
      </w:r>
      <w:r w:rsidR="006C6205">
        <w:rPr>
          <w:rFonts w:ascii="Times New Roman" w:hAnsi="Times New Roman"/>
          <w:szCs w:val="24"/>
        </w:rPr>
        <w:t>и оценка на риска от укриването на данъчни и осигурителни задължения от лица, извършващи таксиметрови превози. Анализът обхваща тригодишен период и в обхвата са включени извършените таксиметрови услуги на пътници с леки автомобили, като в него не са включени услугите, извършвани от маршрутните таксита.</w:t>
      </w:r>
    </w:p>
    <w:p w:rsidR="00BE5D69" w:rsidRDefault="006C6205" w:rsidP="00BB551C">
      <w:pPr>
        <w:pStyle w:val="Header"/>
        <w:tabs>
          <w:tab w:val="left" w:pos="708"/>
        </w:tabs>
        <w:spacing w:after="0" w:line="240" w:lineRule="auto"/>
        <w:ind w:firstLine="0"/>
        <w:rPr>
          <w:rFonts w:ascii="Times New Roman" w:hAnsi="Times New Roman"/>
          <w:szCs w:val="24"/>
        </w:rPr>
      </w:pPr>
      <w:r>
        <w:rPr>
          <w:rFonts w:ascii="Times New Roman" w:hAnsi="Times New Roman"/>
          <w:szCs w:val="24"/>
        </w:rPr>
        <w:lastRenderedPageBreak/>
        <w:tab/>
        <w:t>Данните от анализа показват наличието на значителен риск по отношение на извършването услуги по таксиметров превоз на пътници. Р</w:t>
      </w:r>
      <w:r w:rsidR="00D418AE">
        <w:rPr>
          <w:rFonts w:ascii="Times New Roman" w:hAnsi="Times New Roman"/>
          <w:szCs w:val="24"/>
        </w:rPr>
        <w:t xml:space="preserve">азликата между стойността на извършените таксиметрови услуги и декларираните приходи е съществена за всяка една от анализираните години. </w:t>
      </w:r>
      <w:r w:rsidR="00BE5D69">
        <w:rPr>
          <w:rFonts w:ascii="Times New Roman" w:hAnsi="Times New Roman"/>
          <w:szCs w:val="24"/>
        </w:rPr>
        <w:t>Средният процент на отклонение в стойността на декларираните и действително извършените таксиметрови услуги е 89%, което означава, че само 11% от извършваните таксиметрови услуги се отчитат и съответно се облагат с данъци. Следва да се отбележи, че рискът се характеризира с висока честота и вероятност за проявление – обхваща средно 94% от лицата, извършващи таксиметров превоз на пътници.</w:t>
      </w:r>
    </w:p>
    <w:p w:rsidR="00BE5D69" w:rsidRDefault="00BE5D69" w:rsidP="00BB551C">
      <w:pPr>
        <w:pStyle w:val="Header"/>
        <w:tabs>
          <w:tab w:val="left" w:pos="708"/>
        </w:tabs>
        <w:spacing w:after="0" w:line="240" w:lineRule="auto"/>
        <w:ind w:firstLine="0"/>
        <w:rPr>
          <w:rFonts w:ascii="Times New Roman" w:hAnsi="Times New Roman"/>
          <w:szCs w:val="24"/>
        </w:rPr>
      </w:pPr>
      <w:r>
        <w:rPr>
          <w:rFonts w:ascii="Times New Roman" w:hAnsi="Times New Roman"/>
          <w:szCs w:val="24"/>
        </w:rPr>
        <w:tab/>
        <w:t>При извършени оценки на актуалните характеристики на риска, резултатите показват че размера на щетите се запазва и в</w:t>
      </w:r>
      <w:r w:rsidR="006C6205">
        <w:rPr>
          <w:rFonts w:ascii="Times New Roman" w:hAnsi="Times New Roman"/>
          <w:szCs w:val="24"/>
        </w:rPr>
        <w:t xml:space="preserve"> </w:t>
      </w:r>
      <w:r>
        <w:rPr>
          <w:rFonts w:ascii="Times New Roman" w:hAnsi="Times New Roman"/>
          <w:szCs w:val="24"/>
        </w:rPr>
        <w:t>годините, следващи извършването на анализа на риска</w:t>
      </w:r>
      <w:r w:rsidR="006C6205">
        <w:rPr>
          <w:rFonts w:ascii="Times New Roman" w:hAnsi="Times New Roman"/>
          <w:szCs w:val="24"/>
        </w:rPr>
        <w:t xml:space="preserve"> – 2014 и 2015 г</w:t>
      </w:r>
      <w:r>
        <w:rPr>
          <w:rFonts w:ascii="Times New Roman" w:hAnsi="Times New Roman"/>
          <w:szCs w:val="24"/>
        </w:rPr>
        <w:t>.</w:t>
      </w:r>
    </w:p>
    <w:p w:rsidR="00785F07" w:rsidRDefault="00785F07" w:rsidP="000D5D85">
      <w:pPr>
        <w:spacing w:after="0" w:line="240" w:lineRule="auto"/>
        <w:rPr>
          <w:rFonts w:ascii="Times New Roman" w:hAnsi="Times New Roman"/>
        </w:rPr>
      </w:pPr>
      <w:r>
        <w:rPr>
          <w:rFonts w:ascii="Times New Roman" w:hAnsi="Times New Roman"/>
        </w:rPr>
        <w:t>Като извод от</w:t>
      </w:r>
      <w:r w:rsidR="000D5D85">
        <w:rPr>
          <w:rFonts w:ascii="Times New Roman" w:hAnsi="Times New Roman"/>
        </w:rPr>
        <w:t xml:space="preserve"> изготвения анализ на риска по отношение</w:t>
      </w:r>
      <w:r>
        <w:rPr>
          <w:rFonts w:ascii="Times New Roman" w:hAnsi="Times New Roman"/>
        </w:rPr>
        <w:t xml:space="preserve"> </w:t>
      </w:r>
      <w:r w:rsidR="000D5D85">
        <w:rPr>
          <w:rFonts w:ascii="Times New Roman" w:hAnsi="Times New Roman"/>
        </w:rPr>
        <w:t>извършване</w:t>
      </w:r>
      <w:r>
        <w:rPr>
          <w:rFonts w:ascii="Times New Roman" w:hAnsi="Times New Roman"/>
        </w:rPr>
        <w:t>то</w:t>
      </w:r>
      <w:r w:rsidR="000D5D85">
        <w:rPr>
          <w:rFonts w:ascii="Times New Roman" w:hAnsi="Times New Roman"/>
        </w:rPr>
        <w:t xml:space="preserve"> на таксиметров превоз на пътници са констатирани</w:t>
      </w:r>
      <w:r>
        <w:rPr>
          <w:rFonts w:ascii="Times New Roman" w:hAnsi="Times New Roman"/>
        </w:rPr>
        <w:t xml:space="preserve">те две изключително негативни тенденции: значителни загуби за бюджета и много голям брой лица, укриващи и невнасящи данъци и осигуровки. Специфичните характеристики на предоставяните услуги, както и значителният брой на лицата, които не декларират и внасят данъци и осигуровки, практически водят до невъзможност това негативно явление да бъде овладяно само с административни мерки – извършване на проверки и ревизии от органите по приходите на Националната агенция за приходите.  </w:t>
      </w:r>
    </w:p>
    <w:p w:rsidR="007B2395" w:rsidRDefault="007B2395" w:rsidP="000D5D85">
      <w:pPr>
        <w:spacing w:after="0" w:line="240" w:lineRule="auto"/>
        <w:rPr>
          <w:rFonts w:ascii="Times New Roman" w:hAnsi="Times New Roman"/>
        </w:rPr>
      </w:pPr>
      <w:r>
        <w:rPr>
          <w:rFonts w:ascii="Times New Roman" w:hAnsi="Times New Roman"/>
        </w:rPr>
        <w:t xml:space="preserve">С цел защита на фискалната позиция и минимизиране на риска за бюджетните приходи, чрез предотвратяване на възможностите за укриване и невнасяне на данъци от лицата, извършващи таксиметров превоз на пътници, са предвидени следните мерки: </w:t>
      </w:r>
    </w:p>
    <w:p w:rsidR="007B2395" w:rsidRDefault="00BE5D69" w:rsidP="00BB551C">
      <w:pPr>
        <w:pStyle w:val="Header"/>
        <w:tabs>
          <w:tab w:val="left" w:pos="708"/>
        </w:tabs>
        <w:spacing w:after="0" w:line="240" w:lineRule="auto"/>
        <w:ind w:firstLine="0"/>
        <w:rPr>
          <w:rFonts w:ascii="Times New Roman" w:hAnsi="Times New Roman"/>
          <w:szCs w:val="24"/>
        </w:rPr>
      </w:pPr>
      <w:r>
        <w:rPr>
          <w:rFonts w:ascii="Times New Roman" w:hAnsi="Times New Roman"/>
          <w:szCs w:val="24"/>
        </w:rPr>
        <w:tab/>
        <w:t xml:space="preserve">1. </w:t>
      </w:r>
      <w:r w:rsidR="00F56D78">
        <w:rPr>
          <w:rFonts w:ascii="Times New Roman" w:hAnsi="Times New Roman"/>
          <w:szCs w:val="24"/>
        </w:rPr>
        <w:t>Промяна в режима на облагане на таксиметровия превоз на пътници – въвеждане на алтернативен данък, който да замени облагането с корпоративен данък и данък върху доходите на физическите лица</w:t>
      </w:r>
      <w:r w:rsidR="007B2395">
        <w:rPr>
          <w:rFonts w:ascii="Times New Roman" w:hAnsi="Times New Roman"/>
          <w:szCs w:val="24"/>
        </w:rPr>
        <w:t>.</w:t>
      </w:r>
    </w:p>
    <w:p w:rsidR="00700C1F" w:rsidRDefault="007B2395" w:rsidP="00BB551C">
      <w:pPr>
        <w:pStyle w:val="Header"/>
        <w:tabs>
          <w:tab w:val="left" w:pos="708"/>
        </w:tabs>
        <w:spacing w:after="0" w:line="240" w:lineRule="auto"/>
        <w:ind w:firstLine="0"/>
        <w:rPr>
          <w:rFonts w:ascii="Times New Roman" w:hAnsi="Times New Roman"/>
          <w:szCs w:val="24"/>
        </w:rPr>
      </w:pPr>
      <w:r>
        <w:rPr>
          <w:rFonts w:ascii="Times New Roman" w:hAnsi="Times New Roman"/>
          <w:szCs w:val="24"/>
        </w:rPr>
        <w:tab/>
      </w:r>
      <w:r w:rsidR="00E51A92">
        <w:rPr>
          <w:rFonts w:ascii="Times New Roman" w:hAnsi="Times New Roman"/>
          <w:szCs w:val="24"/>
        </w:rPr>
        <w:t>Въвеждането на алтернативен</w:t>
      </w:r>
      <w:r>
        <w:rPr>
          <w:rFonts w:ascii="Times New Roman" w:hAnsi="Times New Roman"/>
          <w:szCs w:val="24"/>
        </w:rPr>
        <w:t xml:space="preserve"> данък</w:t>
      </w:r>
      <w:r w:rsidR="00E51A92">
        <w:rPr>
          <w:rFonts w:ascii="Times New Roman" w:hAnsi="Times New Roman"/>
          <w:szCs w:val="24"/>
        </w:rPr>
        <w:t xml:space="preserve">, с който да се облага таксиметровия превоз на пътници е спешна и ефективна мярка, </w:t>
      </w:r>
      <w:r w:rsidR="00700C1F">
        <w:rPr>
          <w:rFonts w:ascii="Times New Roman" w:hAnsi="Times New Roman"/>
          <w:szCs w:val="24"/>
        </w:rPr>
        <w:t xml:space="preserve">в случаите </w:t>
      </w:r>
      <w:r w:rsidR="00E51A92">
        <w:rPr>
          <w:rFonts w:ascii="Times New Roman" w:hAnsi="Times New Roman"/>
          <w:szCs w:val="24"/>
        </w:rPr>
        <w:t>когато</w:t>
      </w:r>
      <w:r w:rsidR="00700C1F">
        <w:rPr>
          <w:rFonts w:ascii="Times New Roman" w:hAnsi="Times New Roman"/>
          <w:szCs w:val="24"/>
        </w:rPr>
        <w:t xml:space="preserve"> се наблюдава мащабно укриване и невнасяне</w:t>
      </w:r>
      <w:r w:rsidR="00E51A92">
        <w:rPr>
          <w:rFonts w:ascii="Times New Roman" w:hAnsi="Times New Roman"/>
          <w:szCs w:val="24"/>
        </w:rPr>
        <w:t xml:space="preserve"> на данъци</w:t>
      </w:r>
      <w:r w:rsidR="00700C1F">
        <w:rPr>
          <w:rFonts w:ascii="Times New Roman" w:hAnsi="Times New Roman"/>
          <w:szCs w:val="24"/>
        </w:rPr>
        <w:t xml:space="preserve"> </w:t>
      </w:r>
      <w:r w:rsidR="00700C1F" w:rsidRPr="00700C1F">
        <w:rPr>
          <w:rFonts w:ascii="Times New Roman" w:hAnsi="Times New Roman"/>
          <w:szCs w:val="24"/>
        </w:rPr>
        <w:t>(</w:t>
      </w:r>
      <w:r w:rsidR="00700C1F">
        <w:rPr>
          <w:rFonts w:ascii="Times New Roman" w:hAnsi="Times New Roman"/>
          <w:szCs w:val="24"/>
        </w:rPr>
        <w:t>корпоративен данък и данък върху доходите на физическите лица</w:t>
      </w:r>
      <w:r w:rsidR="00700C1F" w:rsidRPr="00700C1F">
        <w:rPr>
          <w:rFonts w:ascii="Times New Roman" w:hAnsi="Times New Roman"/>
          <w:szCs w:val="24"/>
        </w:rPr>
        <w:t>)</w:t>
      </w:r>
      <w:r w:rsidR="00E51A92">
        <w:rPr>
          <w:rFonts w:ascii="Times New Roman" w:hAnsi="Times New Roman"/>
          <w:szCs w:val="24"/>
        </w:rPr>
        <w:t xml:space="preserve"> от определен икономически отр</w:t>
      </w:r>
      <w:r w:rsidR="00700C1F">
        <w:rPr>
          <w:rFonts w:ascii="Times New Roman" w:hAnsi="Times New Roman"/>
          <w:szCs w:val="24"/>
        </w:rPr>
        <w:t xml:space="preserve">асъл и отклонението от данъчно облагане е в особено големи размери, тъй като се предотвратяват възможностите в резултат на недекларирани обороти да се минимизират данъчните задължения.  Едновременно с това алтернативният данък ще доведе до намаляване на административната тежест и разходите на данъчно задължените лица. </w:t>
      </w:r>
      <w:r w:rsidR="00E51A92">
        <w:rPr>
          <w:rFonts w:ascii="Times New Roman" w:hAnsi="Times New Roman"/>
          <w:szCs w:val="24"/>
        </w:rPr>
        <w:t xml:space="preserve">  </w:t>
      </w:r>
    </w:p>
    <w:p w:rsidR="00D4642F" w:rsidRPr="00A15742" w:rsidRDefault="00F56D78" w:rsidP="00BB551C">
      <w:pPr>
        <w:pStyle w:val="Header"/>
        <w:tabs>
          <w:tab w:val="left" w:pos="708"/>
        </w:tabs>
        <w:spacing w:after="0" w:line="240" w:lineRule="auto"/>
        <w:ind w:firstLine="0"/>
        <w:rPr>
          <w:rFonts w:ascii="Times New Roman" w:hAnsi="Times New Roman"/>
          <w:szCs w:val="24"/>
        </w:rPr>
      </w:pPr>
      <w:r>
        <w:rPr>
          <w:rFonts w:ascii="Times New Roman" w:hAnsi="Times New Roman"/>
          <w:szCs w:val="24"/>
        </w:rPr>
        <w:tab/>
        <w:t xml:space="preserve">2. Свързване на </w:t>
      </w:r>
      <w:r w:rsidR="00937A94">
        <w:rPr>
          <w:rFonts w:ascii="Times New Roman" w:hAnsi="Times New Roman"/>
          <w:szCs w:val="24"/>
        </w:rPr>
        <w:t>електронните таксиметрови апарати с фискална памет с дистанционната връзка с Националната агенция за приходите</w:t>
      </w:r>
    </w:p>
    <w:p w:rsidR="00E51A92" w:rsidRDefault="00E51A92" w:rsidP="00BB551C">
      <w:pPr>
        <w:pStyle w:val="Header"/>
        <w:tabs>
          <w:tab w:val="left" w:pos="708"/>
        </w:tabs>
        <w:spacing w:after="0" w:line="240" w:lineRule="auto"/>
        <w:ind w:firstLine="0"/>
        <w:rPr>
          <w:rFonts w:ascii="Times New Roman" w:hAnsi="Times New Roman"/>
          <w:szCs w:val="24"/>
        </w:rPr>
      </w:pPr>
      <w:r>
        <w:rPr>
          <w:rFonts w:ascii="Times New Roman" w:hAnsi="Times New Roman"/>
          <w:szCs w:val="24"/>
        </w:rPr>
        <w:tab/>
      </w:r>
      <w:r w:rsidR="00AC3CC3">
        <w:rPr>
          <w:rFonts w:ascii="Times New Roman" w:hAnsi="Times New Roman"/>
          <w:szCs w:val="24"/>
        </w:rPr>
        <w:t>С</w:t>
      </w:r>
      <w:r>
        <w:rPr>
          <w:rFonts w:ascii="Times New Roman" w:hAnsi="Times New Roman"/>
          <w:szCs w:val="24"/>
        </w:rPr>
        <w:t>вързването на електронните таксиметрови апарати с фискална памет с дистанционната връзка с НАП</w:t>
      </w:r>
      <w:r w:rsidR="00700C1F">
        <w:rPr>
          <w:rFonts w:ascii="Times New Roman" w:hAnsi="Times New Roman"/>
          <w:szCs w:val="24"/>
        </w:rPr>
        <w:t xml:space="preserve">, </w:t>
      </w:r>
      <w:r w:rsidR="00AC3CC3">
        <w:rPr>
          <w:rFonts w:ascii="Times New Roman" w:hAnsi="Times New Roman"/>
          <w:szCs w:val="24"/>
        </w:rPr>
        <w:t xml:space="preserve"> ще доведе до намаляване дела на сивата икономика и увеличаване на бюджетните приходи, чрез предотвратяване на</w:t>
      </w:r>
      <w:r w:rsidR="00700C1F">
        <w:rPr>
          <w:rFonts w:ascii="Times New Roman" w:hAnsi="Times New Roman"/>
          <w:szCs w:val="24"/>
        </w:rPr>
        <w:t xml:space="preserve"> възможността за укриване на </w:t>
      </w:r>
      <w:r w:rsidR="00AC3CC3">
        <w:rPr>
          <w:rFonts w:ascii="Times New Roman" w:hAnsi="Times New Roman"/>
          <w:szCs w:val="24"/>
        </w:rPr>
        <w:t xml:space="preserve">търговски </w:t>
      </w:r>
      <w:r w:rsidR="00700C1F">
        <w:rPr>
          <w:rFonts w:ascii="Times New Roman" w:hAnsi="Times New Roman"/>
          <w:szCs w:val="24"/>
        </w:rPr>
        <w:t xml:space="preserve">обороти и избягване на задължителната регистрация по Закона за данък върху добавената стойност. </w:t>
      </w:r>
      <w:r>
        <w:rPr>
          <w:rFonts w:ascii="Times New Roman" w:hAnsi="Times New Roman"/>
          <w:szCs w:val="24"/>
        </w:rPr>
        <w:t xml:space="preserve"> </w:t>
      </w:r>
    </w:p>
    <w:p w:rsidR="004C7EF3" w:rsidRDefault="00785F07" w:rsidP="00BB551C">
      <w:pPr>
        <w:pStyle w:val="Header"/>
        <w:tabs>
          <w:tab w:val="left" w:pos="708"/>
        </w:tabs>
        <w:spacing w:after="0" w:line="240" w:lineRule="auto"/>
        <w:ind w:firstLine="0"/>
        <w:rPr>
          <w:rFonts w:ascii="Times New Roman" w:hAnsi="Times New Roman"/>
          <w:szCs w:val="24"/>
        </w:rPr>
      </w:pPr>
      <w:r>
        <w:rPr>
          <w:rFonts w:ascii="Times New Roman" w:hAnsi="Times New Roman"/>
          <w:szCs w:val="24"/>
        </w:rPr>
        <w:tab/>
      </w:r>
      <w:r w:rsidR="00BB551C">
        <w:rPr>
          <w:rFonts w:ascii="Times New Roman" w:hAnsi="Times New Roman"/>
          <w:szCs w:val="24"/>
        </w:rPr>
        <w:tab/>
      </w:r>
    </w:p>
    <w:p w:rsidR="00D4642F" w:rsidRDefault="004C7EF3" w:rsidP="00D4642F">
      <w:pPr>
        <w:pStyle w:val="Header"/>
        <w:tabs>
          <w:tab w:val="left" w:pos="708"/>
        </w:tabs>
        <w:spacing w:after="0" w:line="240" w:lineRule="auto"/>
        <w:ind w:firstLine="0"/>
        <w:rPr>
          <w:rFonts w:ascii="Times New Roman" w:hAnsi="Times New Roman"/>
          <w:b/>
          <w:szCs w:val="24"/>
        </w:rPr>
      </w:pPr>
      <w:r>
        <w:rPr>
          <w:rFonts w:ascii="Times New Roman" w:hAnsi="Times New Roman"/>
          <w:szCs w:val="24"/>
        </w:rPr>
        <w:tab/>
      </w:r>
      <w:r w:rsidR="00BB551C" w:rsidRPr="00BB551C">
        <w:rPr>
          <w:rFonts w:ascii="Times New Roman" w:hAnsi="Times New Roman"/>
          <w:b/>
          <w:szCs w:val="24"/>
        </w:rPr>
        <w:t xml:space="preserve">По въпрос 2 - Ще бъдат ли свързани таксиметровите апарати онлайн с НАП и кога? </w:t>
      </w:r>
    </w:p>
    <w:p w:rsidR="00065560" w:rsidRDefault="00D4642F" w:rsidP="00D4642F">
      <w:pPr>
        <w:pStyle w:val="Header"/>
        <w:tabs>
          <w:tab w:val="left" w:pos="708"/>
        </w:tabs>
        <w:spacing w:after="0" w:line="240" w:lineRule="auto"/>
        <w:ind w:firstLine="0"/>
        <w:rPr>
          <w:rFonts w:ascii="Times New Roman" w:hAnsi="Times New Roman"/>
          <w:szCs w:val="24"/>
          <w:lang w:eastAsia="bg-BG"/>
        </w:rPr>
      </w:pPr>
      <w:r>
        <w:rPr>
          <w:rFonts w:ascii="Times New Roman" w:hAnsi="Times New Roman"/>
          <w:b/>
          <w:szCs w:val="24"/>
        </w:rPr>
        <w:tab/>
      </w:r>
      <w:r w:rsidRPr="00D4642F">
        <w:rPr>
          <w:rFonts w:ascii="Times New Roman" w:hAnsi="Times New Roman"/>
          <w:szCs w:val="24"/>
        </w:rPr>
        <w:t>По отношение на таксиметровата дейност съществува несъответствие в нормативната уредба, тъй като Наредба</w:t>
      </w:r>
      <w:bookmarkStart w:id="0" w:name="to_paragraph_id22166153"/>
      <w:bookmarkEnd w:id="0"/>
      <w:r w:rsidRPr="00D4642F">
        <w:rPr>
          <w:rFonts w:ascii="Times New Roman" w:hAnsi="Times New Roman"/>
          <w:szCs w:val="24"/>
        </w:rPr>
        <w:t xml:space="preserve"> </w:t>
      </w:r>
      <w:r w:rsidRPr="00D4642F">
        <w:rPr>
          <w:rFonts w:ascii="Times New Roman" w:hAnsi="Times New Roman"/>
          <w:szCs w:val="24"/>
          <w:lang w:eastAsia="bg-BG"/>
        </w:rPr>
        <w:t xml:space="preserve">№ 35 от 1999 г. за функционалните и техническите изисквания към електронните таксиметрови апарати с фискална памет (Наредба № 35) не е приведена в съответствие с изискванията на чл. 24б от Закона за автомобилните превози (ЗАвП). </w:t>
      </w:r>
    </w:p>
    <w:p w:rsidR="00065560" w:rsidRDefault="00065560" w:rsidP="00D4642F">
      <w:pPr>
        <w:pStyle w:val="Header"/>
        <w:tabs>
          <w:tab w:val="left" w:pos="708"/>
        </w:tabs>
        <w:spacing w:after="0" w:line="240" w:lineRule="auto"/>
        <w:ind w:firstLine="0"/>
        <w:rPr>
          <w:rFonts w:ascii="Times New Roman" w:hAnsi="Times New Roman"/>
          <w:szCs w:val="24"/>
        </w:rPr>
      </w:pPr>
      <w:r>
        <w:rPr>
          <w:rFonts w:ascii="Times New Roman" w:hAnsi="Times New Roman"/>
          <w:szCs w:val="24"/>
          <w:lang w:eastAsia="bg-BG"/>
        </w:rPr>
        <w:tab/>
        <w:t xml:space="preserve">Съгласно приета промяна в чл. 24б от ЗАвП </w:t>
      </w:r>
      <w:r w:rsidRPr="00065560">
        <w:rPr>
          <w:rFonts w:ascii="Times New Roman" w:hAnsi="Times New Roman"/>
          <w:szCs w:val="24"/>
          <w:lang w:eastAsia="bg-BG"/>
        </w:rPr>
        <w:t>(</w:t>
      </w:r>
      <w:r>
        <w:rPr>
          <w:rFonts w:ascii="Times New Roman" w:hAnsi="Times New Roman"/>
          <w:szCs w:val="24"/>
          <w:lang w:eastAsia="bg-BG"/>
        </w:rPr>
        <w:t xml:space="preserve">обн. ДВ бр. 17 от 2011 г. </w:t>
      </w:r>
      <w:r w:rsidRPr="00065560">
        <w:rPr>
          <w:rFonts w:ascii="Times New Roman" w:hAnsi="Times New Roman"/>
          <w:szCs w:val="24"/>
          <w:lang w:eastAsia="bg-BG"/>
        </w:rPr>
        <w:t>)</w:t>
      </w:r>
      <w:r>
        <w:rPr>
          <w:rFonts w:ascii="Times New Roman" w:hAnsi="Times New Roman"/>
          <w:szCs w:val="24"/>
          <w:lang w:eastAsia="bg-BG"/>
        </w:rPr>
        <w:t xml:space="preserve"> </w:t>
      </w:r>
      <w:r w:rsidR="00D4642F">
        <w:rPr>
          <w:rFonts w:ascii="Times New Roman" w:hAnsi="Times New Roman"/>
          <w:szCs w:val="24"/>
          <w:lang w:eastAsia="bg-BG"/>
        </w:rPr>
        <w:t>е налице изискване използваните таксиметрови апарати</w:t>
      </w:r>
      <w:r w:rsidR="00D4642F">
        <w:rPr>
          <w:rFonts w:ascii="Times New Roman" w:hAnsi="Times New Roman"/>
          <w:bCs/>
          <w:color w:val="000000"/>
          <w:szCs w:val="24"/>
          <w:lang w:eastAsia="bg-BG"/>
        </w:rPr>
        <w:t xml:space="preserve">, </w:t>
      </w:r>
      <w:r w:rsidR="00D4642F">
        <w:rPr>
          <w:rFonts w:ascii="Times New Roman" w:hAnsi="Times New Roman"/>
          <w:szCs w:val="24"/>
          <w:lang w:eastAsia="bg-BG"/>
        </w:rPr>
        <w:t>предназначени за регистрация и контрол на оборота от услугите с леки автомобили за таксиметров превоз на пътници,</w:t>
      </w:r>
      <w:r w:rsidR="00D4642F">
        <w:rPr>
          <w:rFonts w:ascii="Times New Roman" w:hAnsi="Times New Roman"/>
          <w:bCs/>
          <w:color w:val="000000"/>
          <w:szCs w:val="24"/>
          <w:lang w:eastAsia="bg-BG"/>
        </w:rPr>
        <w:t xml:space="preserve"> да имат </w:t>
      </w:r>
      <w:r w:rsidR="00D4642F">
        <w:rPr>
          <w:rFonts w:ascii="Times New Roman" w:hAnsi="Times New Roman"/>
          <w:bCs/>
          <w:color w:val="000000"/>
          <w:szCs w:val="24"/>
          <w:lang w:eastAsia="bg-BG"/>
        </w:rPr>
        <w:lastRenderedPageBreak/>
        <w:t xml:space="preserve">фискална памет за дълготрайно съхранение на данни за реализираните обороти от </w:t>
      </w:r>
      <w:r w:rsidR="00D4642F">
        <w:rPr>
          <w:rFonts w:ascii="Times New Roman" w:hAnsi="Times New Roman"/>
          <w:bCs/>
          <w:szCs w:val="24"/>
          <w:lang w:eastAsia="bg-BG"/>
        </w:rPr>
        <w:t>таксиметрови услуги, която</w:t>
      </w:r>
      <w:r>
        <w:rPr>
          <w:rFonts w:ascii="Times New Roman" w:hAnsi="Times New Roman"/>
          <w:bCs/>
          <w:szCs w:val="24"/>
          <w:lang w:eastAsia="bg-BG"/>
        </w:rPr>
        <w:t xml:space="preserve"> да</w:t>
      </w:r>
      <w:r w:rsidR="00D4642F">
        <w:rPr>
          <w:rFonts w:ascii="Times New Roman" w:hAnsi="Times New Roman"/>
          <w:bCs/>
          <w:szCs w:val="24"/>
          <w:lang w:eastAsia="bg-BG"/>
        </w:rPr>
        <w:t xml:space="preserve"> отговаря на изискванията съгласно наредба за изискванията</w:t>
      </w:r>
      <w:r w:rsidR="00D4642F">
        <w:rPr>
          <w:rFonts w:ascii="Times New Roman" w:hAnsi="Times New Roman"/>
          <w:szCs w:val="24"/>
        </w:rPr>
        <w:t xml:space="preserve">, на които трябва да отговаря фискалната памет на електронните таксиметрови апарати, предназначени за регистрация и контрол на оборота от услугите с леки автомобили за таксиметров превоз на пътници, въвеждането в експлоатация, регистрацията и контролът върху техническото състояние. </w:t>
      </w:r>
    </w:p>
    <w:p w:rsidR="00065560" w:rsidRDefault="00065560" w:rsidP="00D4642F">
      <w:pPr>
        <w:pStyle w:val="Header"/>
        <w:tabs>
          <w:tab w:val="left" w:pos="708"/>
        </w:tabs>
        <w:spacing w:after="0" w:line="240" w:lineRule="auto"/>
        <w:ind w:firstLine="0"/>
        <w:rPr>
          <w:rFonts w:ascii="Times New Roman" w:hAnsi="Times New Roman"/>
          <w:szCs w:val="24"/>
        </w:rPr>
      </w:pPr>
      <w:r>
        <w:rPr>
          <w:rFonts w:ascii="Times New Roman" w:hAnsi="Times New Roman"/>
          <w:szCs w:val="24"/>
        </w:rPr>
        <w:tab/>
        <w:t>Към настоящия момент разпоредбите на Наредба № 35 не са в съответствие с изискването на чл. 24б от ЗАвП.</w:t>
      </w:r>
    </w:p>
    <w:p w:rsidR="007D16D9" w:rsidRDefault="00065560" w:rsidP="007D16D9">
      <w:pPr>
        <w:pStyle w:val="Header"/>
        <w:tabs>
          <w:tab w:val="left" w:pos="708"/>
        </w:tabs>
        <w:spacing w:after="0" w:line="240" w:lineRule="auto"/>
        <w:ind w:firstLine="0"/>
        <w:rPr>
          <w:rFonts w:ascii="Times New Roman" w:hAnsi="Times New Roman"/>
          <w:szCs w:val="24"/>
        </w:rPr>
      </w:pPr>
      <w:r>
        <w:rPr>
          <w:rFonts w:ascii="Times New Roman" w:hAnsi="Times New Roman"/>
          <w:szCs w:val="24"/>
        </w:rPr>
        <w:tab/>
        <w:t>След 1 януари 2007 г. таксиметрови апарати които се пускат на пазара и\или са в употреба трябва да отговорят на изискванията определени в Наредбата за съществените изисквания и оценяване на съответствието на средствата за измерване</w:t>
      </w:r>
      <w:r w:rsidR="007D16D9">
        <w:rPr>
          <w:rFonts w:ascii="Times New Roman" w:hAnsi="Times New Roman"/>
          <w:szCs w:val="24"/>
        </w:rPr>
        <w:t xml:space="preserve">, респективно на Директива 2004/22/ЕО на Европейския парламент и на Съвета от 31 март 2004 година относно измервателните уреди. </w:t>
      </w:r>
    </w:p>
    <w:p w:rsidR="007D16D9" w:rsidRDefault="007D16D9" w:rsidP="007D16D9">
      <w:pPr>
        <w:spacing w:line="240" w:lineRule="auto"/>
        <w:ind w:firstLine="708"/>
        <w:rPr>
          <w:rFonts w:ascii="Times New Roman" w:hAnsi="Times New Roman"/>
          <w:color w:val="000000"/>
          <w:szCs w:val="24"/>
        </w:rPr>
      </w:pPr>
      <w:r w:rsidRPr="007D16D9">
        <w:rPr>
          <w:rFonts w:ascii="Times New Roman" w:hAnsi="Times New Roman"/>
          <w:szCs w:val="24"/>
          <w:lang w:eastAsia="bg-BG"/>
        </w:rPr>
        <w:t>Предвид гореизложеното, преди да се п</w:t>
      </w:r>
      <w:r w:rsidR="00A15742">
        <w:rPr>
          <w:rFonts w:ascii="Times New Roman" w:hAnsi="Times New Roman"/>
          <w:szCs w:val="24"/>
          <w:lang w:eastAsia="bg-BG"/>
        </w:rPr>
        <w:t>редприемат действия по свързван</w:t>
      </w:r>
      <w:r w:rsidR="00A15742">
        <w:rPr>
          <w:rFonts w:ascii="Times New Roman" w:hAnsi="Times New Roman"/>
          <w:szCs w:val="24"/>
          <w:lang w:val="en-US" w:eastAsia="bg-BG"/>
        </w:rPr>
        <w:t>e</w:t>
      </w:r>
      <w:r w:rsidRPr="007D16D9">
        <w:rPr>
          <w:rFonts w:ascii="Times New Roman" w:hAnsi="Times New Roman"/>
          <w:szCs w:val="24"/>
          <w:lang w:eastAsia="bg-BG"/>
        </w:rPr>
        <w:t xml:space="preserve"> на таксиметровите апарати с дистанционна връзка с НАП е необходимо На</w:t>
      </w:r>
      <w:r w:rsidR="00A15742">
        <w:rPr>
          <w:rFonts w:ascii="Times New Roman" w:hAnsi="Times New Roman"/>
          <w:szCs w:val="24"/>
          <w:lang w:eastAsia="bg-BG"/>
        </w:rPr>
        <w:t>редба № 35 да бъде при</w:t>
      </w:r>
      <w:r w:rsidRPr="007D16D9">
        <w:rPr>
          <w:rFonts w:ascii="Times New Roman" w:hAnsi="Times New Roman"/>
          <w:szCs w:val="24"/>
          <w:lang w:eastAsia="bg-BG"/>
        </w:rPr>
        <w:t xml:space="preserve">ведена в съответствие с изискванията на ЗАвП във възможно най-кратък срок, като се регламентират функционалните и техническите изисквания, на които трябва да отговоря </w:t>
      </w:r>
      <w:r w:rsidR="00D4642F" w:rsidRPr="007D16D9">
        <w:rPr>
          <w:rFonts w:ascii="Times New Roman" w:hAnsi="Times New Roman"/>
          <w:color w:val="000000"/>
          <w:szCs w:val="24"/>
        </w:rPr>
        <w:t xml:space="preserve">фискалната памет на електронните таксиметрови апарати, предназначени за регистрация и контрол на оборота от услугите с леки автомобили за таксиметров превоз на пътници, въвеждането в експлоатация, регистрацията и контролът върху техническото състояние. </w:t>
      </w:r>
    </w:p>
    <w:p w:rsidR="007D16D9" w:rsidRDefault="007D16D9" w:rsidP="007D16D9">
      <w:pPr>
        <w:spacing w:line="240" w:lineRule="auto"/>
        <w:ind w:firstLine="708"/>
        <w:rPr>
          <w:rFonts w:ascii="Times New Roman" w:hAnsi="Times New Roman"/>
          <w:color w:val="000000"/>
          <w:szCs w:val="24"/>
        </w:rPr>
      </w:pPr>
      <w:r>
        <w:rPr>
          <w:rFonts w:ascii="Times New Roman" w:hAnsi="Times New Roman"/>
          <w:color w:val="000000"/>
          <w:szCs w:val="24"/>
        </w:rPr>
        <w:t>По отношение осъществяване</w:t>
      </w:r>
      <w:r w:rsidR="00A5449A">
        <w:rPr>
          <w:rFonts w:ascii="Times New Roman" w:hAnsi="Times New Roman"/>
          <w:color w:val="000000"/>
          <w:szCs w:val="24"/>
        </w:rPr>
        <w:t>то</w:t>
      </w:r>
      <w:r>
        <w:rPr>
          <w:rFonts w:ascii="Times New Roman" w:hAnsi="Times New Roman"/>
          <w:color w:val="000000"/>
          <w:szCs w:val="24"/>
        </w:rPr>
        <w:t xml:space="preserve"> на дистанционна връзка между електронните таксиметрови апарати с фискална памет </w:t>
      </w:r>
      <w:r w:rsidRPr="007D16D9">
        <w:rPr>
          <w:rFonts w:ascii="Times New Roman" w:hAnsi="Times New Roman"/>
          <w:color w:val="000000"/>
          <w:szCs w:val="24"/>
        </w:rPr>
        <w:t>(</w:t>
      </w:r>
      <w:r>
        <w:rPr>
          <w:rFonts w:ascii="Times New Roman" w:hAnsi="Times New Roman"/>
          <w:color w:val="000000"/>
          <w:szCs w:val="24"/>
        </w:rPr>
        <w:t>ЕТАФП</w:t>
      </w:r>
      <w:r w:rsidRPr="007D16D9">
        <w:rPr>
          <w:rFonts w:ascii="Times New Roman" w:hAnsi="Times New Roman"/>
          <w:color w:val="000000"/>
          <w:szCs w:val="24"/>
        </w:rPr>
        <w:t>)</w:t>
      </w:r>
      <w:r>
        <w:rPr>
          <w:rFonts w:ascii="Times New Roman" w:hAnsi="Times New Roman"/>
          <w:color w:val="000000"/>
          <w:szCs w:val="24"/>
        </w:rPr>
        <w:t xml:space="preserve"> и НАП</w:t>
      </w:r>
      <w:r w:rsidR="00A444DA">
        <w:rPr>
          <w:rFonts w:ascii="Times New Roman" w:hAnsi="Times New Roman"/>
          <w:color w:val="000000"/>
          <w:szCs w:val="24"/>
        </w:rPr>
        <w:t xml:space="preserve"> е необходимо да се отбележи следното:</w:t>
      </w:r>
    </w:p>
    <w:p w:rsidR="00D4642F" w:rsidRDefault="00A444DA" w:rsidP="00DF671A">
      <w:pPr>
        <w:spacing w:line="240" w:lineRule="auto"/>
        <w:ind w:firstLine="708"/>
        <w:rPr>
          <w:rFonts w:ascii="Times New Roman" w:hAnsi="Times New Roman"/>
          <w:color w:val="000000"/>
          <w:szCs w:val="24"/>
        </w:rPr>
      </w:pPr>
      <w:r>
        <w:rPr>
          <w:rFonts w:ascii="Times New Roman" w:hAnsi="Times New Roman"/>
          <w:color w:val="000000"/>
          <w:szCs w:val="24"/>
        </w:rPr>
        <w:t xml:space="preserve">1. </w:t>
      </w:r>
      <w:r w:rsidR="00DF671A">
        <w:rPr>
          <w:rFonts w:ascii="Times New Roman" w:hAnsi="Times New Roman"/>
          <w:color w:val="000000"/>
          <w:szCs w:val="24"/>
        </w:rPr>
        <w:t>За</w:t>
      </w:r>
      <w:r w:rsidR="00A5449A">
        <w:rPr>
          <w:rFonts w:ascii="Times New Roman" w:hAnsi="Times New Roman"/>
          <w:color w:val="000000"/>
          <w:szCs w:val="24"/>
        </w:rPr>
        <w:t xml:space="preserve"> да бъде установена дистанционна връзка между ЕТАФП и НАП е необходимо да бъдат въведени</w:t>
      </w:r>
      <w:r>
        <w:rPr>
          <w:rFonts w:ascii="Times New Roman" w:hAnsi="Times New Roman"/>
          <w:color w:val="000000"/>
          <w:szCs w:val="24"/>
        </w:rPr>
        <w:t xml:space="preserve"> </w:t>
      </w:r>
      <w:r w:rsidR="00A5449A">
        <w:rPr>
          <w:rFonts w:ascii="Times New Roman" w:hAnsi="Times New Roman"/>
          <w:color w:val="000000"/>
          <w:szCs w:val="24"/>
        </w:rPr>
        <w:t>нови ЕТАФП и разработени</w:t>
      </w:r>
      <w:r>
        <w:rPr>
          <w:rFonts w:ascii="Times New Roman" w:hAnsi="Times New Roman"/>
          <w:color w:val="000000"/>
          <w:szCs w:val="24"/>
        </w:rPr>
        <w:t xml:space="preserve"> нови технически и </w:t>
      </w:r>
      <w:r w:rsidR="00DF671A">
        <w:rPr>
          <w:rFonts w:ascii="Times New Roman" w:hAnsi="Times New Roman"/>
          <w:color w:val="000000"/>
          <w:szCs w:val="24"/>
        </w:rPr>
        <w:t>функционални изисквания към таксиметровите апарати</w:t>
      </w:r>
      <w:r w:rsidR="00A5449A">
        <w:rPr>
          <w:rFonts w:ascii="Times New Roman" w:hAnsi="Times New Roman"/>
          <w:color w:val="000000"/>
          <w:szCs w:val="24"/>
        </w:rPr>
        <w:t>, което изисква определен период от време</w:t>
      </w:r>
      <w:r w:rsidR="00DF671A">
        <w:rPr>
          <w:rFonts w:ascii="Times New Roman" w:hAnsi="Times New Roman"/>
          <w:color w:val="000000"/>
          <w:szCs w:val="24"/>
        </w:rPr>
        <w:t xml:space="preserve">, както за промяна в нормативната уредба, така и по отношение на производството, одобряването, пускането на пазара, закупуването и въвеждането в експлоатация на ЕТАФП. </w:t>
      </w:r>
    </w:p>
    <w:p w:rsidR="00DF671A" w:rsidRDefault="00DF671A" w:rsidP="00DF671A">
      <w:pPr>
        <w:spacing w:line="240" w:lineRule="auto"/>
        <w:ind w:firstLine="708"/>
        <w:rPr>
          <w:rFonts w:ascii="Times New Roman" w:hAnsi="Times New Roman"/>
          <w:color w:val="000000"/>
          <w:szCs w:val="24"/>
        </w:rPr>
      </w:pPr>
      <w:r>
        <w:rPr>
          <w:rFonts w:ascii="Times New Roman" w:hAnsi="Times New Roman"/>
          <w:color w:val="000000"/>
          <w:szCs w:val="24"/>
        </w:rPr>
        <w:t xml:space="preserve">2. Предвид спецификата на таксиметровите апарати, които измерват разстояние и време, както и първоначално повикване и престой, ще бъде необходимо да бъде разработено ново приложение от НАП </w:t>
      </w:r>
      <w:r w:rsidRPr="00DF671A">
        <w:rPr>
          <w:rFonts w:ascii="Times New Roman" w:hAnsi="Times New Roman"/>
          <w:color w:val="000000"/>
          <w:szCs w:val="24"/>
        </w:rPr>
        <w:t>(</w:t>
      </w:r>
      <w:r>
        <w:rPr>
          <w:rFonts w:ascii="Times New Roman" w:hAnsi="Times New Roman"/>
          <w:color w:val="000000"/>
          <w:szCs w:val="24"/>
        </w:rPr>
        <w:t>различно от съществуващата в момента дистанционна връзка между фискалните устройства и НАП по реда на Наредба № Н-18 от 2006 г.</w:t>
      </w:r>
      <w:r w:rsidRPr="00DF671A">
        <w:rPr>
          <w:rFonts w:ascii="Times New Roman" w:hAnsi="Times New Roman"/>
          <w:color w:val="000000"/>
          <w:szCs w:val="24"/>
        </w:rPr>
        <w:t>)</w:t>
      </w:r>
      <w:r w:rsidR="00A5449A">
        <w:rPr>
          <w:rFonts w:ascii="Times New Roman" w:hAnsi="Times New Roman"/>
          <w:color w:val="000000"/>
          <w:szCs w:val="24"/>
        </w:rPr>
        <w:t xml:space="preserve"> за да бъдат приемани </w:t>
      </w:r>
      <w:r>
        <w:rPr>
          <w:rFonts w:ascii="Times New Roman" w:hAnsi="Times New Roman"/>
          <w:color w:val="000000"/>
          <w:szCs w:val="24"/>
        </w:rPr>
        <w:t>данни</w:t>
      </w:r>
      <w:r w:rsidR="00A5449A">
        <w:rPr>
          <w:rFonts w:ascii="Times New Roman" w:hAnsi="Times New Roman"/>
          <w:color w:val="000000"/>
          <w:szCs w:val="24"/>
        </w:rPr>
        <w:t>те от ЕТАФП</w:t>
      </w:r>
      <w:r>
        <w:rPr>
          <w:rFonts w:ascii="Times New Roman" w:hAnsi="Times New Roman"/>
          <w:color w:val="000000"/>
          <w:szCs w:val="24"/>
        </w:rPr>
        <w:t>.</w:t>
      </w:r>
    </w:p>
    <w:p w:rsidR="00DF671A" w:rsidRPr="008311AF" w:rsidRDefault="00DF671A" w:rsidP="00DF671A">
      <w:pPr>
        <w:spacing w:line="240" w:lineRule="auto"/>
        <w:ind w:firstLine="708"/>
        <w:rPr>
          <w:rFonts w:ascii="Times New Roman" w:hAnsi="Times New Roman"/>
          <w:color w:val="000000"/>
          <w:szCs w:val="24"/>
        </w:rPr>
      </w:pPr>
      <w:r>
        <w:rPr>
          <w:rFonts w:ascii="Times New Roman" w:hAnsi="Times New Roman"/>
          <w:color w:val="000000"/>
          <w:szCs w:val="24"/>
        </w:rPr>
        <w:t>3. При таксиметровите апарати, които са с оце</w:t>
      </w:r>
      <w:r w:rsidR="00A5449A">
        <w:rPr>
          <w:rFonts w:ascii="Times New Roman" w:hAnsi="Times New Roman"/>
          <w:color w:val="000000"/>
          <w:szCs w:val="24"/>
        </w:rPr>
        <w:t>нено съответствие и се признават</w:t>
      </w:r>
      <w:r>
        <w:rPr>
          <w:rFonts w:ascii="Times New Roman" w:hAnsi="Times New Roman"/>
          <w:color w:val="000000"/>
          <w:szCs w:val="24"/>
        </w:rPr>
        <w:t xml:space="preserve"> в Европейския съюз</w:t>
      </w:r>
      <w:r w:rsidR="00E33BA4">
        <w:rPr>
          <w:rFonts w:ascii="Times New Roman" w:hAnsi="Times New Roman"/>
          <w:color w:val="000000"/>
          <w:szCs w:val="24"/>
        </w:rPr>
        <w:t>, същите се внасят и пускат в експлоатация без допълнителни изисквания към тях. Предвид специфичното изискване на българската нормативна уредба, фискалните устройства да съхраняват оборотите от продажбите</w:t>
      </w:r>
      <w:r w:rsidR="00E867C3">
        <w:rPr>
          <w:rFonts w:ascii="Times New Roman" w:hAnsi="Times New Roman"/>
          <w:color w:val="000000"/>
          <w:szCs w:val="24"/>
        </w:rPr>
        <w:t xml:space="preserve"> във вградена в апарата фискална памет и наличи</w:t>
      </w:r>
      <w:r w:rsidR="00A5449A">
        <w:rPr>
          <w:rFonts w:ascii="Times New Roman" w:hAnsi="Times New Roman"/>
          <w:color w:val="000000"/>
          <w:szCs w:val="24"/>
        </w:rPr>
        <w:t>ето на данъчен терминал, може би ще бъде</w:t>
      </w:r>
      <w:r w:rsidR="00E867C3">
        <w:rPr>
          <w:rFonts w:ascii="Times New Roman" w:hAnsi="Times New Roman"/>
          <w:color w:val="000000"/>
          <w:szCs w:val="24"/>
        </w:rPr>
        <w:t xml:space="preserve"> необходима нотификация пред Европейската комисия по реда на Директива </w:t>
      </w:r>
      <w:r w:rsidR="008311AF" w:rsidRPr="00B119F6">
        <w:rPr>
          <w:rFonts w:ascii="Times New Roman" w:hAnsi="Times New Roman"/>
          <w:szCs w:val="24"/>
          <w:lang w:eastAsia="bg-BG"/>
        </w:rPr>
        <w:t>(ЕС) 2015/1535 на Европейския парламент и на Съвета от 9 септември 2015 г. установяваща процедура за предоставяне на информация в сферата на техническите регламенти и правила относно услугите на информационното общество</w:t>
      </w:r>
      <w:r w:rsidR="008311AF">
        <w:rPr>
          <w:rFonts w:ascii="Times New Roman" w:hAnsi="Times New Roman"/>
          <w:szCs w:val="24"/>
          <w:lang w:eastAsia="bg-BG"/>
        </w:rPr>
        <w:t>.</w:t>
      </w:r>
    </w:p>
    <w:p w:rsidR="00D4642F" w:rsidRDefault="00D4642F" w:rsidP="00D4642F">
      <w:pPr>
        <w:pStyle w:val="BodyTextIndent3"/>
        <w:spacing w:after="0"/>
        <w:ind w:left="0" w:right="-108" w:firstLine="709"/>
        <w:rPr>
          <w:color w:val="000000"/>
          <w:sz w:val="24"/>
          <w:szCs w:val="24"/>
        </w:rPr>
      </w:pPr>
    </w:p>
    <w:p w:rsidR="00C92B81" w:rsidRDefault="00C92B81" w:rsidP="00C92B81">
      <w:pPr>
        <w:pStyle w:val="Header"/>
        <w:tabs>
          <w:tab w:val="left" w:pos="708"/>
        </w:tabs>
        <w:spacing w:after="0" w:line="240" w:lineRule="auto"/>
        <w:ind w:firstLine="0"/>
        <w:rPr>
          <w:rFonts w:ascii="Times New Roman" w:hAnsi="Times New Roman"/>
          <w:szCs w:val="24"/>
          <w:lang w:eastAsia="bg-BG"/>
        </w:rPr>
      </w:pPr>
    </w:p>
    <w:p w:rsidR="00C92B81" w:rsidRPr="00460101" w:rsidRDefault="00C92B81" w:rsidP="00C92B81">
      <w:pPr>
        <w:pStyle w:val="Header"/>
        <w:tabs>
          <w:tab w:val="left" w:pos="708"/>
        </w:tabs>
        <w:spacing w:after="0" w:line="240" w:lineRule="auto"/>
        <w:ind w:firstLine="0"/>
        <w:rPr>
          <w:rFonts w:ascii="Times New Roman" w:hAnsi="Times New Roman"/>
          <w:szCs w:val="24"/>
          <w:lang w:eastAsia="bg-BG"/>
        </w:rPr>
      </w:pPr>
    </w:p>
    <w:p w:rsidR="001E52B3" w:rsidRDefault="00E2296A" w:rsidP="00C92B81">
      <w:pPr>
        <w:pStyle w:val="Header"/>
        <w:tabs>
          <w:tab w:val="left" w:pos="708"/>
        </w:tabs>
        <w:spacing w:after="0" w:line="240" w:lineRule="auto"/>
        <w:ind w:firstLine="0"/>
        <w:rPr>
          <w:rFonts w:ascii="Times New Roman" w:hAnsi="Times New Roman"/>
          <w:b/>
          <w:color w:val="000000"/>
          <w:szCs w:val="24"/>
          <w:lang w:eastAsia="bg-BG"/>
        </w:rPr>
      </w:pPr>
      <w:r>
        <w:rPr>
          <w:rFonts w:ascii="Times New Roman" w:hAnsi="Times New Roman"/>
          <w:b/>
          <w:color w:val="000000"/>
          <w:szCs w:val="24"/>
          <w:lang w:eastAsia="bg-BG"/>
        </w:rPr>
        <w:tab/>
        <w:t xml:space="preserve">                  </w:t>
      </w:r>
      <w:r w:rsidR="0002283F">
        <w:rPr>
          <w:rFonts w:ascii="Times New Roman" w:hAnsi="Times New Roman"/>
          <w:b/>
          <w:color w:val="000000"/>
          <w:szCs w:val="24"/>
          <w:lang w:eastAsia="bg-BG"/>
        </w:rPr>
        <w:t xml:space="preserve"> </w:t>
      </w:r>
      <w:r w:rsidRPr="00E2296A">
        <w:rPr>
          <w:rFonts w:ascii="Times New Roman" w:hAnsi="Times New Roman"/>
          <w:b/>
          <w:color w:val="000000"/>
          <w:szCs w:val="24"/>
          <w:lang w:eastAsia="bg-BG"/>
        </w:rPr>
        <w:t>МИНИСТЪР НА ФИНАНСИТЕ:</w:t>
      </w:r>
    </w:p>
    <w:p w:rsidR="00C92B81" w:rsidRDefault="00E2296A" w:rsidP="00C92B81">
      <w:pPr>
        <w:pStyle w:val="Header"/>
        <w:tabs>
          <w:tab w:val="left" w:pos="708"/>
        </w:tabs>
        <w:spacing w:after="0" w:line="240" w:lineRule="auto"/>
        <w:ind w:firstLine="0"/>
        <w:rPr>
          <w:rFonts w:ascii="Times New Roman" w:hAnsi="Times New Roman"/>
          <w:b/>
          <w:szCs w:val="24"/>
          <w:lang w:eastAsia="bg-BG"/>
        </w:rPr>
      </w:pPr>
      <w:r>
        <w:rPr>
          <w:rFonts w:ascii="Times New Roman" w:hAnsi="Times New Roman"/>
          <w:b/>
          <w:color w:val="000000"/>
          <w:szCs w:val="24"/>
          <w:lang w:eastAsia="bg-BG"/>
        </w:rPr>
        <w:tab/>
      </w:r>
      <w:r>
        <w:rPr>
          <w:rFonts w:ascii="Times New Roman" w:hAnsi="Times New Roman"/>
          <w:b/>
          <w:color w:val="000000"/>
          <w:szCs w:val="24"/>
          <w:lang w:eastAsia="bg-BG"/>
        </w:rPr>
        <w:tab/>
      </w:r>
      <w:r>
        <w:rPr>
          <w:rFonts w:ascii="Times New Roman" w:hAnsi="Times New Roman"/>
          <w:b/>
          <w:color w:val="000000"/>
          <w:szCs w:val="24"/>
          <w:lang w:eastAsia="bg-BG"/>
        </w:rPr>
        <w:tab/>
        <w:t xml:space="preserve">   </w:t>
      </w:r>
      <w:r w:rsidR="0002283F">
        <w:rPr>
          <w:rFonts w:ascii="Times New Roman" w:hAnsi="Times New Roman"/>
          <w:b/>
          <w:color w:val="000000"/>
          <w:szCs w:val="24"/>
          <w:lang w:eastAsia="bg-BG"/>
        </w:rPr>
        <w:t xml:space="preserve">   </w:t>
      </w:r>
      <w:r>
        <w:rPr>
          <w:rFonts w:ascii="Times New Roman" w:hAnsi="Times New Roman"/>
          <w:b/>
          <w:color w:val="000000"/>
          <w:szCs w:val="24"/>
          <w:lang w:eastAsia="bg-BG"/>
        </w:rPr>
        <w:t>ВЛАДИСЛАВ ГОРАНОВ</w:t>
      </w:r>
      <w:r w:rsidR="004404DF">
        <w:rPr>
          <w:rFonts w:ascii="Times New Roman" w:hAnsi="Times New Roman"/>
          <w:b/>
          <w:szCs w:val="24"/>
          <w:lang w:eastAsia="bg-BG"/>
        </w:rPr>
        <w:tab/>
      </w:r>
    </w:p>
    <w:p w:rsidR="00C92B81" w:rsidRDefault="00C92B81" w:rsidP="00C92B81">
      <w:pPr>
        <w:pStyle w:val="Header"/>
        <w:tabs>
          <w:tab w:val="left" w:pos="708"/>
        </w:tabs>
        <w:spacing w:after="0" w:line="240" w:lineRule="auto"/>
        <w:ind w:firstLine="0"/>
        <w:rPr>
          <w:rFonts w:ascii="Times New Roman" w:hAnsi="Times New Roman"/>
          <w:b/>
          <w:szCs w:val="24"/>
          <w:lang w:eastAsia="bg-BG"/>
        </w:rPr>
      </w:pPr>
    </w:p>
    <w:p w:rsidR="004C7EF3" w:rsidRDefault="004C7EF3" w:rsidP="00C92B81">
      <w:pPr>
        <w:pStyle w:val="Header"/>
        <w:tabs>
          <w:tab w:val="left" w:pos="708"/>
        </w:tabs>
        <w:spacing w:after="0" w:line="240" w:lineRule="auto"/>
        <w:ind w:firstLine="0"/>
        <w:rPr>
          <w:rFonts w:ascii="Times New Roman" w:hAnsi="Times New Roman"/>
          <w:b/>
          <w:szCs w:val="24"/>
          <w:lang w:eastAsia="bg-BG"/>
        </w:rPr>
      </w:pPr>
      <w:bookmarkStart w:id="1" w:name="_GoBack"/>
      <w:bookmarkEnd w:id="1"/>
    </w:p>
    <w:sectPr w:rsidR="004C7EF3" w:rsidSect="001E52B3">
      <w:headerReference w:type="first" r:id="rId9"/>
      <w:footerReference w:type="first" r:id="rId10"/>
      <w:pgSz w:w="11906" w:h="16838" w:code="9"/>
      <w:pgMar w:top="1441" w:right="1133" w:bottom="1134" w:left="1425" w:header="507" w:footer="241" w:gutter="0"/>
      <w:cols w:space="708"/>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0BD" w:rsidRDefault="005C40BD">
      <w:r>
        <w:separator/>
      </w:r>
    </w:p>
  </w:endnote>
  <w:endnote w:type="continuationSeparator" w:id="0">
    <w:p w:rsidR="005C40BD" w:rsidRDefault="005C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40D" w:rsidRDefault="00B14BF1">
    <w:pPr>
      <w:pStyle w:val="Footer"/>
      <w:tabs>
        <w:tab w:val="clear" w:pos="4153"/>
        <w:tab w:val="clear" w:pos="8306"/>
        <w:tab w:val="center" w:pos="5358"/>
        <w:tab w:val="right" w:pos="9923"/>
      </w:tabs>
      <w:spacing w:after="0" w:line="240" w:lineRule="auto"/>
      <w:ind w:left="-855" w:firstLine="0"/>
      <w:jc w:val="left"/>
      <w:rPr>
        <w:rFonts w:ascii="Times New Roman CYR" w:hAnsi="Times New Roman CYR"/>
        <w:b/>
        <w:color w:val="000000"/>
        <w:sz w:val="16"/>
      </w:rPr>
    </w:pPr>
    <w:r>
      <w:rPr>
        <w:rFonts w:ascii="Times New Roman CYR" w:hAnsi="Times New Roman CYR"/>
        <w:b/>
        <w:noProof/>
        <w:color w:val="000000"/>
        <w:sz w:val="20"/>
        <w:lang w:eastAsia="bg-BG"/>
      </w:rPr>
      <mc:AlternateContent>
        <mc:Choice Requires="wps">
          <w:drawing>
            <wp:anchor distT="0" distB="0" distL="114300" distR="114300" simplePos="0" relativeHeight="251657216" behindDoc="0" locked="0" layoutInCell="0" allowOverlap="1" wp14:anchorId="2FFD3D3A" wp14:editId="2122B3E9">
              <wp:simplePos x="0" y="0"/>
              <wp:positionH relativeFrom="column">
                <wp:posOffset>-542925</wp:posOffset>
              </wp:positionH>
              <wp:positionV relativeFrom="paragraph">
                <wp:posOffset>81915</wp:posOffset>
              </wp:positionV>
              <wp:extent cx="68770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6.45pt" to="498.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e8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ugpdKYzLoeAUu1sqI2e1avZavrdIaXLhqgDjwzfLgbSspCRvEsJG2cAf9990QxiyNHr2KZz&#10;bdsACQ1A56jG5a4GP3tE4XA6n83SC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" o:allowincell="f"/>
          </w:pict>
        </mc:Fallback>
      </mc:AlternateContent>
    </w:r>
  </w:p>
  <w:p w:rsidR="00DA140D" w:rsidRDefault="00DA140D">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DD46DB">
      <w:rPr>
        <w:rFonts w:ascii="Times New Roman CYR" w:hAnsi="Times New Roman CYR"/>
        <w:b/>
        <w:color w:val="000000"/>
        <w:sz w:val="16"/>
      </w:rPr>
      <w:t>София</w:t>
    </w:r>
    <w:r>
      <w:rPr>
        <w:rFonts w:ascii="Times New Roman CYR" w:hAnsi="Times New Roman CYR"/>
        <w:b/>
        <w:color w:val="000000"/>
        <w:sz w:val="16"/>
      </w:rPr>
      <w:t xml:space="preserve"> -</w:t>
    </w:r>
    <w:r w:rsidRPr="00DD46DB">
      <w:rPr>
        <w:rFonts w:ascii="Times New Roman CYR" w:hAnsi="Times New Roman CYR"/>
        <w:b/>
        <w:color w:val="000000"/>
        <w:sz w:val="16"/>
      </w:rPr>
      <w:t xml:space="preserve"> 1040</w:t>
    </w:r>
    <w:r w:rsidRPr="00DD46DB">
      <w:rPr>
        <w:rFonts w:ascii="Times New Roman CYR" w:hAnsi="Times New Roman CYR"/>
        <w:b/>
        <w:color w:val="000000"/>
        <w:sz w:val="16"/>
      </w:rPr>
      <w:tab/>
      <w:t xml:space="preserve"> </w:t>
    </w:r>
    <w:r w:rsidR="0010445F">
      <w:rPr>
        <w:rFonts w:ascii="Times New Roman CYR" w:hAnsi="Times New Roman CYR"/>
        <w:b/>
        <w:color w:val="000000"/>
        <w:sz w:val="16"/>
      </w:rPr>
      <w:t xml:space="preserve">тел.: </w:t>
    </w:r>
    <w:r w:rsidR="00DD0B63">
      <w:rPr>
        <w:rFonts w:ascii="Times New Roman CYR" w:hAnsi="Times New Roman CYR"/>
        <w:b/>
        <w:color w:val="000000"/>
        <w:sz w:val="16"/>
      </w:rPr>
      <w:t xml:space="preserve">(02) </w:t>
    </w:r>
    <w:r w:rsidR="002D249D">
      <w:rPr>
        <w:rFonts w:ascii="Times New Roman CYR" w:hAnsi="Times New Roman CYR"/>
        <w:b/>
        <w:color w:val="000000"/>
        <w:sz w:val="16"/>
      </w:rPr>
      <w:t>9859 201</w:t>
    </w:r>
    <w:r w:rsidR="00E36D30" w:rsidRPr="00DD46DB">
      <w:rPr>
        <w:rFonts w:ascii="Times New Roman CYR" w:hAnsi="Times New Roman CYR"/>
        <w:b/>
        <w:color w:val="000000"/>
        <w:sz w:val="16"/>
      </w:rPr>
      <w:t>1</w:t>
    </w:r>
    <w:r>
      <w:rPr>
        <w:rFonts w:ascii="Times New Roman CYR" w:hAnsi="Times New Roman CYR"/>
        <w:b/>
        <w:color w:val="000000"/>
        <w:sz w:val="16"/>
      </w:rPr>
      <w:tab/>
    </w:r>
    <w:proofErr w:type="spellStart"/>
    <w:r>
      <w:rPr>
        <w:rFonts w:ascii="Times New Roman CYR" w:hAnsi="Times New Roman CYR"/>
        <w:b/>
        <w:color w:val="000000"/>
        <w:sz w:val="16"/>
        <w:lang w:val="en-US"/>
      </w:rPr>
      <w:t>minfin</w:t>
    </w:r>
    <w:proofErr w:type="spellEnd"/>
    <w:r w:rsidRPr="00DD46DB">
      <w:rPr>
        <w:rFonts w:ascii="Times New Roman CYR" w:hAnsi="Times New Roman CYR"/>
        <w:b/>
        <w:color w:val="000000"/>
        <w:sz w:val="16"/>
      </w:rPr>
      <w:t>@</w:t>
    </w:r>
    <w:proofErr w:type="spellStart"/>
    <w:r>
      <w:rPr>
        <w:rFonts w:ascii="Times New Roman CYR" w:hAnsi="Times New Roman CYR"/>
        <w:b/>
        <w:color w:val="000000"/>
        <w:sz w:val="16"/>
        <w:lang w:val="en-US"/>
      </w:rPr>
      <w:t>minfin</w:t>
    </w:r>
    <w:proofErr w:type="spellEnd"/>
    <w:r w:rsidRPr="00DD46DB">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DD46DB">
      <w:rPr>
        <w:rFonts w:ascii="Times New Roman CYR" w:hAnsi="Times New Roman CYR"/>
        <w:b/>
        <w:color w:val="000000"/>
        <w:sz w:val="16"/>
      </w:rPr>
      <w:t xml:space="preserve"> </w:t>
    </w:r>
  </w:p>
  <w:p w:rsidR="00DA140D" w:rsidRPr="00DD46DB" w:rsidRDefault="00DA140D">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DD46DB">
      <w:rPr>
        <w:rFonts w:ascii="Times New Roman CYR" w:hAnsi="Times New Roman CYR"/>
        <w:b/>
        <w:color w:val="000000"/>
        <w:sz w:val="16"/>
      </w:rPr>
      <w:t>ул.</w:t>
    </w:r>
    <w:r>
      <w:rPr>
        <w:rFonts w:ascii="Times New Roman CYR" w:hAnsi="Times New Roman CYR"/>
        <w:b/>
        <w:color w:val="000000"/>
        <w:sz w:val="16"/>
      </w:rPr>
      <w:t xml:space="preserve"> </w:t>
    </w:r>
    <w:r w:rsidRPr="00DD46DB">
      <w:rPr>
        <w:rFonts w:ascii="Times New Roman CYR" w:hAnsi="Times New Roman CYR"/>
        <w:b/>
        <w:color w:val="000000"/>
        <w:sz w:val="16"/>
      </w:rPr>
      <w:t>”Г.С.Раковски” № 102</w:t>
    </w:r>
    <w:r>
      <w:rPr>
        <w:rFonts w:ascii="Times New Roman CYR" w:hAnsi="Times New Roman CYR"/>
        <w:b/>
        <w:color w:val="000000"/>
        <w:sz w:val="16"/>
      </w:rPr>
      <w:tab/>
    </w:r>
    <w:r w:rsidR="002D249D" w:rsidRPr="00DD46DB">
      <w:rPr>
        <w:rFonts w:ascii="Times New Roman CYR" w:hAnsi="Times New Roman CYR"/>
        <w:b/>
        <w:color w:val="000000"/>
        <w:sz w:val="16"/>
      </w:rPr>
      <w:t xml:space="preserve">факс: </w:t>
    </w:r>
    <w:r w:rsidR="002D249D">
      <w:rPr>
        <w:rFonts w:ascii="Times New Roman CYR" w:hAnsi="Times New Roman CYR"/>
        <w:b/>
        <w:color w:val="000000"/>
        <w:sz w:val="16"/>
      </w:rPr>
      <w:t>981 78 71</w:t>
    </w:r>
    <w:r>
      <w:rPr>
        <w:rFonts w:ascii="Times New Roman CYR" w:hAnsi="Times New Roman CYR"/>
        <w:b/>
        <w:color w:val="000000"/>
        <w:sz w:val="16"/>
      </w:rPr>
      <w:tab/>
    </w:r>
    <w:r>
      <w:rPr>
        <w:rFonts w:ascii="Times New Roman" w:hAnsi="Times New Roman"/>
        <w:b/>
        <w:color w:val="000000"/>
        <w:sz w:val="16"/>
        <w:lang w:val="en-US"/>
      </w:rPr>
      <w:t>www</w:t>
    </w:r>
    <w:r w:rsidRPr="00DD46DB">
      <w:rPr>
        <w:rFonts w:ascii="Times New Roman" w:hAnsi="Times New Roman"/>
        <w:b/>
        <w:color w:val="000000"/>
        <w:sz w:val="16"/>
      </w:rPr>
      <w:t>.</w:t>
    </w:r>
    <w:proofErr w:type="spellStart"/>
    <w:r>
      <w:rPr>
        <w:rFonts w:ascii="Times New Roman CYR" w:hAnsi="Times New Roman CYR"/>
        <w:b/>
        <w:color w:val="000000"/>
        <w:sz w:val="16"/>
        <w:lang w:val="en-US"/>
      </w:rPr>
      <w:t>minfin</w:t>
    </w:r>
    <w:proofErr w:type="spellEnd"/>
    <w:r w:rsidRPr="00DD46DB">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DD46DB">
      <w:rPr>
        <w:rFonts w:ascii="Times New Roman CYR" w:hAnsi="Times New Roman CYR"/>
        <w:b/>
        <w:color w:val="000000"/>
        <w:sz w:val="16"/>
      </w:rPr>
      <w:t xml:space="preserve"> </w:t>
    </w:r>
  </w:p>
  <w:p w:rsidR="00DA140D" w:rsidRDefault="00DA140D">
    <w:pPr>
      <w:pStyle w:val="Footer"/>
      <w:tabs>
        <w:tab w:val="clear" w:pos="4153"/>
        <w:tab w:val="clear" w:pos="8306"/>
        <w:tab w:val="center" w:pos="4617"/>
        <w:tab w:val="right" w:pos="10773"/>
      </w:tabs>
      <w:spacing w:after="0" w:line="240" w:lineRule="auto"/>
      <w:ind w:firstLine="0"/>
      <w:jc w:val="left"/>
    </w:pPr>
    <w:r w:rsidRPr="00DD46DB">
      <w:rPr>
        <w:rFonts w:ascii="Times New Roman CYR" w:hAnsi="Times New Roman CYR"/>
        <w:b/>
        <w:color w:val="000000"/>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0BD" w:rsidRDefault="005C40BD">
      <w:r>
        <w:separator/>
      </w:r>
    </w:p>
  </w:footnote>
  <w:footnote w:type="continuationSeparator" w:id="0">
    <w:p w:rsidR="005C40BD" w:rsidRDefault="005C4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40D" w:rsidRDefault="00B14BF1">
    <w:pPr>
      <w:pStyle w:val="Header"/>
      <w:ind w:left="-456" w:firstLine="0"/>
      <w:rPr>
        <w:rFonts w:ascii="Times New Roman CYR" w:hAnsi="Times New Roman CYR"/>
        <w:color w:val="000000"/>
        <w:sz w:val="28"/>
      </w:rPr>
    </w:pPr>
    <w:r>
      <w:rPr>
        <w:rFonts w:ascii="Times New Roman CYR" w:hAnsi="Times New Roman CYR"/>
        <w:noProof/>
        <w:color w:val="000000"/>
        <w:sz w:val="20"/>
        <w:lang w:eastAsia="bg-BG"/>
      </w:rPr>
      <mc:AlternateContent>
        <mc:Choice Requires="wps">
          <w:drawing>
            <wp:anchor distT="0" distB="0" distL="114300" distR="114300" simplePos="0" relativeHeight="251658240" behindDoc="0" locked="0" layoutInCell="0" allowOverlap="1" wp14:anchorId="63523B47" wp14:editId="64B8EFC7">
              <wp:simplePos x="0" y="0"/>
              <wp:positionH relativeFrom="column">
                <wp:posOffset>-321945</wp:posOffset>
              </wp:positionH>
              <wp:positionV relativeFrom="paragraph">
                <wp:posOffset>934720</wp:posOffset>
              </wp:positionV>
              <wp:extent cx="6448425" cy="1905"/>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8425" cy="190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73.6pt" to="482.4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" o:allowincell="f" strokeweight=".15pt"/>
          </w:pict>
        </mc:Fallback>
      </mc:AlternateContent>
    </w:r>
    <w:r>
      <w:rPr>
        <w:rFonts w:ascii="Times New Roman CYR" w:hAnsi="Times New Roman CYR"/>
        <w:noProof/>
        <w:color w:val="000000"/>
        <w:sz w:val="20"/>
        <w:lang w:eastAsia="bg-BG"/>
      </w:rPr>
      <mc:AlternateContent>
        <mc:Choice Requires="wps">
          <w:drawing>
            <wp:anchor distT="0" distB="0" distL="114300" distR="114300" simplePos="0" relativeHeight="251659264" behindDoc="0" locked="0" layoutInCell="0" allowOverlap="1" wp14:anchorId="25D38F18" wp14:editId="4025517A">
              <wp:simplePos x="0" y="0"/>
              <wp:positionH relativeFrom="column">
                <wp:posOffset>-325755</wp:posOffset>
              </wp:positionH>
              <wp:positionV relativeFrom="paragraph">
                <wp:posOffset>964565</wp:posOffset>
              </wp:positionV>
              <wp:extent cx="644652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6520"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75.95pt" to="481.9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h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" o:allowincell="f" strokeweight=".15pt"/>
          </w:pict>
        </mc:Fallback>
      </mc:AlternateContent>
    </w:r>
    <w:r>
      <w:rPr>
        <w:rFonts w:ascii="Times New Roman CYR" w:hAnsi="Times New Roman CYR"/>
        <w:noProof/>
        <w:color w:val="000000"/>
        <w:sz w:val="20"/>
        <w:lang w:eastAsia="bg-BG"/>
      </w:rPr>
      <mc:AlternateContent>
        <mc:Choice Requires="wps">
          <w:drawing>
            <wp:anchor distT="0" distB="0" distL="114300" distR="114300" simplePos="0" relativeHeight="251656192" behindDoc="0" locked="0" layoutInCell="0" allowOverlap="1" wp14:anchorId="72B39347" wp14:editId="6E260273">
              <wp:simplePos x="0" y="0"/>
              <wp:positionH relativeFrom="column">
                <wp:posOffset>977265</wp:posOffset>
              </wp:positionH>
              <wp:positionV relativeFrom="paragraph">
                <wp:posOffset>173355</wp:posOffset>
              </wp:positionV>
              <wp:extent cx="5284470" cy="76771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0D" w:rsidRDefault="00DA140D">
                          <w:pPr>
                            <w:pStyle w:val="Heading1"/>
                            <w:tabs>
                              <w:tab w:val="center" w:pos="3705"/>
                            </w:tabs>
                            <w:jc w:val="left"/>
                            <w:rPr>
                              <w:rFonts w:ascii="Times New Roman" w:hAnsi="Times New Roman"/>
                              <w:sz w:val="28"/>
                              <w:lang w:val="bg-BG"/>
                            </w:rPr>
                          </w:pPr>
                          <w:r>
                            <w:rPr>
                              <w:lang w:val="bg-BG"/>
                            </w:rPr>
                            <w:tab/>
                          </w:r>
                          <w:proofErr w:type="gramStart"/>
                          <w:r>
                            <w:rPr>
                              <w:rFonts w:ascii="Times New Roman" w:hAnsi="Times New Roman"/>
                              <w:sz w:val="28"/>
                            </w:rPr>
                            <w:t>РЕПУБЛИКА  БЪЛГАРИЯ</w:t>
                          </w:r>
                          <w:proofErr w:type="gramEnd"/>
                        </w:p>
                        <w:p w:rsidR="00DA140D" w:rsidRDefault="00DA140D">
                          <w:pPr>
                            <w:pStyle w:val="Heading1"/>
                            <w:tabs>
                              <w:tab w:val="center" w:pos="3705"/>
                            </w:tabs>
                            <w:spacing w:before="240"/>
                            <w:jc w:val="left"/>
                            <w:rPr>
                              <w:spacing w:val="32"/>
                              <w:sz w:val="28"/>
                            </w:rPr>
                          </w:pPr>
                          <w:r>
                            <w:rPr>
                              <w:rFonts w:ascii="Times New Roman" w:hAnsi="Times New Roman"/>
                              <w:spacing w:val="32"/>
                              <w:sz w:val="32"/>
                              <w:lang w:val="bg-BG"/>
                            </w:rPr>
                            <w:tab/>
                          </w:r>
                          <w:r>
                            <w:rPr>
                              <w:rFonts w:ascii="Times New Roman" w:hAnsi="Times New Roman"/>
                              <w:spacing w:val="32"/>
                              <w:sz w:val="28"/>
                            </w:rPr>
                            <w:t>МИНИСТЕРСТВО</w:t>
                          </w:r>
                          <w:r>
                            <w:rPr>
                              <w:rFonts w:ascii="Times New Roman" w:hAnsi="Times New Roman"/>
                              <w:spacing w:val="40"/>
                              <w:sz w:val="28"/>
                            </w:rPr>
                            <w:t xml:space="preserve"> </w:t>
                          </w:r>
                          <w:r>
                            <w:rPr>
                              <w:rFonts w:ascii="Times New Roman" w:hAnsi="Times New Roman"/>
                              <w:spacing w:val="32"/>
                              <w:sz w:val="28"/>
                            </w:rPr>
                            <w:t>НА</w:t>
                          </w:r>
                          <w:r>
                            <w:rPr>
                              <w:rFonts w:ascii="Times New Roman" w:hAnsi="Times New Roman"/>
                              <w:spacing w:val="40"/>
                              <w:sz w:val="28"/>
                            </w:rPr>
                            <w:t xml:space="preserve"> </w:t>
                          </w:r>
                          <w:r>
                            <w:rPr>
                              <w:rFonts w:ascii="Times New Roman" w:hAnsi="Times New Roman"/>
                              <w:spacing w:val="32"/>
                              <w:sz w:val="28"/>
                            </w:rPr>
                            <w:t>ФИНАНСИТЕ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6.95pt;margin-top:13.65pt;width:416.1pt;height:6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" o:allowincell="f" filled="f" stroked="f">
              <v:textbox>
                <w:txbxContent>
                  <w:p w:rsidR="00DA140D" w:rsidRDefault="00DA140D">
                    <w:pPr>
                      <w:pStyle w:val="Heading1"/>
                      <w:tabs>
                        <w:tab w:val="center" w:pos="3705"/>
                      </w:tabs>
                      <w:jc w:val="left"/>
                      <w:rPr>
                        <w:rFonts w:ascii="Times New Roman" w:hAnsi="Times New Roman"/>
                        <w:sz w:val="28"/>
                        <w:lang w:val="bg-BG"/>
                      </w:rPr>
                    </w:pPr>
                    <w:r>
                      <w:rPr>
                        <w:lang w:val="bg-BG"/>
                      </w:rPr>
                      <w:tab/>
                    </w:r>
                    <w:proofErr w:type="gramStart"/>
                    <w:r>
                      <w:rPr>
                        <w:rFonts w:ascii="Times New Roman" w:hAnsi="Times New Roman"/>
                        <w:sz w:val="28"/>
                      </w:rPr>
                      <w:t>РЕПУБЛИКА  БЪЛГАРИЯ</w:t>
                    </w:r>
                    <w:proofErr w:type="gramEnd"/>
                  </w:p>
                  <w:p w:rsidR="00DA140D" w:rsidRDefault="00DA140D">
                    <w:pPr>
                      <w:pStyle w:val="Heading1"/>
                      <w:tabs>
                        <w:tab w:val="center" w:pos="3705"/>
                      </w:tabs>
                      <w:spacing w:before="240"/>
                      <w:jc w:val="left"/>
                      <w:rPr>
                        <w:spacing w:val="32"/>
                        <w:sz w:val="28"/>
                      </w:rPr>
                    </w:pPr>
                    <w:r>
                      <w:rPr>
                        <w:rFonts w:ascii="Times New Roman" w:hAnsi="Times New Roman"/>
                        <w:spacing w:val="32"/>
                        <w:sz w:val="32"/>
                        <w:lang w:val="bg-BG"/>
                      </w:rPr>
                      <w:tab/>
                    </w:r>
                    <w:r>
                      <w:rPr>
                        <w:rFonts w:ascii="Times New Roman" w:hAnsi="Times New Roman"/>
                        <w:spacing w:val="32"/>
                        <w:sz w:val="28"/>
                      </w:rPr>
                      <w:t>МИНИСТЕРСТВО</w:t>
                    </w:r>
                    <w:r>
                      <w:rPr>
                        <w:rFonts w:ascii="Times New Roman" w:hAnsi="Times New Roman"/>
                        <w:spacing w:val="40"/>
                        <w:sz w:val="28"/>
                      </w:rPr>
                      <w:t xml:space="preserve"> </w:t>
                    </w:r>
                    <w:r>
                      <w:rPr>
                        <w:rFonts w:ascii="Times New Roman" w:hAnsi="Times New Roman"/>
                        <w:spacing w:val="32"/>
                        <w:sz w:val="28"/>
                      </w:rPr>
                      <w:t>НА</w:t>
                    </w:r>
                    <w:r>
                      <w:rPr>
                        <w:rFonts w:ascii="Times New Roman" w:hAnsi="Times New Roman"/>
                        <w:spacing w:val="40"/>
                        <w:sz w:val="28"/>
                      </w:rPr>
                      <w:t xml:space="preserve"> </w:t>
                    </w:r>
                    <w:r>
                      <w:rPr>
                        <w:rFonts w:ascii="Times New Roman" w:hAnsi="Times New Roman"/>
                        <w:spacing w:val="32"/>
                        <w:sz w:val="28"/>
                      </w:rPr>
                      <w:t>ФИНАНСИТЕ</w:t>
                    </w:r>
                  </w:p>
                </w:txbxContent>
              </v:textbox>
            </v:shape>
          </w:pict>
        </mc:Fallback>
      </mc:AlternateContent>
    </w:r>
    <w:r>
      <w:rPr>
        <w:rFonts w:ascii="Times New Roman CYR" w:hAnsi="Times New Roman CYR"/>
        <w:noProof/>
        <w:color w:val="000000"/>
        <w:sz w:val="28"/>
        <w:lang w:eastAsia="bg-BG"/>
      </w:rPr>
      <w:drawing>
        <wp:inline distT="0" distB="0" distL="0" distR="0" wp14:anchorId="4338F920" wp14:editId="7BBA2A7F">
          <wp:extent cx="993140" cy="847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847090"/>
                  </a:xfrm>
                  <a:prstGeom prst="rect">
                    <a:avLst/>
                  </a:prstGeom>
                  <a:noFill/>
                  <a:ln>
                    <a:noFill/>
                  </a:ln>
                </pic:spPr>
              </pic:pic>
            </a:graphicData>
          </a:graphic>
        </wp:inline>
      </w:drawing>
    </w:r>
  </w:p>
  <w:p w:rsidR="00DA140D" w:rsidRDefault="00DA140D">
    <w:pPr>
      <w:autoSpaceDE w:val="0"/>
      <w:autoSpaceDN w:val="0"/>
      <w:adjustRightInd w:val="0"/>
      <w:spacing w:line="240" w:lineRule="auto"/>
      <w:ind w:left="1026" w:firstLine="0"/>
      <w:jc w:val="center"/>
      <w:rPr>
        <w:rFonts w:ascii="Times New Roman CYR" w:hAnsi="Times New Roman CYR"/>
        <w:color w:val="000000"/>
        <w:sz w:val="22"/>
      </w:rPr>
    </w:pPr>
    <w:r>
      <w:rPr>
        <w:rFonts w:ascii="Times New Roman" w:hAnsi="Times New Roman"/>
        <w:b/>
        <w:color w:val="000000"/>
        <w:spacing w:val="20"/>
      </w:rPr>
      <w:t>Кабинет на министъра</w:t>
    </w:r>
  </w:p>
  <w:p w:rsidR="00DA140D" w:rsidRPr="00DD46DB" w:rsidRDefault="00DA140D">
    <w:pPr>
      <w:autoSpaceDE w:val="0"/>
      <w:autoSpaceDN w:val="0"/>
      <w:adjustRightInd w:val="0"/>
      <w:spacing w:before="360" w:after="0" w:line="240" w:lineRule="auto"/>
      <w:ind w:left="-743" w:firstLine="227"/>
      <w:jc w:val="left"/>
      <w:rPr>
        <w:rFonts w:ascii="Times New Roman CYR" w:hAnsi="Times New Roman CYR"/>
        <w:sz w:val="22"/>
      </w:rPr>
    </w:pPr>
    <w:r w:rsidRPr="00DD46DB">
      <w:rPr>
        <w:rFonts w:ascii="Times New Roman CYR" w:hAnsi="Times New Roman CYR"/>
        <w:color w:val="000000"/>
        <w:sz w:val="22"/>
      </w:rPr>
      <w:t>Из</w:t>
    </w:r>
    <w:r w:rsidRPr="00DD46DB">
      <w:rPr>
        <w:rFonts w:ascii="Times New Roman CYR" w:hAnsi="Times New Roman CYR"/>
        <w:sz w:val="22"/>
      </w:rPr>
      <w:t>х. № ..............................</w:t>
    </w:r>
  </w:p>
  <w:p w:rsidR="00DA140D" w:rsidRPr="00DD46DB" w:rsidRDefault="00DA140D">
    <w:pPr>
      <w:autoSpaceDE w:val="0"/>
      <w:autoSpaceDN w:val="0"/>
      <w:adjustRightInd w:val="0"/>
      <w:spacing w:after="0" w:line="180" w:lineRule="atLeast"/>
      <w:ind w:left="-741" w:firstLine="228"/>
      <w:jc w:val="left"/>
      <w:rPr>
        <w:rFonts w:ascii="Times New Roman CYR" w:hAnsi="Times New Roman CYR"/>
        <w:sz w:val="22"/>
      </w:rPr>
    </w:pPr>
  </w:p>
  <w:p w:rsidR="00DA140D" w:rsidRDefault="00271CB7">
    <w:pPr>
      <w:pStyle w:val="Header"/>
      <w:tabs>
        <w:tab w:val="clear" w:pos="4153"/>
      </w:tabs>
      <w:spacing w:after="0" w:line="240" w:lineRule="auto"/>
      <w:ind w:left="-743" w:firstLine="228"/>
      <w:jc w:val="left"/>
    </w:pPr>
    <w:r w:rsidRPr="00DD46DB">
      <w:rPr>
        <w:rFonts w:ascii="Times New Roman CYR" w:hAnsi="Times New Roman CYR"/>
        <w:sz w:val="22"/>
      </w:rPr>
      <w:t xml:space="preserve">София, ................ </w:t>
    </w:r>
    <w:r w:rsidRPr="0052477D">
      <w:rPr>
        <w:rFonts w:ascii="Times New Roman CYR" w:hAnsi="Times New Roman CYR"/>
        <w:sz w:val="22"/>
      </w:rPr>
      <w:t>201</w:t>
    </w:r>
    <w:r w:rsidR="0052477D" w:rsidRPr="0052477D">
      <w:rPr>
        <w:rFonts w:ascii="Times New Roman CYR" w:hAnsi="Times New Roman CYR"/>
        <w:sz w:val="22"/>
      </w:rPr>
      <w:t>6</w:t>
    </w:r>
    <w:r w:rsidR="00DA140D" w:rsidRPr="0052477D">
      <w:rPr>
        <w:rFonts w:ascii="Times New Roman CYR" w:hAnsi="Times New Roman CYR"/>
        <w:sz w:val="22"/>
      </w:rPr>
      <w:t xml:space="preserve"> 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F1ECB"/>
    <w:multiLevelType w:val="hybridMultilevel"/>
    <w:tmpl w:val="2E72188A"/>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17D03ABA"/>
    <w:multiLevelType w:val="hybridMultilevel"/>
    <w:tmpl w:val="3E1080B4"/>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4A584CF0"/>
    <w:multiLevelType w:val="hybridMultilevel"/>
    <w:tmpl w:val="73E2FF9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63CB4045"/>
    <w:multiLevelType w:val="hybridMultilevel"/>
    <w:tmpl w:val="D3DEA542"/>
    <w:lvl w:ilvl="0" w:tplc="50B0F232">
      <w:start w:val="1"/>
      <w:numFmt w:val="bullet"/>
      <w:lvlText w:val=""/>
      <w:lvlJc w:val="left"/>
      <w:pPr>
        <w:tabs>
          <w:tab w:val="num" w:pos="720"/>
        </w:tabs>
        <w:ind w:left="720" w:hanging="360"/>
      </w:pPr>
      <w:rPr>
        <w:rFonts w:ascii="Wingdings" w:hAnsi="Wingdings" w:hint="default"/>
      </w:rPr>
    </w:lvl>
    <w:lvl w:ilvl="1" w:tplc="ED625B32" w:tentative="1">
      <w:start w:val="1"/>
      <w:numFmt w:val="bullet"/>
      <w:lvlText w:val=""/>
      <w:lvlJc w:val="left"/>
      <w:pPr>
        <w:tabs>
          <w:tab w:val="num" w:pos="1440"/>
        </w:tabs>
        <w:ind w:left="1440" w:hanging="360"/>
      </w:pPr>
      <w:rPr>
        <w:rFonts w:ascii="Wingdings" w:hAnsi="Wingdings" w:hint="default"/>
      </w:rPr>
    </w:lvl>
    <w:lvl w:ilvl="2" w:tplc="069E1488" w:tentative="1">
      <w:start w:val="1"/>
      <w:numFmt w:val="bullet"/>
      <w:lvlText w:val=""/>
      <w:lvlJc w:val="left"/>
      <w:pPr>
        <w:tabs>
          <w:tab w:val="num" w:pos="2160"/>
        </w:tabs>
        <w:ind w:left="2160" w:hanging="360"/>
      </w:pPr>
      <w:rPr>
        <w:rFonts w:ascii="Wingdings" w:hAnsi="Wingdings" w:hint="default"/>
      </w:rPr>
    </w:lvl>
    <w:lvl w:ilvl="3" w:tplc="EDD6DE9A" w:tentative="1">
      <w:start w:val="1"/>
      <w:numFmt w:val="bullet"/>
      <w:lvlText w:val=""/>
      <w:lvlJc w:val="left"/>
      <w:pPr>
        <w:tabs>
          <w:tab w:val="num" w:pos="2880"/>
        </w:tabs>
        <w:ind w:left="2880" w:hanging="360"/>
      </w:pPr>
      <w:rPr>
        <w:rFonts w:ascii="Wingdings" w:hAnsi="Wingdings" w:hint="default"/>
      </w:rPr>
    </w:lvl>
    <w:lvl w:ilvl="4" w:tplc="380EE392" w:tentative="1">
      <w:start w:val="1"/>
      <w:numFmt w:val="bullet"/>
      <w:lvlText w:val=""/>
      <w:lvlJc w:val="left"/>
      <w:pPr>
        <w:tabs>
          <w:tab w:val="num" w:pos="3600"/>
        </w:tabs>
        <w:ind w:left="3600" w:hanging="360"/>
      </w:pPr>
      <w:rPr>
        <w:rFonts w:ascii="Wingdings" w:hAnsi="Wingdings" w:hint="default"/>
      </w:rPr>
    </w:lvl>
    <w:lvl w:ilvl="5" w:tplc="EE7C9F54" w:tentative="1">
      <w:start w:val="1"/>
      <w:numFmt w:val="bullet"/>
      <w:lvlText w:val=""/>
      <w:lvlJc w:val="left"/>
      <w:pPr>
        <w:tabs>
          <w:tab w:val="num" w:pos="4320"/>
        </w:tabs>
        <w:ind w:left="4320" w:hanging="360"/>
      </w:pPr>
      <w:rPr>
        <w:rFonts w:ascii="Wingdings" w:hAnsi="Wingdings" w:hint="default"/>
      </w:rPr>
    </w:lvl>
    <w:lvl w:ilvl="6" w:tplc="E77E63C0" w:tentative="1">
      <w:start w:val="1"/>
      <w:numFmt w:val="bullet"/>
      <w:lvlText w:val=""/>
      <w:lvlJc w:val="left"/>
      <w:pPr>
        <w:tabs>
          <w:tab w:val="num" w:pos="5040"/>
        </w:tabs>
        <w:ind w:left="5040" w:hanging="360"/>
      </w:pPr>
      <w:rPr>
        <w:rFonts w:ascii="Wingdings" w:hAnsi="Wingdings" w:hint="default"/>
      </w:rPr>
    </w:lvl>
    <w:lvl w:ilvl="7" w:tplc="147ACD2A" w:tentative="1">
      <w:start w:val="1"/>
      <w:numFmt w:val="bullet"/>
      <w:lvlText w:val=""/>
      <w:lvlJc w:val="left"/>
      <w:pPr>
        <w:tabs>
          <w:tab w:val="num" w:pos="5760"/>
        </w:tabs>
        <w:ind w:left="5760" w:hanging="360"/>
      </w:pPr>
      <w:rPr>
        <w:rFonts w:ascii="Wingdings" w:hAnsi="Wingdings" w:hint="default"/>
      </w:rPr>
    </w:lvl>
    <w:lvl w:ilvl="8" w:tplc="55724EAC" w:tentative="1">
      <w:start w:val="1"/>
      <w:numFmt w:val="bullet"/>
      <w:lvlText w:val=""/>
      <w:lvlJc w:val="left"/>
      <w:pPr>
        <w:tabs>
          <w:tab w:val="num" w:pos="6480"/>
        </w:tabs>
        <w:ind w:left="6480" w:hanging="360"/>
      </w:pPr>
      <w:rPr>
        <w:rFonts w:ascii="Wingdings" w:hAnsi="Wingdings" w:hint="default"/>
      </w:rPr>
    </w:lvl>
  </w:abstractNum>
  <w:abstractNum w:abstractNumId="4">
    <w:nsid w:val="7DC952A2"/>
    <w:multiLevelType w:val="hybridMultilevel"/>
    <w:tmpl w:val="897E1870"/>
    <w:lvl w:ilvl="0" w:tplc="D8C0BF74">
      <w:start w:val="1"/>
      <w:numFmt w:val="bullet"/>
      <w:lvlText w:val=""/>
      <w:lvlJc w:val="left"/>
      <w:pPr>
        <w:tabs>
          <w:tab w:val="num" w:pos="720"/>
        </w:tabs>
        <w:ind w:left="720" w:hanging="360"/>
      </w:pPr>
      <w:rPr>
        <w:rFonts w:ascii="Wingdings" w:hAnsi="Wingdings" w:hint="default"/>
      </w:rPr>
    </w:lvl>
    <w:lvl w:ilvl="1" w:tplc="5BF07DF2" w:tentative="1">
      <w:start w:val="1"/>
      <w:numFmt w:val="bullet"/>
      <w:lvlText w:val=""/>
      <w:lvlJc w:val="left"/>
      <w:pPr>
        <w:tabs>
          <w:tab w:val="num" w:pos="1440"/>
        </w:tabs>
        <w:ind w:left="1440" w:hanging="360"/>
      </w:pPr>
      <w:rPr>
        <w:rFonts w:ascii="Wingdings" w:hAnsi="Wingdings" w:hint="default"/>
      </w:rPr>
    </w:lvl>
    <w:lvl w:ilvl="2" w:tplc="5576E48C" w:tentative="1">
      <w:start w:val="1"/>
      <w:numFmt w:val="bullet"/>
      <w:lvlText w:val=""/>
      <w:lvlJc w:val="left"/>
      <w:pPr>
        <w:tabs>
          <w:tab w:val="num" w:pos="2160"/>
        </w:tabs>
        <w:ind w:left="2160" w:hanging="360"/>
      </w:pPr>
      <w:rPr>
        <w:rFonts w:ascii="Wingdings" w:hAnsi="Wingdings" w:hint="default"/>
      </w:rPr>
    </w:lvl>
    <w:lvl w:ilvl="3" w:tplc="7D5EED84" w:tentative="1">
      <w:start w:val="1"/>
      <w:numFmt w:val="bullet"/>
      <w:lvlText w:val=""/>
      <w:lvlJc w:val="left"/>
      <w:pPr>
        <w:tabs>
          <w:tab w:val="num" w:pos="2880"/>
        </w:tabs>
        <w:ind w:left="2880" w:hanging="360"/>
      </w:pPr>
      <w:rPr>
        <w:rFonts w:ascii="Wingdings" w:hAnsi="Wingdings" w:hint="default"/>
      </w:rPr>
    </w:lvl>
    <w:lvl w:ilvl="4" w:tplc="A1B88916" w:tentative="1">
      <w:start w:val="1"/>
      <w:numFmt w:val="bullet"/>
      <w:lvlText w:val=""/>
      <w:lvlJc w:val="left"/>
      <w:pPr>
        <w:tabs>
          <w:tab w:val="num" w:pos="3600"/>
        </w:tabs>
        <w:ind w:left="3600" w:hanging="360"/>
      </w:pPr>
      <w:rPr>
        <w:rFonts w:ascii="Wingdings" w:hAnsi="Wingdings" w:hint="default"/>
      </w:rPr>
    </w:lvl>
    <w:lvl w:ilvl="5" w:tplc="969C7DE4" w:tentative="1">
      <w:start w:val="1"/>
      <w:numFmt w:val="bullet"/>
      <w:lvlText w:val=""/>
      <w:lvlJc w:val="left"/>
      <w:pPr>
        <w:tabs>
          <w:tab w:val="num" w:pos="4320"/>
        </w:tabs>
        <w:ind w:left="4320" w:hanging="360"/>
      </w:pPr>
      <w:rPr>
        <w:rFonts w:ascii="Wingdings" w:hAnsi="Wingdings" w:hint="default"/>
      </w:rPr>
    </w:lvl>
    <w:lvl w:ilvl="6" w:tplc="389E56CC" w:tentative="1">
      <w:start w:val="1"/>
      <w:numFmt w:val="bullet"/>
      <w:lvlText w:val=""/>
      <w:lvlJc w:val="left"/>
      <w:pPr>
        <w:tabs>
          <w:tab w:val="num" w:pos="5040"/>
        </w:tabs>
        <w:ind w:left="5040" w:hanging="360"/>
      </w:pPr>
      <w:rPr>
        <w:rFonts w:ascii="Wingdings" w:hAnsi="Wingdings" w:hint="default"/>
      </w:rPr>
    </w:lvl>
    <w:lvl w:ilvl="7" w:tplc="63F660DE" w:tentative="1">
      <w:start w:val="1"/>
      <w:numFmt w:val="bullet"/>
      <w:lvlText w:val=""/>
      <w:lvlJc w:val="left"/>
      <w:pPr>
        <w:tabs>
          <w:tab w:val="num" w:pos="5760"/>
        </w:tabs>
        <w:ind w:left="5760" w:hanging="360"/>
      </w:pPr>
      <w:rPr>
        <w:rFonts w:ascii="Wingdings" w:hAnsi="Wingdings" w:hint="default"/>
      </w:rPr>
    </w:lvl>
    <w:lvl w:ilvl="8" w:tplc="88D0069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40D"/>
    <w:rsid w:val="00005035"/>
    <w:rsid w:val="00010135"/>
    <w:rsid w:val="0002283F"/>
    <w:rsid w:val="000335B8"/>
    <w:rsid w:val="00042AAD"/>
    <w:rsid w:val="00044859"/>
    <w:rsid w:val="00046DFA"/>
    <w:rsid w:val="000602A4"/>
    <w:rsid w:val="00065560"/>
    <w:rsid w:val="00073900"/>
    <w:rsid w:val="00075F1E"/>
    <w:rsid w:val="00084081"/>
    <w:rsid w:val="000878A3"/>
    <w:rsid w:val="00091169"/>
    <w:rsid w:val="00097061"/>
    <w:rsid w:val="000A0617"/>
    <w:rsid w:val="000A5C09"/>
    <w:rsid w:val="000C387D"/>
    <w:rsid w:val="000C4207"/>
    <w:rsid w:val="000D5D85"/>
    <w:rsid w:val="0010445F"/>
    <w:rsid w:val="00114BC5"/>
    <w:rsid w:val="0014200D"/>
    <w:rsid w:val="001765A8"/>
    <w:rsid w:val="001817A8"/>
    <w:rsid w:val="00192F84"/>
    <w:rsid w:val="001C41E6"/>
    <w:rsid w:val="001E251E"/>
    <w:rsid w:val="001E52B3"/>
    <w:rsid w:val="001F72E7"/>
    <w:rsid w:val="002038C6"/>
    <w:rsid w:val="00204384"/>
    <w:rsid w:val="00207EDD"/>
    <w:rsid w:val="0021721A"/>
    <w:rsid w:val="0022228C"/>
    <w:rsid w:val="002236AC"/>
    <w:rsid w:val="002347E2"/>
    <w:rsid w:val="002415C1"/>
    <w:rsid w:val="0024338A"/>
    <w:rsid w:val="00271CB7"/>
    <w:rsid w:val="00277579"/>
    <w:rsid w:val="0029590D"/>
    <w:rsid w:val="002C16D0"/>
    <w:rsid w:val="002D0571"/>
    <w:rsid w:val="002D249D"/>
    <w:rsid w:val="002D56C4"/>
    <w:rsid w:val="002F07A2"/>
    <w:rsid w:val="00300E14"/>
    <w:rsid w:val="00307212"/>
    <w:rsid w:val="00311949"/>
    <w:rsid w:val="00327519"/>
    <w:rsid w:val="00333F84"/>
    <w:rsid w:val="00341EAB"/>
    <w:rsid w:val="00372818"/>
    <w:rsid w:val="00383E2B"/>
    <w:rsid w:val="00394D49"/>
    <w:rsid w:val="003D639C"/>
    <w:rsid w:val="003E3952"/>
    <w:rsid w:val="003E5138"/>
    <w:rsid w:val="00426FE3"/>
    <w:rsid w:val="004404DF"/>
    <w:rsid w:val="0045666C"/>
    <w:rsid w:val="00460101"/>
    <w:rsid w:val="00463335"/>
    <w:rsid w:val="00477EF5"/>
    <w:rsid w:val="00486DFD"/>
    <w:rsid w:val="004A7B8F"/>
    <w:rsid w:val="004B1E7F"/>
    <w:rsid w:val="004B76EA"/>
    <w:rsid w:val="004C7EF3"/>
    <w:rsid w:val="004D6D4F"/>
    <w:rsid w:val="004D7BFF"/>
    <w:rsid w:val="004F3E0A"/>
    <w:rsid w:val="004F5C84"/>
    <w:rsid w:val="004F78E0"/>
    <w:rsid w:val="0051043E"/>
    <w:rsid w:val="0052477D"/>
    <w:rsid w:val="00541468"/>
    <w:rsid w:val="0054243A"/>
    <w:rsid w:val="005453E4"/>
    <w:rsid w:val="00546B27"/>
    <w:rsid w:val="0056118A"/>
    <w:rsid w:val="00561C76"/>
    <w:rsid w:val="0058714E"/>
    <w:rsid w:val="005A26C2"/>
    <w:rsid w:val="005A5FD9"/>
    <w:rsid w:val="005C40BD"/>
    <w:rsid w:val="005C5178"/>
    <w:rsid w:val="005D1836"/>
    <w:rsid w:val="005F4AF0"/>
    <w:rsid w:val="005F6804"/>
    <w:rsid w:val="006042F1"/>
    <w:rsid w:val="00617F44"/>
    <w:rsid w:val="0063635E"/>
    <w:rsid w:val="006445BC"/>
    <w:rsid w:val="00656C4A"/>
    <w:rsid w:val="006646DC"/>
    <w:rsid w:val="00684318"/>
    <w:rsid w:val="00685F8B"/>
    <w:rsid w:val="006A61D9"/>
    <w:rsid w:val="006C6205"/>
    <w:rsid w:val="006C7BD4"/>
    <w:rsid w:val="006D1D3B"/>
    <w:rsid w:val="006E5325"/>
    <w:rsid w:val="00700C1F"/>
    <w:rsid w:val="0070691F"/>
    <w:rsid w:val="007142A2"/>
    <w:rsid w:val="00716476"/>
    <w:rsid w:val="00722926"/>
    <w:rsid w:val="00722F12"/>
    <w:rsid w:val="007312A0"/>
    <w:rsid w:val="00736F83"/>
    <w:rsid w:val="00740376"/>
    <w:rsid w:val="007601C4"/>
    <w:rsid w:val="00785F07"/>
    <w:rsid w:val="00795DEF"/>
    <w:rsid w:val="007B18B8"/>
    <w:rsid w:val="007B2395"/>
    <w:rsid w:val="007C0B18"/>
    <w:rsid w:val="007D16D9"/>
    <w:rsid w:val="007D306B"/>
    <w:rsid w:val="00824362"/>
    <w:rsid w:val="008311AF"/>
    <w:rsid w:val="008604FE"/>
    <w:rsid w:val="00863BAC"/>
    <w:rsid w:val="00865869"/>
    <w:rsid w:val="00887DEF"/>
    <w:rsid w:val="008B6621"/>
    <w:rsid w:val="008B768C"/>
    <w:rsid w:val="008C2485"/>
    <w:rsid w:val="008C367D"/>
    <w:rsid w:val="008E07A1"/>
    <w:rsid w:val="008E7309"/>
    <w:rsid w:val="008F1B70"/>
    <w:rsid w:val="008F2370"/>
    <w:rsid w:val="008F5C26"/>
    <w:rsid w:val="00904566"/>
    <w:rsid w:val="00920B26"/>
    <w:rsid w:val="0093625E"/>
    <w:rsid w:val="00937A94"/>
    <w:rsid w:val="009457AA"/>
    <w:rsid w:val="00954D85"/>
    <w:rsid w:val="009664FD"/>
    <w:rsid w:val="009C25E5"/>
    <w:rsid w:val="009D7F56"/>
    <w:rsid w:val="009E1551"/>
    <w:rsid w:val="009E5A41"/>
    <w:rsid w:val="009E6A25"/>
    <w:rsid w:val="00A124B9"/>
    <w:rsid w:val="00A15742"/>
    <w:rsid w:val="00A30490"/>
    <w:rsid w:val="00A322FA"/>
    <w:rsid w:val="00A444DA"/>
    <w:rsid w:val="00A51A62"/>
    <w:rsid w:val="00A53E27"/>
    <w:rsid w:val="00A5449A"/>
    <w:rsid w:val="00A76BB6"/>
    <w:rsid w:val="00A9607D"/>
    <w:rsid w:val="00A9628B"/>
    <w:rsid w:val="00AA4F30"/>
    <w:rsid w:val="00AA7333"/>
    <w:rsid w:val="00AB2274"/>
    <w:rsid w:val="00AB5CDA"/>
    <w:rsid w:val="00AB777D"/>
    <w:rsid w:val="00AC3CC3"/>
    <w:rsid w:val="00AF5D1D"/>
    <w:rsid w:val="00B14BF1"/>
    <w:rsid w:val="00B17D4C"/>
    <w:rsid w:val="00B710D0"/>
    <w:rsid w:val="00B872AE"/>
    <w:rsid w:val="00BB4500"/>
    <w:rsid w:val="00BB551C"/>
    <w:rsid w:val="00BB79C1"/>
    <w:rsid w:val="00BC2405"/>
    <w:rsid w:val="00BC522D"/>
    <w:rsid w:val="00BE2E05"/>
    <w:rsid w:val="00BE3AAB"/>
    <w:rsid w:val="00BE5D69"/>
    <w:rsid w:val="00BF02F2"/>
    <w:rsid w:val="00BF3848"/>
    <w:rsid w:val="00BF6072"/>
    <w:rsid w:val="00C13664"/>
    <w:rsid w:val="00C20C2F"/>
    <w:rsid w:val="00C349E6"/>
    <w:rsid w:val="00C46DE4"/>
    <w:rsid w:val="00C8044B"/>
    <w:rsid w:val="00C92B81"/>
    <w:rsid w:val="00C97EAA"/>
    <w:rsid w:val="00CA08CE"/>
    <w:rsid w:val="00CF0721"/>
    <w:rsid w:val="00D14AF4"/>
    <w:rsid w:val="00D1675A"/>
    <w:rsid w:val="00D418AE"/>
    <w:rsid w:val="00D43152"/>
    <w:rsid w:val="00D4642F"/>
    <w:rsid w:val="00D47D2B"/>
    <w:rsid w:val="00D570F5"/>
    <w:rsid w:val="00D63F58"/>
    <w:rsid w:val="00D8039A"/>
    <w:rsid w:val="00D84265"/>
    <w:rsid w:val="00D86C52"/>
    <w:rsid w:val="00D907BC"/>
    <w:rsid w:val="00DA140D"/>
    <w:rsid w:val="00DA6D38"/>
    <w:rsid w:val="00DB36EF"/>
    <w:rsid w:val="00DD0B63"/>
    <w:rsid w:val="00DD46DB"/>
    <w:rsid w:val="00DF671A"/>
    <w:rsid w:val="00E02B5B"/>
    <w:rsid w:val="00E2296A"/>
    <w:rsid w:val="00E33BA4"/>
    <w:rsid w:val="00E36577"/>
    <w:rsid w:val="00E36A8E"/>
    <w:rsid w:val="00E36D30"/>
    <w:rsid w:val="00E512C3"/>
    <w:rsid w:val="00E51A92"/>
    <w:rsid w:val="00E55317"/>
    <w:rsid w:val="00E65047"/>
    <w:rsid w:val="00E65BA9"/>
    <w:rsid w:val="00E67C8F"/>
    <w:rsid w:val="00E867C3"/>
    <w:rsid w:val="00E953FA"/>
    <w:rsid w:val="00EB0081"/>
    <w:rsid w:val="00EC3778"/>
    <w:rsid w:val="00EF533E"/>
    <w:rsid w:val="00F3206D"/>
    <w:rsid w:val="00F3545F"/>
    <w:rsid w:val="00F440C1"/>
    <w:rsid w:val="00F46EA8"/>
    <w:rsid w:val="00F56D78"/>
    <w:rsid w:val="00F84F73"/>
    <w:rsid w:val="00FA0E4F"/>
    <w:rsid w:val="00FD16CD"/>
    <w:rsid w:val="00FD241E"/>
    <w:rsid w:val="00FD3048"/>
    <w:rsid w:val="00FD672C"/>
    <w:rsid w:val="00FD7277"/>
    <w:rsid w:val="00FE413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line="360" w:lineRule="auto"/>
      <w:ind w:firstLine="720"/>
      <w:jc w:val="both"/>
    </w:pPr>
    <w:rPr>
      <w:rFonts w:ascii="Arial" w:hAnsi="Arial"/>
      <w:sz w:val="24"/>
      <w:lang w:eastAsia="en-US"/>
    </w:rPr>
  </w:style>
  <w:style w:type="paragraph" w:styleId="Heading1">
    <w:name w:val="heading 1"/>
    <w:basedOn w:val="Normal"/>
    <w:next w:val="Normal"/>
    <w:qFormat/>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Heading2">
    <w:name w:val="heading 2"/>
    <w:basedOn w:val="Normal"/>
    <w:next w:val="Normal"/>
    <w:qFormat/>
    <w:pPr>
      <w:keepNext/>
      <w:ind w:firstLine="5040"/>
      <w:outlineLvl w:val="1"/>
    </w:pPr>
    <w:rPr>
      <w:sz w:val="28"/>
    </w:rPr>
  </w:style>
  <w:style w:type="paragraph" w:styleId="Heading3">
    <w:name w:val="heading 3"/>
    <w:basedOn w:val="Normal"/>
    <w:next w:val="Normal"/>
    <w:link w:val="Heading3Char"/>
    <w:semiHidden/>
    <w:unhideWhenUsed/>
    <w:qFormat/>
    <w:rsid w:val="00E51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 Char,Header Char Char Char,Header Char1,Header Char3 Char Char Char,Header Char1 Char Char Char Char1 Char,Header Char Char Char Char Char Char1 Char,Header Char2 Char1 Char Char Cha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865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65869"/>
    <w:rPr>
      <w:rFonts w:ascii="Tahoma" w:hAnsi="Tahoma" w:cs="Tahoma"/>
      <w:sz w:val="16"/>
      <w:szCs w:val="16"/>
      <w:lang w:val="en-AU" w:eastAsia="en-US"/>
    </w:rPr>
  </w:style>
  <w:style w:type="character" w:customStyle="1" w:styleId="HeaderChar">
    <w:name w:val="Header Char"/>
    <w:aliases w:val="Header Char1 Char Char,Header Char Char Char Char,Header Char1 Char1,Header Char3 Char Char Char Char,Header Char1 Char Char Char Char1 Char Char,Header Char Char Char Char Char Char1 Char Char,Header Char2 Char1 Char Char Char Char"/>
    <w:link w:val="Header"/>
    <w:locked/>
    <w:rsid w:val="00A51A62"/>
    <w:rPr>
      <w:rFonts w:ascii="Arial" w:hAnsi="Arial"/>
      <w:sz w:val="24"/>
      <w:lang w:val="en-AU" w:eastAsia="en-US"/>
    </w:rPr>
  </w:style>
  <w:style w:type="paragraph" w:styleId="BodyTextIndent">
    <w:name w:val="Body Text Indent"/>
    <w:basedOn w:val="Normal"/>
    <w:link w:val="BodyTextIndentChar"/>
    <w:unhideWhenUsed/>
    <w:rsid w:val="00A51A62"/>
    <w:pPr>
      <w:ind w:left="283"/>
    </w:pPr>
  </w:style>
  <w:style w:type="character" w:customStyle="1" w:styleId="BodyTextIndentChar">
    <w:name w:val="Body Text Indent Char"/>
    <w:basedOn w:val="DefaultParagraphFont"/>
    <w:link w:val="BodyTextIndent"/>
    <w:rsid w:val="00A51A62"/>
    <w:rPr>
      <w:rFonts w:ascii="Arial" w:hAnsi="Arial"/>
      <w:sz w:val="24"/>
      <w:lang w:eastAsia="en-US"/>
    </w:rPr>
  </w:style>
  <w:style w:type="paragraph" w:styleId="BodyText3">
    <w:name w:val="Body Text 3"/>
    <w:basedOn w:val="Normal"/>
    <w:link w:val="BodyText3Char"/>
    <w:rsid w:val="00685F8B"/>
    <w:rPr>
      <w:sz w:val="16"/>
      <w:szCs w:val="16"/>
    </w:rPr>
  </w:style>
  <w:style w:type="character" w:customStyle="1" w:styleId="BodyText3Char">
    <w:name w:val="Body Text 3 Char"/>
    <w:basedOn w:val="DefaultParagraphFont"/>
    <w:link w:val="BodyText3"/>
    <w:rsid w:val="00685F8B"/>
    <w:rPr>
      <w:rFonts w:ascii="Arial" w:hAnsi="Arial"/>
      <w:sz w:val="16"/>
      <w:szCs w:val="16"/>
      <w:lang w:val="en-AU" w:eastAsia="en-US"/>
    </w:rPr>
  </w:style>
  <w:style w:type="paragraph" w:customStyle="1" w:styleId="m">
    <w:name w:val="m"/>
    <w:basedOn w:val="Normal"/>
    <w:rsid w:val="002F07A2"/>
    <w:pPr>
      <w:spacing w:after="0" w:line="240" w:lineRule="auto"/>
      <w:ind w:firstLine="990"/>
    </w:pPr>
    <w:rPr>
      <w:rFonts w:ascii="Times New Roman" w:hAnsi="Times New Roman"/>
      <w:color w:val="000000"/>
      <w:szCs w:val="24"/>
      <w:lang w:eastAsia="bg-BG"/>
    </w:rPr>
  </w:style>
  <w:style w:type="character" w:styleId="Hyperlink">
    <w:name w:val="Hyperlink"/>
    <w:basedOn w:val="DefaultParagraphFont"/>
    <w:uiPriority w:val="99"/>
    <w:unhideWhenUsed/>
    <w:rsid w:val="00546B27"/>
    <w:rPr>
      <w:strike w:val="0"/>
      <w:dstrike w:val="0"/>
      <w:color w:val="000000"/>
      <w:u w:val="none"/>
      <w:effect w:val="none"/>
    </w:rPr>
  </w:style>
  <w:style w:type="paragraph" w:styleId="NormalWeb">
    <w:name w:val="Normal (Web)"/>
    <w:basedOn w:val="Normal"/>
    <w:uiPriority w:val="99"/>
    <w:unhideWhenUsed/>
    <w:rsid w:val="00546B27"/>
    <w:pPr>
      <w:spacing w:after="0" w:line="240" w:lineRule="auto"/>
      <w:ind w:firstLine="990"/>
    </w:pPr>
    <w:rPr>
      <w:rFonts w:ascii="Times New Roman" w:hAnsi="Times New Roman"/>
      <w:color w:val="000000"/>
      <w:szCs w:val="24"/>
      <w:lang w:eastAsia="bg-BG"/>
    </w:rPr>
  </w:style>
  <w:style w:type="character" w:customStyle="1" w:styleId="blue1">
    <w:name w:val="blue1"/>
    <w:basedOn w:val="DefaultParagraphFont"/>
    <w:rsid w:val="00546B27"/>
    <w:rPr>
      <w:rFonts w:ascii="Times New Roman" w:hAnsi="Times New Roman" w:cs="Times New Roman" w:hint="default"/>
      <w:color w:val="0000FF"/>
      <w:sz w:val="24"/>
      <w:szCs w:val="24"/>
    </w:rPr>
  </w:style>
  <w:style w:type="paragraph" w:styleId="ListParagraph">
    <w:name w:val="List Paragraph"/>
    <w:basedOn w:val="Normal"/>
    <w:uiPriority w:val="34"/>
    <w:qFormat/>
    <w:rsid w:val="00B710D0"/>
    <w:pPr>
      <w:spacing w:after="0" w:line="240" w:lineRule="auto"/>
      <w:ind w:left="720" w:firstLine="0"/>
      <w:contextualSpacing/>
      <w:jc w:val="left"/>
    </w:pPr>
    <w:rPr>
      <w:rFonts w:ascii="Times New Roman" w:hAnsi="Times New Roman"/>
      <w:szCs w:val="24"/>
      <w:lang w:eastAsia="bg-BG"/>
    </w:rPr>
  </w:style>
  <w:style w:type="table" w:styleId="TableGrid">
    <w:name w:val="Table Grid"/>
    <w:basedOn w:val="TableNormal"/>
    <w:rsid w:val="001C41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semiHidden/>
    <w:rsid w:val="00E512C3"/>
    <w:rPr>
      <w:rFonts w:asciiTheme="majorHAnsi" w:eastAsiaTheme="majorEastAsia" w:hAnsiTheme="majorHAnsi" w:cstheme="majorBidi"/>
      <w:b/>
      <w:bCs/>
      <w:color w:val="4F81BD" w:themeColor="accent1"/>
      <w:sz w:val="24"/>
      <w:lang w:eastAsia="en-US"/>
    </w:rPr>
  </w:style>
  <w:style w:type="paragraph" w:styleId="BodyTextIndent3">
    <w:name w:val="Body Text Indent 3"/>
    <w:basedOn w:val="Normal"/>
    <w:link w:val="BodyTextIndent3Char"/>
    <w:rsid w:val="00D4642F"/>
    <w:pPr>
      <w:ind w:left="283"/>
    </w:pPr>
    <w:rPr>
      <w:sz w:val="16"/>
      <w:szCs w:val="16"/>
    </w:rPr>
  </w:style>
  <w:style w:type="character" w:customStyle="1" w:styleId="BodyTextIndent3Char">
    <w:name w:val="Body Text Indent 3 Char"/>
    <w:basedOn w:val="DefaultParagraphFont"/>
    <w:link w:val="BodyTextIndent3"/>
    <w:rsid w:val="00D4642F"/>
    <w:rPr>
      <w:rFonts w:ascii="Arial" w:hAnsi="Arial"/>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line="360" w:lineRule="auto"/>
      <w:ind w:firstLine="720"/>
      <w:jc w:val="both"/>
    </w:pPr>
    <w:rPr>
      <w:rFonts w:ascii="Arial" w:hAnsi="Arial"/>
      <w:sz w:val="24"/>
      <w:lang w:eastAsia="en-US"/>
    </w:rPr>
  </w:style>
  <w:style w:type="paragraph" w:styleId="Heading1">
    <w:name w:val="heading 1"/>
    <w:basedOn w:val="Normal"/>
    <w:next w:val="Normal"/>
    <w:qFormat/>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Heading2">
    <w:name w:val="heading 2"/>
    <w:basedOn w:val="Normal"/>
    <w:next w:val="Normal"/>
    <w:qFormat/>
    <w:pPr>
      <w:keepNext/>
      <w:ind w:firstLine="5040"/>
      <w:outlineLvl w:val="1"/>
    </w:pPr>
    <w:rPr>
      <w:sz w:val="28"/>
    </w:rPr>
  </w:style>
  <w:style w:type="paragraph" w:styleId="Heading3">
    <w:name w:val="heading 3"/>
    <w:basedOn w:val="Normal"/>
    <w:next w:val="Normal"/>
    <w:link w:val="Heading3Char"/>
    <w:semiHidden/>
    <w:unhideWhenUsed/>
    <w:qFormat/>
    <w:rsid w:val="00E51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 Char,Header Char Char Char,Header Char1,Header Char3 Char Char Char,Header Char1 Char Char Char Char1 Char,Header Char Char Char Char Char Char1 Char,Header Char2 Char1 Char Char Cha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865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65869"/>
    <w:rPr>
      <w:rFonts w:ascii="Tahoma" w:hAnsi="Tahoma" w:cs="Tahoma"/>
      <w:sz w:val="16"/>
      <w:szCs w:val="16"/>
      <w:lang w:val="en-AU" w:eastAsia="en-US"/>
    </w:rPr>
  </w:style>
  <w:style w:type="character" w:customStyle="1" w:styleId="HeaderChar">
    <w:name w:val="Header Char"/>
    <w:aliases w:val="Header Char1 Char Char,Header Char Char Char Char,Header Char1 Char1,Header Char3 Char Char Char Char,Header Char1 Char Char Char Char1 Char Char,Header Char Char Char Char Char Char1 Char Char,Header Char2 Char1 Char Char Char Char"/>
    <w:link w:val="Header"/>
    <w:locked/>
    <w:rsid w:val="00A51A62"/>
    <w:rPr>
      <w:rFonts w:ascii="Arial" w:hAnsi="Arial"/>
      <w:sz w:val="24"/>
      <w:lang w:val="en-AU" w:eastAsia="en-US"/>
    </w:rPr>
  </w:style>
  <w:style w:type="paragraph" w:styleId="BodyTextIndent">
    <w:name w:val="Body Text Indent"/>
    <w:basedOn w:val="Normal"/>
    <w:link w:val="BodyTextIndentChar"/>
    <w:unhideWhenUsed/>
    <w:rsid w:val="00A51A62"/>
    <w:pPr>
      <w:ind w:left="283"/>
    </w:pPr>
  </w:style>
  <w:style w:type="character" w:customStyle="1" w:styleId="BodyTextIndentChar">
    <w:name w:val="Body Text Indent Char"/>
    <w:basedOn w:val="DefaultParagraphFont"/>
    <w:link w:val="BodyTextIndent"/>
    <w:rsid w:val="00A51A62"/>
    <w:rPr>
      <w:rFonts w:ascii="Arial" w:hAnsi="Arial"/>
      <w:sz w:val="24"/>
      <w:lang w:eastAsia="en-US"/>
    </w:rPr>
  </w:style>
  <w:style w:type="paragraph" w:styleId="BodyText3">
    <w:name w:val="Body Text 3"/>
    <w:basedOn w:val="Normal"/>
    <w:link w:val="BodyText3Char"/>
    <w:rsid w:val="00685F8B"/>
    <w:rPr>
      <w:sz w:val="16"/>
      <w:szCs w:val="16"/>
    </w:rPr>
  </w:style>
  <w:style w:type="character" w:customStyle="1" w:styleId="BodyText3Char">
    <w:name w:val="Body Text 3 Char"/>
    <w:basedOn w:val="DefaultParagraphFont"/>
    <w:link w:val="BodyText3"/>
    <w:rsid w:val="00685F8B"/>
    <w:rPr>
      <w:rFonts w:ascii="Arial" w:hAnsi="Arial"/>
      <w:sz w:val="16"/>
      <w:szCs w:val="16"/>
      <w:lang w:val="en-AU" w:eastAsia="en-US"/>
    </w:rPr>
  </w:style>
  <w:style w:type="paragraph" w:customStyle="1" w:styleId="m">
    <w:name w:val="m"/>
    <w:basedOn w:val="Normal"/>
    <w:rsid w:val="002F07A2"/>
    <w:pPr>
      <w:spacing w:after="0" w:line="240" w:lineRule="auto"/>
      <w:ind w:firstLine="990"/>
    </w:pPr>
    <w:rPr>
      <w:rFonts w:ascii="Times New Roman" w:hAnsi="Times New Roman"/>
      <w:color w:val="000000"/>
      <w:szCs w:val="24"/>
      <w:lang w:eastAsia="bg-BG"/>
    </w:rPr>
  </w:style>
  <w:style w:type="character" w:styleId="Hyperlink">
    <w:name w:val="Hyperlink"/>
    <w:basedOn w:val="DefaultParagraphFont"/>
    <w:uiPriority w:val="99"/>
    <w:unhideWhenUsed/>
    <w:rsid w:val="00546B27"/>
    <w:rPr>
      <w:strike w:val="0"/>
      <w:dstrike w:val="0"/>
      <w:color w:val="000000"/>
      <w:u w:val="none"/>
      <w:effect w:val="none"/>
    </w:rPr>
  </w:style>
  <w:style w:type="paragraph" w:styleId="NormalWeb">
    <w:name w:val="Normal (Web)"/>
    <w:basedOn w:val="Normal"/>
    <w:uiPriority w:val="99"/>
    <w:unhideWhenUsed/>
    <w:rsid w:val="00546B27"/>
    <w:pPr>
      <w:spacing w:after="0" w:line="240" w:lineRule="auto"/>
      <w:ind w:firstLine="990"/>
    </w:pPr>
    <w:rPr>
      <w:rFonts w:ascii="Times New Roman" w:hAnsi="Times New Roman"/>
      <w:color w:val="000000"/>
      <w:szCs w:val="24"/>
      <w:lang w:eastAsia="bg-BG"/>
    </w:rPr>
  </w:style>
  <w:style w:type="character" w:customStyle="1" w:styleId="blue1">
    <w:name w:val="blue1"/>
    <w:basedOn w:val="DefaultParagraphFont"/>
    <w:rsid w:val="00546B27"/>
    <w:rPr>
      <w:rFonts w:ascii="Times New Roman" w:hAnsi="Times New Roman" w:cs="Times New Roman" w:hint="default"/>
      <w:color w:val="0000FF"/>
      <w:sz w:val="24"/>
      <w:szCs w:val="24"/>
    </w:rPr>
  </w:style>
  <w:style w:type="paragraph" w:styleId="ListParagraph">
    <w:name w:val="List Paragraph"/>
    <w:basedOn w:val="Normal"/>
    <w:uiPriority w:val="34"/>
    <w:qFormat/>
    <w:rsid w:val="00B710D0"/>
    <w:pPr>
      <w:spacing w:after="0" w:line="240" w:lineRule="auto"/>
      <w:ind w:left="720" w:firstLine="0"/>
      <w:contextualSpacing/>
      <w:jc w:val="left"/>
    </w:pPr>
    <w:rPr>
      <w:rFonts w:ascii="Times New Roman" w:hAnsi="Times New Roman"/>
      <w:szCs w:val="24"/>
      <w:lang w:eastAsia="bg-BG"/>
    </w:rPr>
  </w:style>
  <w:style w:type="table" w:styleId="TableGrid">
    <w:name w:val="Table Grid"/>
    <w:basedOn w:val="TableNormal"/>
    <w:rsid w:val="001C41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semiHidden/>
    <w:rsid w:val="00E512C3"/>
    <w:rPr>
      <w:rFonts w:asciiTheme="majorHAnsi" w:eastAsiaTheme="majorEastAsia" w:hAnsiTheme="majorHAnsi" w:cstheme="majorBidi"/>
      <w:b/>
      <w:bCs/>
      <w:color w:val="4F81BD" w:themeColor="accent1"/>
      <w:sz w:val="24"/>
      <w:lang w:eastAsia="en-US"/>
    </w:rPr>
  </w:style>
  <w:style w:type="paragraph" w:styleId="BodyTextIndent3">
    <w:name w:val="Body Text Indent 3"/>
    <w:basedOn w:val="Normal"/>
    <w:link w:val="BodyTextIndent3Char"/>
    <w:rsid w:val="00D4642F"/>
    <w:pPr>
      <w:ind w:left="283"/>
    </w:pPr>
    <w:rPr>
      <w:sz w:val="16"/>
      <w:szCs w:val="16"/>
    </w:rPr>
  </w:style>
  <w:style w:type="character" w:customStyle="1" w:styleId="BodyTextIndent3Char">
    <w:name w:val="Body Text Indent 3 Char"/>
    <w:basedOn w:val="DefaultParagraphFont"/>
    <w:link w:val="BodyTextIndent3"/>
    <w:rsid w:val="00D4642F"/>
    <w:rPr>
      <w:rFonts w:ascii="Arial" w:hAnsi="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997621">
      <w:bodyDiv w:val="1"/>
      <w:marLeft w:val="0"/>
      <w:marRight w:val="0"/>
      <w:marTop w:val="0"/>
      <w:marBottom w:val="0"/>
      <w:divBdr>
        <w:top w:val="none" w:sz="0" w:space="0" w:color="auto"/>
        <w:left w:val="none" w:sz="0" w:space="0" w:color="auto"/>
        <w:bottom w:val="none" w:sz="0" w:space="0" w:color="auto"/>
        <w:right w:val="none" w:sz="0" w:space="0" w:color="auto"/>
      </w:divBdr>
    </w:div>
    <w:div w:id="345718668">
      <w:bodyDiv w:val="1"/>
      <w:marLeft w:val="0"/>
      <w:marRight w:val="0"/>
      <w:marTop w:val="0"/>
      <w:marBottom w:val="0"/>
      <w:divBdr>
        <w:top w:val="none" w:sz="0" w:space="0" w:color="auto"/>
        <w:left w:val="none" w:sz="0" w:space="0" w:color="auto"/>
        <w:bottom w:val="none" w:sz="0" w:space="0" w:color="auto"/>
        <w:right w:val="none" w:sz="0" w:space="0" w:color="auto"/>
      </w:divBdr>
      <w:divsChild>
        <w:div w:id="10774248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531920213">
      <w:bodyDiv w:val="1"/>
      <w:marLeft w:val="0"/>
      <w:marRight w:val="0"/>
      <w:marTop w:val="0"/>
      <w:marBottom w:val="0"/>
      <w:divBdr>
        <w:top w:val="none" w:sz="0" w:space="0" w:color="auto"/>
        <w:left w:val="none" w:sz="0" w:space="0" w:color="auto"/>
        <w:bottom w:val="none" w:sz="0" w:space="0" w:color="auto"/>
        <w:right w:val="none" w:sz="0" w:space="0" w:color="auto"/>
      </w:divBdr>
    </w:div>
    <w:div w:id="590815451">
      <w:bodyDiv w:val="1"/>
      <w:marLeft w:val="0"/>
      <w:marRight w:val="0"/>
      <w:marTop w:val="0"/>
      <w:marBottom w:val="0"/>
      <w:divBdr>
        <w:top w:val="none" w:sz="0" w:space="0" w:color="auto"/>
        <w:left w:val="none" w:sz="0" w:space="0" w:color="auto"/>
        <w:bottom w:val="none" w:sz="0" w:space="0" w:color="auto"/>
        <w:right w:val="none" w:sz="0" w:space="0" w:color="auto"/>
      </w:divBdr>
    </w:div>
    <w:div w:id="686563686">
      <w:bodyDiv w:val="1"/>
      <w:marLeft w:val="0"/>
      <w:marRight w:val="0"/>
      <w:marTop w:val="0"/>
      <w:marBottom w:val="0"/>
      <w:divBdr>
        <w:top w:val="none" w:sz="0" w:space="0" w:color="auto"/>
        <w:left w:val="none" w:sz="0" w:space="0" w:color="auto"/>
        <w:bottom w:val="none" w:sz="0" w:space="0" w:color="auto"/>
        <w:right w:val="none" w:sz="0" w:space="0" w:color="auto"/>
      </w:divBdr>
    </w:div>
    <w:div w:id="716709408">
      <w:bodyDiv w:val="1"/>
      <w:marLeft w:val="0"/>
      <w:marRight w:val="0"/>
      <w:marTop w:val="0"/>
      <w:marBottom w:val="0"/>
      <w:divBdr>
        <w:top w:val="none" w:sz="0" w:space="0" w:color="auto"/>
        <w:left w:val="none" w:sz="0" w:space="0" w:color="auto"/>
        <w:bottom w:val="none" w:sz="0" w:space="0" w:color="auto"/>
        <w:right w:val="none" w:sz="0" w:space="0" w:color="auto"/>
      </w:divBdr>
      <w:divsChild>
        <w:div w:id="196060324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24448507">
      <w:bodyDiv w:val="1"/>
      <w:marLeft w:val="0"/>
      <w:marRight w:val="0"/>
      <w:marTop w:val="0"/>
      <w:marBottom w:val="0"/>
      <w:divBdr>
        <w:top w:val="none" w:sz="0" w:space="0" w:color="auto"/>
        <w:left w:val="none" w:sz="0" w:space="0" w:color="auto"/>
        <w:bottom w:val="none" w:sz="0" w:space="0" w:color="auto"/>
        <w:right w:val="none" w:sz="0" w:space="0" w:color="auto"/>
      </w:divBdr>
      <w:divsChild>
        <w:div w:id="91058474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77650644">
      <w:bodyDiv w:val="1"/>
      <w:marLeft w:val="0"/>
      <w:marRight w:val="0"/>
      <w:marTop w:val="0"/>
      <w:marBottom w:val="0"/>
      <w:divBdr>
        <w:top w:val="none" w:sz="0" w:space="0" w:color="auto"/>
        <w:left w:val="none" w:sz="0" w:space="0" w:color="auto"/>
        <w:bottom w:val="none" w:sz="0" w:space="0" w:color="auto"/>
        <w:right w:val="none" w:sz="0" w:space="0" w:color="auto"/>
      </w:divBdr>
      <w:divsChild>
        <w:div w:id="1777171369">
          <w:marLeft w:val="0"/>
          <w:marRight w:val="0"/>
          <w:marTop w:val="0"/>
          <w:marBottom w:val="0"/>
          <w:divBdr>
            <w:top w:val="none" w:sz="0" w:space="0" w:color="auto"/>
            <w:left w:val="none" w:sz="0" w:space="0" w:color="auto"/>
            <w:bottom w:val="none" w:sz="0" w:space="0" w:color="auto"/>
            <w:right w:val="none" w:sz="0" w:space="0" w:color="auto"/>
          </w:divBdr>
          <w:divsChild>
            <w:div w:id="1970822487">
              <w:marLeft w:val="0"/>
              <w:marRight w:val="0"/>
              <w:marTop w:val="0"/>
              <w:marBottom w:val="0"/>
              <w:divBdr>
                <w:top w:val="none" w:sz="0" w:space="0" w:color="auto"/>
                <w:left w:val="none" w:sz="0" w:space="0" w:color="auto"/>
                <w:bottom w:val="none" w:sz="0" w:space="0" w:color="auto"/>
                <w:right w:val="none" w:sz="0" w:space="0" w:color="auto"/>
              </w:divBdr>
              <w:divsChild>
                <w:div w:id="1896430449">
                  <w:marLeft w:val="0"/>
                  <w:marRight w:val="0"/>
                  <w:marTop w:val="0"/>
                  <w:marBottom w:val="0"/>
                  <w:divBdr>
                    <w:top w:val="none" w:sz="0" w:space="0" w:color="auto"/>
                    <w:left w:val="none" w:sz="0" w:space="0" w:color="auto"/>
                    <w:bottom w:val="none" w:sz="0" w:space="0" w:color="auto"/>
                    <w:right w:val="none" w:sz="0" w:space="0" w:color="auto"/>
                  </w:divBdr>
                  <w:divsChild>
                    <w:div w:id="1691183318">
                      <w:marLeft w:val="0"/>
                      <w:marRight w:val="0"/>
                      <w:marTop w:val="0"/>
                      <w:marBottom w:val="0"/>
                      <w:divBdr>
                        <w:top w:val="none" w:sz="0" w:space="0" w:color="auto"/>
                        <w:left w:val="none" w:sz="0" w:space="0" w:color="auto"/>
                        <w:bottom w:val="none" w:sz="0" w:space="0" w:color="auto"/>
                        <w:right w:val="none" w:sz="0" w:space="0" w:color="auto"/>
                      </w:divBdr>
                      <w:divsChild>
                        <w:div w:id="1596089420">
                          <w:marLeft w:val="0"/>
                          <w:marRight w:val="0"/>
                          <w:marTop w:val="0"/>
                          <w:marBottom w:val="0"/>
                          <w:divBdr>
                            <w:top w:val="none" w:sz="0" w:space="0" w:color="auto"/>
                            <w:left w:val="none" w:sz="0" w:space="0" w:color="auto"/>
                            <w:bottom w:val="none" w:sz="0" w:space="0" w:color="auto"/>
                            <w:right w:val="none" w:sz="0" w:space="0" w:color="auto"/>
                          </w:divBdr>
                          <w:divsChild>
                            <w:div w:id="15920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059987">
      <w:bodyDiv w:val="1"/>
      <w:marLeft w:val="0"/>
      <w:marRight w:val="0"/>
      <w:marTop w:val="0"/>
      <w:marBottom w:val="0"/>
      <w:divBdr>
        <w:top w:val="none" w:sz="0" w:space="0" w:color="auto"/>
        <w:left w:val="none" w:sz="0" w:space="0" w:color="auto"/>
        <w:bottom w:val="none" w:sz="0" w:space="0" w:color="auto"/>
        <w:right w:val="none" w:sz="0" w:space="0" w:color="auto"/>
      </w:divBdr>
    </w:div>
    <w:div w:id="1025013611">
      <w:bodyDiv w:val="1"/>
      <w:marLeft w:val="0"/>
      <w:marRight w:val="0"/>
      <w:marTop w:val="0"/>
      <w:marBottom w:val="0"/>
      <w:divBdr>
        <w:top w:val="none" w:sz="0" w:space="0" w:color="auto"/>
        <w:left w:val="none" w:sz="0" w:space="0" w:color="auto"/>
        <w:bottom w:val="none" w:sz="0" w:space="0" w:color="auto"/>
        <w:right w:val="none" w:sz="0" w:space="0" w:color="auto"/>
      </w:divBdr>
      <w:divsChild>
        <w:div w:id="66062415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036275860">
      <w:bodyDiv w:val="1"/>
      <w:marLeft w:val="0"/>
      <w:marRight w:val="0"/>
      <w:marTop w:val="0"/>
      <w:marBottom w:val="0"/>
      <w:divBdr>
        <w:top w:val="none" w:sz="0" w:space="0" w:color="auto"/>
        <w:left w:val="none" w:sz="0" w:space="0" w:color="auto"/>
        <w:bottom w:val="none" w:sz="0" w:space="0" w:color="auto"/>
        <w:right w:val="none" w:sz="0" w:space="0" w:color="auto"/>
      </w:divBdr>
    </w:div>
    <w:div w:id="1110666476">
      <w:bodyDiv w:val="1"/>
      <w:marLeft w:val="0"/>
      <w:marRight w:val="0"/>
      <w:marTop w:val="0"/>
      <w:marBottom w:val="0"/>
      <w:divBdr>
        <w:top w:val="none" w:sz="0" w:space="0" w:color="auto"/>
        <w:left w:val="none" w:sz="0" w:space="0" w:color="auto"/>
        <w:bottom w:val="none" w:sz="0" w:space="0" w:color="auto"/>
        <w:right w:val="none" w:sz="0" w:space="0" w:color="auto"/>
      </w:divBdr>
    </w:div>
    <w:div w:id="1150101668">
      <w:bodyDiv w:val="1"/>
      <w:marLeft w:val="0"/>
      <w:marRight w:val="0"/>
      <w:marTop w:val="0"/>
      <w:marBottom w:val="0"/>
      <w:divBdr>
        <w:top w:val="none" w:sz="0" w:space="0" w:color="auto"/>
        <w:left w:val="none" w:sz="0" w:space="0" w:color="auto"/>
        <w:bottom w:val="none" w:sz="0" w:space="0" w:color="auto"/>
        <w:right w:val="none" w:sz="0" w:space="0" w:color="auto"/>
      </w:divBdr>
    </w:div>
    <w:div w:id="1173183807">
      <w:bodyDiv w:val="1"/>
      <w:marLeft w:val="0"/>
      <w:marRight w:val="0"/>
      <w:marTop w:val="0"/>
      <w:marBottom w:val="0"/>
      <w:divBdr>
        <w:top w:val="none" w:sz="0" w:space="0" w:color="auto"/>
        <w:left w:val="none" w:sz="0" w:space="0" w:color="auto"/>
        <w:bottom w:val="none" w:sz="0" w:space="0" w:color="auto"/>
        <w:right w:val="none" w:sz="0" w:space="0" w:color="auto"/>
      </w:divBdr>
    </w:div>
    <w:div w:id="1216815817">
      <w:bodyDiv w:val="1"/>
      <w:marLeft w:val="0"/>
      <w:marRight w:val="0"/>
      <w:marTop w:val="0"/>
      <w:marBottom w:val="0"/>
      <w:divBdr>
        <w:top w:val="none" w:sz="0" w:space="0" w:color="auto"/>
        <w:left w:val="none" w:sz="0" w:space="0" w:color="auto"/>
        <w:bottom w:val="none" w:sz="0" w:space="0" w:color="auto"/>
        <w:right w:val="none" w:sz="0" w:space="0" w:color="auto"/>
      </w:divBdr>
    </w:div>
    <w:div w:id="1276137832">
      <w:bodyDiv w:val="1"/>
      <w:marLeft w:val="0"/>
      <w:marRight w:val="0"/>
      <w:marTop w:val="0"/>
      <w:marBottom w:val="0"/>
      <w:divBdr>
        <w:top w:val="none" w:sz="0" w:space="0" w:color="auto"/>
        <w:left w:val="none" w:sz="0" w:space="0" w:color="auto"/>
        <w:bottom w:val="none" w:sz="0" w:space="0" w:color="auto"/>
        <w:right w:val="none" w:sz="0" w:space="0" w:color="auto"/>
      </w:divBdr>
    </w:div>
    <w:div w:id="1623464502">
      <w:bodyDiv w:val="1"/>
      <w:marLeft w:val="0"/>
      <w:marRight w:val="0"/>
      <w:marTop w:val="0"/>
      <w:marBottom w:val="0"/>
      <w:divBdr>
        <w:top w:val="none" w:sz="0" w:space="0" w:color="auto"/>
        <w:left w:val="none" w:sz="0" w:space="0" w:color="auto"/>
        <w:bottom w:val="none" w:sz="0" w:space="0" w:color="auto"/>
        <w:right w:val="none" w:sz="0" w:space="0" w:color="auto"/>
      </w:divBdr>
    </w:div>
    <w:div w:id="1632326219">
      <w:bodyDiv w:val="1"/>
      <w:marLeft w:val="0"/>
      <w:marRight w:val="0"/>
      <w:marTop w:val="0"/>
      <w:marBottom w:val="0"/>
      <w:divBdr>
        <w:top w:val="none" w:sz="0" w:space="0" w:color="auto"/>
        <w:left w:val="none" w:sz="0" w:space="0" w:color="auto"/>
        <w:bottom w:val="none" w:sz="0" w:space="0" w:color="auto"/>
        <w:right w:val="none" w:sz="0" w:space="0" w:color="auto"/>
      </w:divBdr>
      <w:divsChild>
        <w:div w:id="1570188301">
          <w:marLeft w:val="547"/>
          <w:marRight w:val="0"/>
          <w:marTop w:val="96"/>
          <w:marBottom w:val="0"/>
          <w:divBdr>
            <w:top w:val="none" w:sz="0" w:space="0" w:color="auto"/>
            <w:left w:val="none" w:sz="0" w:space="0" w:color="auto"/>
            <w:bottom w:val="none" w:sz="0" w:space="0" w:color="auto"/>
            <w:right w:val="none" w:sz="0" w:space="0" w:color="auto"/>
          </w:divBdr>
        </w:div>
        <w:div w:id="252904128">
          <w:marLeft w:val="547"/>
          <w:marRight w:val="0"/>
          <w:marTop w:val="96"/>
          <w:marBottom w:val="0"/>
          <w:divBdr>
            <w:top w:val="none" w:sz="0" w:space="0" w:color="auto"/>
            <w:left w:val="none" w:sz="0" w:space="0" w:color="auto"/>
            <w:bottom w:val="none" w:sz="0" w:space="0" w:color="auto"/>
            <w:right w:val="none" w:sz="0" w:space="0" w:color="auto"/>
          </w:divBdr>
        </w:div>
        <w:div w:id="2067143770">
          <w:marLeft w:val="547"/>
          <w:marRight w:val="0"/>
          <w:marTop w:val="96"/>
          <w:marBottom w:val="0"/>
          <w:divBdr>
            <w:top w:val="none" w:sz="0" w:space="0" w:color="auto"/>
            <w:left w:val="none" w:sz="0" w:space="0" w:color="auto"/>
            <w:bottom w:val="none" w:sz="0" w:space="0" w:color="auto"/>
            <w:right w:val="none" w:sz="0" w:space="0" w:color="auto"/>
          </w:divBdr>
        </w:div>
        <w:div w:id="2136293614">
          <w:marLeft w:val="547"/>
          <w:marRight w:val="0"/>
          <w:marTop w:val="96"/>
          <w:marBottom w:val="0"/>
          <w:divBdr>
            <w:top w:val="none" w:sz="0" w:space="0" w:color="auto"/>
            <w:left w:val="none" w:sz="0" w:space="0" w:color="auto"/>
            <w:bottom w:val="none" w:sz="0" w:space="0" w:color="auto"/>
            <w:right w:val="none" w:sz="0" w:space="0" w:color="auto"/>
          </w:divBdr>
        </w:div>
        <w:div w:id="404566876">
          <w:marLeft w:val="547"/>
          <w:marRight w:val="0"/>
          <w:marTop w:val="96"/>
          <w:marBottom w:val="0"/>
          <w:divBdr>
            <w:top w:val="none" w:sz="0" w:space="0" w:color="auto"/>
            <w:left w:val="none" w:sz="0" w:space="0" w:color="auto"/>
            <w:bottom w:val="none" w:sz="0" w:space="0" w:color="auto"/>
            <w:right w:val="none" w:sz="0" w:space="0" w:color="auto"/>
          </w:divBdr>
        </w:div>
      </w:divsChild>
    </w:div>
    <w:div w:id="1692610863">
      <w:bodyDiv w:val="1"/>
      <w:marLeft w:val="0"/>
      <w:marRight w:val="0"/>
      <w:marTop w:val="0"/>
      <w:marBottom w:val="0"/>
      <w:divBdr>
        <w:top w:val="none" w:sz="0" w:space="0" w:color="auto"/>
        <w:left w:val="none" w:sz="0" w:space="0" w:color="auto"/>
        <w:bottom w:val="none" w:sz="0" w:space="0" w:color="auto"/>
        <w:right w:val="none" w:sz="0" w:space="0" w:color="auto"/>
      </w:divBdr>
      <w:divsChild>
        <w:div w:id="63899314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63842180">
      <w:bodyDiv w:val="1"/>
      <w:marLeft w:val="0"/>
      <w:marRight w:val="0"/>
      <w:marTop w:val="0"/>
      <w:marBottom w:val="0"/>
      <w:divBdr>
        <w:top w:val="none" w:sz="0" w:space="0" w:color="auto"/>
        <w:left w:val="none" w:sz="0" w:space="0" w:color="auto"/>
        <w:bottom w:val="none" w:sz="0" w:space="0" w:color="auto"/>
        <w:right w:val="none" w:sz="0" w:space="0" w:color="auto"/>
      </w:divBdr>
    </w:div>
    <w:div w:id="1813673915">
      <w:bodyDiv w:val="1"/>
      <w:marLeft w:val="0"/>
      <w:marRight w:val="0"/>
      <w:marTop w:val="0"/>
      <w:marBottom w:val="0"/>
      <w:divBdr>
        <w:top w:val="none" w:sz="0" w:space="0" w:color="auto"/>
        <w:left w:val="none" w:sz="0" w:space="0" w:color="auto"/>
        <w:bottom w:val="none" w:sz="0" w:space="0" w:color="auto"/>
        <w:right w:val="none" w:sz="0" w:space="0" w:color="auto"/>
      </w:divBdr>
      <w:divsChild>
        <w:div w:id="1118841733">
          <w:marLeft w:val="547"/>
          <w:marRight w:val="0"/>
          <w:marTop w:val="96"/>
          <w:marBottom w:val="0"/>
          <w:divBdr>
            <w:top w:val="none" w:sz="0" w:space="0" w:color="auto"/>
            <w:left w:val="none" w:sz="0" w:space="0" w:color="auto"/>
            <w:bottom w:val="none" w:sz="0" w:space="0" w:color="auto"/>
            <w:right w:val="none" w:sz="0" w:space="0" w:color="auto"/>
          </w:divBdr>
        </w:div>
        <w:div w:id="741610393">
          <w:marLeft w:val="547"/>
          <w:marRight w:val="0"/>
          <w:marTop w:val="96"/>
          <w:marBottom w:val="0"/>
          <w:divBdr>
            <w:top w:val="none" w:sz="0" w:space="0" w:color="auto"/>
            <w:left w:val="none" w:sz="0" w:space="0" w:color="auto"/>
            <w:bottom w:val="none" w:sz="0" w:space="0" w:color="auto"/>
            <w:right w:val="none" w:sz="0" w:space="0" w:color="auto"/>
          </w:divBdr>
        </w:div>
      </w:divsChild>
    </w:div>
    <w:div w:id="1925801255">
      <w:bodyDiv w:val="1"/>
      <w:marLeft w:val="0"/>
      <w:marRight w:val="0"/>
      <w:marTop w:val="0"/>
      <w:marBottom w:val="0"/>
      <w:divBdr>
        <w:top w:val="none" w:sz="0" w:space="0" w:color="auto"/>
        <w:left w:val="none" w:sz="0" w:space="0" w:color="auto"/>
        <w:bottom w:val="none" w:sz="0" w:space="0" w:color="auto"/>
        <w:right w:val="none" w:sz="0" w:space="0" w:color="auto"/>
      </w:divBdr>
      <w:divsChild>
        <w:div w:id="127281088">
          <w:marLeft w:val="0"/>
          <w:marRight w:val="0"/>
          <w:marTop w:val="150"/>
          <w:marBottom w:val="0"/>
          <w:divBdr>
            <w:top w:val="single" w:sz="6" w:space="0" w:color="FFFFFF"/>
            <w:left w:val="single" w:sz="6" w:space="0" w:color="FFFFFF"/>
            <w:bottom w:val="single" w:sz="6" w:space="0" w:color="FFFFFF"/>
            <w:right w:val="single" w:sz="6" w:space="0" w:color="FFFFFF"/>
          </w:divBdr>
        </w:div>
        <w:div w:id="233778125">
          <w:marLeft w:val="0"/>
          <w:marRight w:val="0"/>
          <w:marTop w:val="150"/>
          <w:marBottom w:val="0"/>
          <w:divBdr>
            <w:top w:val="single" w:sz="6" w:space="0" w:color="FFFFFF"/>
            <w:left w:val="single" w:sz="6" w:space="0" w:color="FFFFFF"/>
            <w:bottom w:val="single" w:sz="6" w:space="0" w:color="FFFFFF"/>
            <w:right w:val="single" w:sz="6" w:space="0" w:color="FFFFFF"/>
          </w:divBdr>
        </w:div>
        <w:div w:id="2022924750">
          <w:marLeft w:val="0"/>
          <w:marRight w:val="0"/>
          <w:marTop w:val="150"/>
          <w:marBottom w:val="0"/>
          <w:divBdr>
            <w:top w:val="single" w:sz="6" w:space="0" w:color="FFFFFF"/>
            <w:left w:val="single" w:sz="6" w:space="0" w:color="FFFFFF"/>
            <w:bottom w:val="single" w:sz="6" w:space="0" w:color="FFFFFF"/>
            <w:right w:val="single" w:sz="6" w:space="0" w:color="FFFFFF"/>
          </w:divBdr>
        </w:div>
        <w:div w:id="109821393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6328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E8E5A-6794-4ADB-A362-B4EA36CEB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Finance</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 Шерлетов</dc:creator>
  <cp:lastModifiedBy>Никола Шерлетов</cp:lastModifiedBy>
  <cp:revision>17</cp:revision>
  <cp:lastPrinted>2016-01-29T12:01:00Z</cp:lastPrinted>
  <dcterms:created xsi:type="dcterms:W3CDTF">2016-04-11T08:58:00Z</dcterms:created>
  <dcterms:modified xsi:type="dcterms:W3CDTF">2016-04-14T10:01:00Z</dcterms:modified>
</cp:coreProperties>
</file>