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charts/chart1.xml" ContentType="application/vnd.openxmlformats-officedocument.drawingml.chart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 w:displacedByCustomXml="next"/>
    <w:bookmarkEnd w:id="0" w:displacedByCustomXml="next"/>
    <w:sdt>
      <w:sdtPr>
        <w:id w:val="-1477831564"/>
        <w:docPartObj>
          <w:docPartGallery w:val="Cover Pages"/>
          <w:docPartUnique/>
        </w:docPartObj>
      </w:sdtPr>
      <w:sdtEndPr>
        <w:rPr>
          <w:sz w:val="140"/>
          <w:szCs w:val="140"/>
        </w:rPr>
      </w:sdtEndPr>
      <w:sdtContent>
        <w:p w:rsidR="00EA6BD4" w:rsidRDefault="00197BF0">
          <w:r>
            <w:rPr>
              <w:noProof/>
              <w:lang w:eastAsia="bg-BG"/>
            </w:rPr>
            <mc:AlternateContent>
              <mc:Choice Requires="wpg">
                <w:drawing>
                  <wp:anchor distT="0" distB="0" distL="114300" distR="114300" simplePos="0" relativeHeight="251666432" behindDoc="0" locked="0" layoutInCell="1" allowOverlap="1">
                    <wp:simplePos x="0" y="0"/>
                    <wp:positionH relativeFrom="page">
                      <wp:align>center</wp:align>
                    </wp:positionH>
                    <mc:AlternateContent>
                      <mc:Choice Requires="wp14">
                        <wp:positionV relativeFrom="page">
                          <wp14:pctPosVOffset>2300</wp14:pctPosVOffset>
                        </wp:positionV>
                      </mc:Choice>
                      <mc:Fallback>
                        <wp:positionV relativeFrom="page">
                          <wp:posOffset>245745</wp:posOffset>
                        </wp:positionV>
                      </mc:Fallback>
                    </mc:AlternateContent>
                    <wp:extent cx="7315200" cy="1215391"/>
                    <wp:effectExtent l="0" t="0" r="1270" b="1905"/>
                    <wp:wrapNone/>
                    <wp:docPr id="149" name="Group 149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7315200" cy="1215391"/>
                              <a:chOff x="0" y="-1"/>
                              <a:chExt cx="7315200" cy="1216153"/>
                            </a:xfrm>
                          </wpg:grpSpPr>
                          <wps:wsp>
                            <wps:cNvPr id="150" name="Rectangle 51"/>
                            <wps:cNvSpPr/>
                            <wps:spPr>
                              <a:xfrm>
                                <a:off x="0" y="-1"/>
                                <a:ext cx="7315200" cy="1130373"/>
                              </a:xfrm>
                              <a:custGeom>
                                <a:avLst/>
                                <a:gdLst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0 w 7312660"/>
                                  <a:gd name="connsiteY3" fmla="*/ 1215390 h 1215390"/>
                                  <a:gd name="connsiteX4" fmla="*/ 0 w 7312660"/>
                                  <a:gd name="connsiteY4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67125 w 7312660"/>
                                  <a:gd name="connsiteY3" fmla="*/ 120967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129665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9525 w 7322185"/>
                                  <a:gd name="connsiteY0" fmla="*/ 0 h 1129665"/>
                                  <a:gd name="connsiteX1" fmla="*/ 7322185 w 7322185"/>
                                  <a:gd name="connsiteY1" fmla="*/ 0 h 1129665"/>
                                  <a:gd name="connsiteX2" fmla="*/ 7322185 w 7322185"/>
                                  <a:gd name="connsiteY2" fmla="*/ 1129665 h 1129665"/>
                                  <a:gd name="connsiteX3" fmla="*/ 3629025 w 7322185"/>
                                  <a:gd name="connsiteY3" fmla="*/ 733425 h 1129665"/>
                                  <a:gd name="connsiteX4" fmla="*/ 0 w 7322185"/>
                                  <a:gd name="connsiteY4" fmla="*/ 1091565 h 1129665"/>
                                  <a:gd name="connsiteX5" fmla="*/ 9525 w 7322185"/>
                                  <a:gd name="connsiteY5" fmla="*/ 0 h 1129665"/>
                                  <a:gd name="connsiteX0" fmla="*/ 0 w 7312660"/>
                                  <a:gd name="connsiteY0" fmla="*/ 0 h 1129665"/>
                                  <a:gd name="connsiteX1" fmla="*/ 7312660 w 7312660"/>
                                  <a:gd name="connsiteY1" fmla="*/ 0 h 1129665"/>
                                  <a:gd name="connsiteX2" fmla="*/ 7312660 w 7312660"/>
                                  <a:gd name="connsiteY2" fmla="*/ 1129665 h 1129665"/>
                                  <a:gd name="connsiteX3" fmla="*/ 3619500 w 7312660"/>
                                  <a:gd name="connsiteY3" fmla="*/ 733425 h 1129665"/>
                                  <a:gd name="connsiteX4" fmla="*/ 0 w 7312660"/>
                                  <a:gd name="connsiteY4" fmla="*/ 1091565 h 1129665"/>
                                  <a:gd name="connsiteX5" fmla="*/ 0 w 7312660"/>
                                  <a:gd name="connsiteY5" fmla="*/ 0 h 112966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7312660" h="1129665">
                                    <a:moveTo>
                                      <a:pt x="0" y="0"/>
                                    </a:moveTo>
                                    <a:lnTo>
                                      <a:pt x="7312660" y="0"/>
                                    </a:lnTo>
                                    <a:lnTo>
                                      <a:pt x="7312660" y="1129665"/>
                                    </a:lnTo>
                                    <a:lnTo>
                                      <a:pt x="3619500" y="733425"/>
                                    </a:lnTo>
                                    <a:lnTo>
                                      <a:pt x="0" y="1091565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1" name="Rectangle 151"/>
                            <wps:cNvSpPr/>
                            <wps:spPr>
                              <a:xfrm>
                                <a:off x="0" y="0"/>
                                <a:ext cx="7315200" cy="1216152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9"/>
                                <a:stretch>
                                  <a:fillRect r="-7574"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12100</wp14:pctHeight>
                    </wp14:sizeRelV>
                  </wp:anchor>
                </w:drawing>
              </mc:Choice>
              <mc:Fallback>
                <w:pict>
                  <v:group w14:anchorId="02341BA6" id="Group 149" o:spid="_x0000_s1026" style="position:absolute;margin-left:0;margin-top:0;width:8in;height:95.7pt;z-index:251666432;mso-width-percent:941;mso-height-percent:121;mso-top-percent:23;mso-position-horizontal:center;mso-position-horizontal-relative:page;mso-position-vertical-relative:page;mso-width-percent:941;mso-height-percent:121;mso-top-percent:23" coordorigin="" coordsize="73152,121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">
                    <v:shape id="Rectangle 51" o:spid="_x0000_s1027" style="position:absolute;width:73152;height:11303;visibility:visible;mso-wrap-style:square;v-text-anchor:middle" coordsize="7312660,1129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" path="m,l7312660,r,1129665l3619500,733425,,1091565,,xe" fillcolor="#5b9bd5 [3204]" stroked="f" strokeweight="1pt">
                      <v:stroke joinstyle="miter"/>
                      <v:path arrowok="t" o:connecttype="custom" o:connectlocs="0,0;7315200,0;7315200,1130373;3620757,733885;0,1092249;0,0" o:connectangles="0,0,0,0,0,0"/>
                    </v:shape>
                    <v:rect id="Rectangle 151" o:spid="_x0000_s1028" style="position:absolute;width:73152;height:12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" stroked="f" strokeweight="1pt">
                      <v:fill r:id="rId10" o:title="" recolor="t" rotate="t" type="frame"/>
                    </v:rect>
                    <w10:wrap anchorx="page" anchory="page"/>
                  </v:group>
                </w:pict>
              </mc:Fallback>
            </mc:AlternateContent>
          </w:r>
        </w:p>
        <w:p w:rsidR="00EA6BD4" w:rsidRDefault="00EA6BD4">
          <w:r>
            <w:rPr>
              <w:noProof/>
              <w:lang w:eastAsia="bg-BG"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>
                    <wp:simplePos x="0" y="0"/>
                    <wp:positionH relativeFrom="page">
                      <wp:posOffset>222250</wp:posOffset>
                    </wp:positionH>
                    <wp:positionV relativeFrom="page">
                      <wp:posOffset>9317355</wp:posOffset>
                    </wp:positionV>
                    <wp:extent cx="7114540" cy="354330"/>
                    <wp:effectExtent l="0" t="0" r="0" b="7620"/>
                    <wp:wrapSquare wrapText="bothSides"/>
                    <wp:docPr id="152" name="Text Box 15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114540" cy="35433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sdt>
                                <w:sdtPr>
                                  <w:rPr>
                                    <w:rFonts w:asciiTheme="minorHAnsi" w:hAnsiTheme="minorHAnsi"/>
                                    <w:color w:val="595959" w:themeColor="text1" w:themeTint="A6"/>
                                  </w:rPr>
                                  <w:alias w:val="Author"/>
                                  <w:tag w:val=""/>
                                  <w:id w:val="789243997"/>
      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803474" w:rsidRDefault="00803474">
                                    <w:pPr>
                                      <w:pStyle w:val="NoSpacing"/>
                                      <w:jc w:val="right"/>
                                      <w:rPr>
                                        <w:color w:val="595959" w:themeColor="text1" w:themeTint="A6"/>
                                      </w:rPr>
                                    </w:pPr>
                                    <w:r w:rsidRPr="007D4351">
                                      <w:rPr>
                                        <w:rFonts w:asciiTheme="minorHAnsi" w:hAnsiTheme="minorHAnsi"/>
                                        <w:color w:val="595959" w:themeColor="text1" w:themeTint="A6"/>
                                      </w:rPr>
                                      <w:t>Министерство на здравеопазването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52" o:spid="_x0000_s1026" type="#_x0000_t202" style="position:absolute;margin-left:17.5pt;margin-top:733.65pt;width:560.2pt;height:27.9pt;z-index:251664384;visibility:visible;mso-wrap-style:square;mso-width-percent:941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941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" filled="f" stroked="f" strokeweight=".5pt">
                    <v:textbox inset="126pt,0,54pt,0">
                      <w:txbxContent>
                        <w:sdt>
                          <w:sdtPr>
                            <w:rPr>
                              <w:rFonts w:asciiTheme="minorHAnsi" w:hAnsiTheme="minorHAnsi"/>
                              <w:color w:val="595959" w:themeColor="text1" w:themeTint="A6"/>
                            </w:rPr>
                            <w:alias w:val="Author"/>
                            <w:tag w:val=""/>
                            <w:id w:val="789243997"/>
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<w:text/>
                          </w:sdtPr>
                          <w:sdtEndPr/>
                          <w:sdtContent>
                            <w:p w:rsidR="00803474" w:rsidRDefault="00803474">
                              <w:pPr>
                                <w:pStyle w:val="NoSpacing"/>
                                <w:jc w:val="right"/>
                                <w:rPr>
                                  <w:color w:val="595959" w:themeColor="text1" w:themeTint="A6"/>
                                </w:rPr>
                              </w:pPr>
                              <w:r w:rsidRPr="007D4351">
                                <w:rPr>
                                  <w:rFonts w:asciiTheme="minorHAnsi" w:hAnsiTheme="minorHAnsi"/>
                                  <w:color w:val="595959" w:themeColor="text1" w:themeTint="A6"/>
                                </w:rPr>
                                <w:t>Министерство на здравеопазването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  <w:lang w:eastAsia="bg-BG"/>
            </w:rPr>
            <mc:AlternateContent>
              <mc:Choice Requires="wps">
                <w:drawing>
                  <wp:anchor distT="0" distB="0" distL="114300" distR="114300" simplePos="0" relativeHeight="251665408" behindDoc="0" locked="0" layoutInCell="1" allowOverlap="1">
                    <wp:simplePos x="0" y="0"/>
                    <wp:positionH relativeFrom="page">
                      <wp:posOffset>160564</wp:posOffset>
                    </wp:positionH>
                    <wp:positionV relativeFrom="page">
                      <wp:posOffset>8308794</wp:posOffset>
                    </wp:positionV>
                    <wp:extent cx="7315200" cy="1009650"/>
                    <wp:effectExtent l="0" t="0" r="0" b="0"/>
                    <wp:wrapSquare wrapText="bothSides"/>
                    <wp:docPr id="153" name="Text Box 15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10096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sdt>
                                <w:sdtPr>
                                  <w:rPr>
                                    <w:rFonts w:asciiTheme="minorHAnsi" w:hAnsiTheme="minorHAnsi"/>
                                    <w:color w:val="595959" w:themeColor="text1" w:themeTint="A6"/>
                                    <w:sz w:val="24"/>
                                    <w:szCs w:val="24"/>
                                  </w:rPr>
                                  <w:alias w:val="Abstract"/>
                                  <w:tag w:val=""/>
                                  <w:id w:val="1375273687"/>
                                  <w:dataBinding w:prefixMappings="xmlns:ns0='http://schemas.microsoft.com/office/2006/coverPageProps' " w:xpath="/ns0:CoverPageProperties[1]/ns0:Abstract[1]" w:storeItemID="{55AF091B-3C7A-41E3-B477-F2FDAA23CFDA}"/>
                                  <w:text w:multiLine="1"/>
                                </w:sdtPr>
                                <w:sdtEndPr/>
                                <w:sdtContent>
                                  <w:p w:rsidR="00803474" w:rsidRPr="00DD103C" w:rsidRDefault="00803474" w:rsidP="00013C7A">
                                    <w:pPr>
                                      <w:pStyle w:val="NoSpacing"/>
                                      <w:jc w:val="both"/>
                                      <w:rPr>
                                        <w:color w:val="595959" w:themeColor="text1" w:themeTint="A6"/>
                                        <w:sz w:val="24"/>
                                        <w:szCs w:val="24"/>
                                      </w:rPr>
                                    </w:pPr>
                                    <w:r w:rsidRPr="00DD103C">
                                      <w:rPr>
                                        <w:rFonts w:asciiTheme="minorHAnsi" w:hAnsiTheme="minorHAnsi"/>
                                        <w:color w:val="595959" w:themeColor="text1" w:themeTint="A6"/>
                                        <w:sz w:val="24"/>
                                        <w:szCs w:val="24"/>
                                      </w:rPr>
                                      <w:t xml:space="preserve">Стратегията е разработена на основание Решение на Народното събрание за предприемане на мерки и действия за подобряване осигуреността на системата на здравеопазването на Република България с медицински сестри и акушерки, </w:t>
                                    </w:r>
                                    <w:proofErr w:type="spellStart"/>
                                    <w:r w:rsidRPr="00DD103C">
                                      <w:rPr>
                                        <w:rFonts w:asciiTheme="minorHAnsi" w:hAnsiTheme="minorHAnsi"/>
                                        <w:color w:val="595959" w:themeColor="text1" w:themeTint="A6"/>
                                        <w:sz w:val="24"/>
                                        <w:szCs w:val="24"/>
                                      </w:rPr>
                                      <w:t>обн</w:t>
                                    </w:r>
                                    <w:proofErr w:type="spellEnd"/>
                                    <w:r w:rsidRPr="00DD103C">
                                      <w:rPr>
                                        <w:rFonts w:asciiTheme="minorHAnsi" w:hAnsiTheme="minorHAnsi"/>
                                        <w:color w:val="595959" w:themeColor="text1" w:themeTint="A6"/>
                                        <w:sz w:val="24"/>
                                        <w:szCs w:val="24"/>
                                      </w:rPr>
                                      <w:t>. в ДВ. бр. 68 от 13.08.2024г.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10000</wp14:pctHeight>
                    </wp14:sizeRelV>
                  </wp:anchor>
                </w:drawing>
              </mc:Choice>
              <mc:Fallback>
                <w:pict>
                  <v:shape id="Text Box 153" o:spid="_x0000_s1027" type="#_x0000_t202" style="position:absolute;margin-left:12.65pt;margin-top:654.25pt;width:8in;height:79.5pt;z-index:251665408;visibility:visible;mso-wrap-style:square;mso-width-percent:941;mso-height-percent:100;mso-wrap-distance-left:9pt;mso-wrap-distance-top:0;mso-wrap-distance-right:9pt;mso-wrap-distance-bottom:0;mso-position-horizontal:absolute;mso-position-horizontal-relative:page;mso-position-vertical:absolute;mso-position-vertical-relative:page;mso-width-percent:941;mso-height-percent:10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" filled="f" stroked="f" strokeweight=".5pt">
                    <v:textbox style="mso-fit-shape-to-text:t" inset="126pt,0,54pt,0">
                      <w:txbxContent>
                        <w:sdt>
                          <w:sdtPr>
                            <w:rPr>
                              <w:rFonts w:asciiTheme="minorHAnsi" w:hAnsiTheme="minorHAnsi"/>
                              <w:color w:val="595959" w:themeColor="text1" w:themeTint="A6"/>
                              <w:sz w:val="24"/>
                              <w:szCs w:val="24"/>
                            </w:rPr>
                            <w:alias w:val="Abstract"/>
                            <w:tag w:val=""/>
                            <w:id w:val="1375273687"/>
                            <w:dataBinding w:prefixMappings="xmlns:ns0='http://schemas.microsoft.com/office/2006/coverPageProps' " w:xpath="/ns0:CoverPageProperties[1]/ns0:Abstract[1]" w:storeItemID="{55AF091B-3C7A-41E3-B477-F2FDAA23CFDA}"/>
                            <w:text w:multiLine="1"/>
                          </w:sdtPr>
                          <w:sdtEndPr/>
                          <w:sdtContent>
                            <w:p w:rsidR="00803474" w:rsidRPr="00DD103C" w:rsidRDefault="00803474" w:rsidP="00013C7A">
                              <w:pPr>
                                <w:pStyle w:val="NoSpacing"/>
                                <w:jc w:val="both"/>
                                <w:rPr>
                                  <w:color w:val="595959" w:themeColor="text1" w:themeTint="A6"/>
                                  <w:sz w:val="24"/>
                                  <w:szCs w:val="24"/>
                                </w:rPr>
                              </w:pPr>
                              <w:r w:rsidRPr="00DD103C">
                                <w:rPr>
                                  <w:rFonts w:asciiTheme="minorHAnsi" w:hAnsiTheme="minorHAnsi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 xml:space="preserve">Стратегията е разработена на основание Решение на Народното събрание за предприемане на мерки и действия за подобряване осигуреността на системата на здравеопазването на Република България с медицински сестри и акушерки, </w:t>
                              </w:r>
                              <w:proofErr w:type="spellStart"/>
                              <w:r w:rsidRPr="00DD103C">
                                <w:rPr>
                                  <w:rFonts w:asciiTheme="minorHAnsi" w:hAnsiTheme="minorHAnsi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обн</w:t>
                              </w:r>
                              <w:proofErr w:type="spellEnd"/>
                              <w:r w:rsidRPr="00DD103C">
                                <w:rPr>
                                  <w:rFonts w:asciiTheme="minorHAnsi" w:hAnsiTheme="minorHAnsi"/>
                                  <w:color w:val="595959" w:themeColor="text1" w:themeTint="A6"/>
                                  <w:sz w:val="24"/>
                                  <w:szCs w:val="24"/>
                                </w:rPr>
                                <w:t>. в ДВ. бр. 68 от 13.08.2024г.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  <w:lang w:eastAsia="bg-BG"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1" allowOverlap="1">
                    <wp:simplePos x="0" y="0"/>
                    <wp:positionH relativeFrom="page">
                      <wp:posOffset>223157</wp:posOffset>
                    </wp:positionH>
                    <wp:positionV relativeFrom="page">
                      <wp:posOffset>1627414</wp:posOffset>
                    </wp:positionV>
                    <wp:extent cx="7315200" cy="6411686"/>
                    <wp:effectExtent l="0" t="0" r="0" b="8255"/>
                    <wp:wrapSquare wrapText="bothSides"/>
                    <wp:docPr id="154" name="Text Box 15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315200" cy="6411686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803474" w:rsidRDefault="00FA3B60" w:rsidP="00B90B4C">
                                <w:pPr>
                                  <w:spacing w:after="120"/>
                                  <w:rPr>
                                    <w:color w:val="5B9BD5" w:themeColor="accent1"/>
                                    <w:sz w:val="64"/>
                                    <w:szCs w:val="64"/>
                                  </w:rPr>
                                </w:pPr>
                                <w:sdt>
                                  <w:sdtPr>
                                    <w:rPr>
                                      <w:caps/>
                                      <w:color w:val="5B9BD5" w:themeColor="accent1"/>
                                      <w:sz w:val="60"/>
                                      <w:szCs w:val="60"/>
                                    </w:rPr>
                                    <w:alias w:val="Title"/>
                                    <w:tag w:val=""/>
                                    <w:id w:val="63014107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 w:multiLine="1"/>
                                  </w:sdtPr>
                                  <w:sdtEndPr/>
                                  <w:sdtContent>
                                    <w:r w:rsidR="00803474">
                                      <w:rPr>
                                        <w:caps/>
                                        <w:color w:val="5B9BD5" w:themeColor="accent1"/>
                                        <w:sz w:val="60"/>
                                        <w:szCs w:val="60"/>
                                      </w:rPr>
                                      <w:t>Стратегия за предприемане на мерки и действия за подобряване осигуреността на системата на здравеопазването на Република България с медицински сестри и акушерки</w:t>
                                    </w:r>
                                  </w:sdtContent>
                                </w:sdt>
                              </w:p>
                              <w:sdt>
                                <w:sdtPr>
                                  <w:rPr>
                                    <w:caps/>
                                    <w:color w:val="5B9BD5" w:themeColor="accent1"/>
                                    <w:sz w:val="40"/>
                                    <w:szCs w:val="48"/>
                                  </w:rPr>
                                  <w:alias w:val="Subtitle"/>
                                  <w:tag w:val=""/>
                                  <w:id w:val="1759551507"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803474" w:rsidRDefault="00803474">
                                    <w:pPr>
                                      <w:jc w:val="right"/>
                                      <w:rPr>
                                        <w:smallCaps/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</w:pPr>
                                    <w:r w:rsidRPr="00815B60">
                                      <w:rPr>
                                        <w:caps/>
                                        <w:color w:val="5B9BD5" w:themeColor="accent1"/>
                                        <w:sz w:val="40"/>
                                        <w:szCs w:val="48"/>
                                      </w:rPr>
                                      <w:t>И ЗА УВЕЛИЧАВАНЕ НАЙ-МАЛКО С 30 НА СТО НА БРОЯ НА ПРАВОСПОСОБНИТЕ МЕДИЦИНСКИ СЕСТРИ И АКУШЕРКИ ЗА ПЕРИОДА ДО 2030 Г.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1600200" tIns="0" rIns="68580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id="Text Box 154" o:spid="_x0000_s1028" type="#_x0000_t202" style="position:absolute;margin-left:17.55pt;margin-top:128.15pt;width:8in;height:504.85pt;z-index:251663360;visibility:visible;mso-wrap-style:square;mso-width-percent:941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941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" filled="f" stroked="f" strokeweight=".5pt">
                    <v:textbox inset="126pt,0,54pt,0">
                      <w:txbxContent>
                        <w:p w:rsidR="00803474" w:rsidRDefault="00FA3B60" w:rsidP="00B90B4C">
                          <w:pPr>
                            <w:spacing w:after="120"/>
                            <w:rPr>
                              <w:color w:val="5B9BD5" w:themeColor="accent1"/>
                              <w:sz w:val="64"/>
                              <w:szCs w:val="64"/>
                            </w:rPr>
                          </w:pPr>
                          <w:sdt>
                            <w:sdtPr>
                              <w:rPr>
                                <w:caps/>
                                <w:color w:val="5B9BD5" w:themeColor="accent1"/>
                                <w:sz w:val="60"/>
                                <w:szCs w:val="60"/>
                              </w:rPr>
                              <w:alias w:val="Title"/>
                              <w:tag w:val=""/>
                              <w:id w:val="63014107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 w:multiLine="1"/>
                            </w:sdtPr>
                            <w:sdtEndPr/>
                            <w:sdtContent>
                              <w:r w:rsidR="00803474">
                                <w:rPr>
                                  <w:caps/>
                                  <w:color w:val="5B9BD5" w:themeColor="accent1"/>
                                  <w:sz w:val="60"/>
                                  <w:szCs w:val="60"/>
                                </w:rPr>
                                <w:t>Стратегия за предприемане на мерки и действия за подобряване осигуреността на системата на здравеопазването на Република България с медицински сестри и акушерки</w:t>
                              </w:r>
                            </w:sdtContent>
                          </w:sdt>
                        </w:p>
                        <w:sdt>
                          <w:sdtPr>
                            <w:rPr>
                              <w:caps/>
                              <w:color w:val="5B9BD5" w:themeColor="accent1"/>
                              <w:sz w:val="40"/>
                              <w:szCs w:val="48"/>
                            </w:rPr>
                            <w:alias w:val="Subtitle"/>
                            <w:tag w:val=""/>
                            <w:id w:val="1759551507"/>
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<w:text/>
                          </w:sdtPr>
                          <w:sdtEndPr/>
                          <w:sdtContent>
                            <w:p w:rsidR="00803474" w:rsidRDefault="00803474">
                              <w:pPr>
                                <w:jc w:val="right"/>
                                <w:rPr>
                                  <w:smallCaps/>
                                  <w:color w:val="404040" w:themeColor="text1" w:themeTint="BF"/>
                                  <w:sz w:val="36"/>
                                  <w:szCs w:val="36"/>
                                </w:rPr>
                              </w:pPr>
                              <w:r w:rsidRPr="00815B60">
                                <w:rPr>
                                  <w:caps/>
                                  <w:color w:val="5B9BD5" w:themeColor="accent1"/>
                                  <w:sz w:val="40"/>
                                  <w:szCs w:val="48"/>
                                </w:rPr>
                                <w:t>И ЗА УВЕЛИЧАВАНЕ НАЙ-МАЛКО С 30 НА СТО НА БРОЯ НА ПРАВОСПОСОБНИТЕ МЕДИЦИНСКИ СЕСТРИ И АКУШЕРКИ ЗА ПЕРИОДА ДО 2030 Г.</w:t>
                              </w:r>
                            </w:p>
                          </w:sdtContent>
                        </w:sdt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br w:type="page"/>
          </w:r>
        </w:p>
      </w:sdtContent>
    </w:sdt>
    <w:p w:rsidR="00D6636C" w:rsidRPr="00274674" w:rsidRDefault="00D6636C" w:rsidP="00D6636C">
      <w:pPr>
        <w:pStyle w:val="Heading1"/>
        <w:rPr>
          <w:rFonts w:ascii="Garamond" w:hAnsi="Garamond"/>
          <w:color w:val="134163"/>
          <w:sz w:val="32"/>
          <w:szCs w:val="32"/>
        </w:rPr>
      </w:pPr>
      <w:bookmarkStart w:id="1" w:name="_Toc112760155"/>
      <w:r w:rsidRPr="00274674">
        <w:rPr>
          <w:rFonts w:ascii="Garamond" w:hAnsi="Garamond"/>
          <w:color w:val="134163"/>
          <w:sz w:val="32"/>
          <w:szCs w:val="32"/>
        </w:rPr>
        <w:lastRenderedPageBreak/>
        <w:t>ВЪВЕДЕНИЕ</w:t>
      </w:r>
      <w:bookmarkEnd w:id="1"/>
    </w:p>
    <w:p w:rsidR="00D6636C" w:rsidRPr="00237766" w:rsidRDefault="00D6636C" w:rsidP="00D6636C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</w:p>
    <w:p w:rsidR="00687D75" w:rsidRDefault="00AA1B83" w:rsidP="00687D7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Осигуряване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то</w:t>
      </w:r>
      <w:r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оптимално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то</w:t>
      </w:r>
      <w:r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разпределение на човешките ресурси в здравеопазването </w:t>
      </w:r>
      <w:r w:rsidR="00E4749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 сложен много</w:t>
      </w:r>
      <w:r w:rsidR="00CE41E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компонентен</w:t>
      </w:r>
      <w:r w:rsidR="00E4749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процес</w:t>
      </w:r>
      <w:r w:rsidR="00AB0F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който надхв</w:t>
      </w:r>
      <w:r w:rsidR="00F97BF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ърля </w:t>
      </w:r>
      <w:r w:rsidR="004E6EA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рамките на компетентност на Министерството на здравеопазването и обхваща </w:t>
      </w:r>
      <w:r w:rsidR="00CA16E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голям брой институции</w:t>
      </w:r>
      <w:r w:rsidR="00342A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Министерство на образованието и науката, висши училища, лечебни и здравни заведения, общини</w:t>
      </w:r>
      <w:r w:rsidR="000F5AE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съсловни организации</w:t>
      </w:r>
      <w:r w:rsidR="00342A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др</w:t>
      </w:r>
      <w:r w:rsidR="00E4749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</w:t>
      </w:r>
      <w:r w:rsidR="003D329A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Човешките </w:t>
      </w:r>
      <w:r w:rsidR="00687D75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ресурси са не само най-важният елемент, </w:t>
      </w:r>
      <w:r w:rsidR="003D329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 който зависи използването на останалите ресурси </w:t>
      </w:r>
      <w:r w:rsidR="00281291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 здравеопазването</w:t>
      </w:r>
      <w:r w:rsidR="0028129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3D329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(</w:t>
      </w:r>
      <w:r w:rsidR="0079689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материални</w:t>
      </w:r>
      <w:r w:rsidR="003D329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финансови и време), </w:t>
      </w:r>
      <w:r w:rsidR="00687D75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но и най-бавно осигуряващият се и най-трудният за регулиране и управление. </w:t>
      </w:r>
      <w:r w:rsidR="007B00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Осигуряването </w:t>
      </w:r>
      <w:r w:rsidR="0097277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човешки ресурси </w:t>
      </w:r>
      <w:r w:rsidR="00580AAA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 бавен процес</w:t>
      </w:r>
      <w:r w:rsidR="00580AA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97277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отнема години</w:t>
      </w:r>
      <w:r w:rsidR="00CE43C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28296B" w:rsidRPr="002829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2829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</w:t>
      </w:r>
      <w:r w:rsidR="0028296B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разлика от </w:t>
      </w:r>
      <w:r w:rsidR="0081023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обезпечаването</w:t>
      </w:r>
      <w:r w:rsidR="00CE43C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81023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</w:t>
      </w:r>
      <w:r w:rsidR="00CE43C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3B12C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финансови</w:t>
      </w:r>
      <w:r w:rsidR="0028296B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материални ресурси</w:t>
      </w:r>
      <w:r w:rsidR="002829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28296B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3B12C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съответно </w:t>
      </w:r>
      <w:r w:rsidR="0028296B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ефектът от мерките, взети сега, може да се види най-рано след 7-10 години</w:t>
      </w:r>
      <w:r w:rsidR="00580AA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97277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B75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Освен това </w:t>
      </w:r>
      <w:r w:rsidR="00E6725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професионалната реализация</w:t>
      </w:r>
      <w:r w:rsidR="00580AA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E407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конкретно населено място или лечебно заведение </w:t>
      </w:r>
      <w:r w:rsidR="007B7AC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не зависи от </w:t>
      </w:r>
      <w:r w:rsidR="00750E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решението на административен орган, а е лично </w:t>
      </w:r>
      <w:r w:rsidR="006760D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автономно </w:t>
      </w:r>
      <w:r w:rsidR="00750E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решение на </w:t>
      </w:r>
      <w:r w:rsidR="000E103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всеки </w:t>
      </w:r>
      <w:r w:rsidR="00750E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медицински специ</w:t>
      </w:r>
      <w:r w:rsidR="002503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</w:t>
      </w:r>
      <w:r w:rsidR="00750E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лист. </w:t>
      </w:r>
      <w:r w:rsidR="0048205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 тази причина</w:t>
      </w:r>
      <w:r w:rsidR="00890E5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679D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</w:t>
      </w:r>
      <w:r w:rsidR="00237E7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осигуряването и </w:t>
      </w:r>
      <w:r w:rsidR="00F072C9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оптимално</w:t>
      </w:r>
      <w:r w:rsidR="00F072C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то </w:t>
      </w:r>
      <w:r w:rsidR="00F072C9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разпределение</w:t>
      </w:r>
      <w:r w:rsidR="00F072C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DF389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човешките ресурси </w:t>
      </w:r>
      <w:r w:rsidR="00890E5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 необходимо създаване на </w:t>
      </w:r>
      <w:r w:rsidR="00834EF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благоприятни</w:t>
      </w:r>
      <w:r w:rsidR="00890E5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условия </w:t>
      </w:r>
      <w:r w:rsidR="00F8283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работа </w:t>
      </w:r>
      <w:r w:rsidR="00890E5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стимули, </w:t>
      </w:r>
      <w:r w:rsidR="000B5FF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които да произведат в самите хора</w:t>
      </w:r>
      <w:r w:rsidR="0089202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желание</w:t>
      </w:r>
      <w:r w:rsidR="000B5FF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да се обучават по определена професия и да работят </w:t>
      </w:r>
      <w:r w:rsidR="0020724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 нея </w:t>
      </w:r>
      <w:r w:rsidR="000B5FF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 конкретно населено място.</w:t>
      </w:r>
    </w:p>
    <w:p w:rsidR="002361D8" w:rsidRPr="00687D75" w:rsidRDefault="002361D8" w:rsidP="003469EC">
      <w:pPr>
        <w:pStyle w:val="Heading1"/>
        <w:spacing w:line="360" w:lineRule="auto"/>
        <w:ind w:firstLine="567"/>
      </w:pPr>
      <w:r>
        <w:t>Медицински сестри</w:t>
      </w:r>
    </w:p>
    <w:p w:rsidR="00805120" w:rsidRDefault="00AD7C95" w:rsidP="003469EC">
      <w:pPr>
        <w:spacing w:before="240"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Безспорно основният медицински екип, </w:t>
      </w:r>
      <w:r w:rsidR="002510E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който </w:t>
      </w:r>
      <w:r w:rsidR="008403A5">
        <w:rPr>
          <w:rFonts w:ascii="Times New Roman" w:eastAsia="Times New Roman" w:hAnsi="Times New Roman" w:cs="Times New Roman"/>
          <w:color w:val="000000"/>
          <w:sz w:val="24"/>
          <w:szCs w:val="24"/>
        </w:rPr>
        <w:t>представлява</w:t>
      </w:r>
      <w:r w:rsidR="002510E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510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гръбнакът на здравеопазването,</w:t>
      </w:r>
      <w:r w:rsidR="002510E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2343B">
        <w:rPr>
          <w:rFonts w:ascii="Times New Roman" w:eastAsia="Times New Roman" w:hAnsi="Times New Roman" w:cs="Times New Roman"/>
          <w:color w:val="000000"/>
          <w:sz w:val="24"/>
          <w:szCs w:val="24"/>
        </w:rPr>
        <w:t>се състои от лекар и медицинска сестра</w:t>
      </w:r>
      <w:r w:rsidR="00F81827">
        <w:rPr>
          <w:rFonts w:ascii="Times New Roman" w:eastAsia="Times New Roman" w:hAnsi="Times New Roman" w:cs="Times New Roman"/>
          <w:color w:val="000000"/>
          <w:sz w:val="24"/>
          <w:szCs w:val="24"/>
        </w:rPr>
        <w:t>, като всяка от тези две професии е основополагаща</w:t>
      </w:r>
      <w:r w:rsidR="003B620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 здравната</w:t>
      </w:r>
      <w:r w:rsidR="00E361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система</w:t>
      </w:r>
      <w:r w:rsidR="00A2343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2B03B4" w:rsidRPr="002B03B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223C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Всички останали медицински специалисти също имат своето </w:t>
      </w:r>
      <w:r w:rsidR="005D4FA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важно </w:t>
      </w:r>
      <w:r w:rsidR="001223C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място в медицинското обслужване</w:t>
      </w:r>
      <w:r w:rsidR="0039745C" w:rsidRPr="0039745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9745C">
        <w:rPr>
          <w:rFonts w:ascii="Times New Roman" w:eastAsia="Times New Roman" w:hAnsi="Times New Roman" w:cs="Times New Roman"/>
          <w:color w:val="000000"/>
          <w:sz w:val="24"/>
          <w:szCs w:val="24"/>
        </w:rPr>
        <w:t>на пациентите</w:t>
      </w:r>
      <w:r w:rsidR="001223C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но </w:t>
      </w:r>
      <w:r w:rsidR="00FD70D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то не е в такава степен осново</w:t>
      </w:r>
      <w:r w:rsidR="007E52F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</w:t>
      </w:r>
      <w:r w:rsidR="00FD70D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олагащо</w:t>
      </w:r>
      <w:r w:rsidR="002466E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</w:t>
      </w:r>
      <w:r w:rsidR="00866D2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Без медицински сестри лекарите не са в състояние да </w:t>
      </w:r>
      <w:r w:rsidR="00731CC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окажат самостоятелно всички необходими </w:t>
      </w:r>
      <w:r w:rsidR="00A92C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медицински и здравни грижи</w:t>
      </w:r>
      <w:r w:rsidR="00D1158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които системата на здравеопазване трябва да осигурява</w:t>
      </w:r>
      <w:r w:rsidR="00A70DC5" w:rsidRPr="00A70DC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70DC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 пациентите</w:t>
      </w:r>
      <w:r w:rsidR="003F2B0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най-вече</w:t>
      </w:r>
      <w:r w:rsidR="006F19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</w:t>
      </w:r>
      <w:r w:rsidR="003F2B0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болничната помощ</w:t>
      </w:r>
      <w:r w:rsidR="00A92C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</w:t>
      </w:r>
      <w:r w:rsidR="00FF4563" w:rsidRPr="006A5C0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Медицинските</w:t>
      </w:r>
      <w:r w:rsidR="00FF4563" w:rsidRPr="0004270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сестри </w:t>
      </w:r>
      <w:r w:rsidR="00017169" w:rsidRPr="001903A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осигурява</w:t>
      </w:r>
      <w:r w:rsidR="0001716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</w:t>
      </w:r>
      <w:r w:rsidR="00017169" w:rsidRPr="001903A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правилното </w:t>
      </w:r>
      <w:r w:rsidR="0001716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протичане на диагностично-лечебния процес</w:t>
      </w:r>
      <w:r w:rsidR="00017169" w:rsidRPr="00D7333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DC6B4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екип с лекарите, </w:t>
      </w:r>
      <w:r w:rsidR="00CF4CE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без тях този процес се нарушава, </w:t>
      </w:r>
      <w:r w:rsidR="00DC6B4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поради което</w:t>
      </w:r>
      <w:r w:rsidR="00CF4CE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те</w:t>
      </w:r>
      <w:r w:rsidR="00DC6B4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3B2CB7" w:rsidRPr="00D7333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са </w:t>
      </w:r>
      <w:r w:rsidR="0098093B" w:rsidRPr="0004270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 изключително значение за здравната система</w:t>
      </w:r>
      <w:r w:rsidR="00D5261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98093B" w:rsidRPr="003B2CB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D47D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 правило </w:t>
      </w:r>
      <w:r w:rsidR="001D47D6" w:rsidRPr="00D7333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медицинските сестри </w:t>
      </w:r>
      <w:r w:rsidR="001D47D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са </w:t>
      </w:r>
      <w:r w:rsidR="001D47D6" w:rsidRPr="001D7C65">
        <w:rPr>
          <w:rFonts w:ascii="Times New Roman" w:hAnsi="Times New Roman" w:cs="Times New Roman"/>
          <w:bCs/>
          <w:iCs/>
          <w:sz w:val="24"/>
          <w:szCs w:val="24"/>
        </w:rPr>
        <w:t>най-голямата професионална група на работната сила в здравеопазването във всички държави</w:t>
      </w:r>
      <w:r w:rsidR="001D47D6">
        <w:rPr>
          <w:rFonts w:ascii="Times New Roman" w:hAnsi="Times New Roman" w:cs="Times New Roman"/>
          <w:bCs/>
          <w:iCs/>
          <w:sz w:val="24"/>
          <w:szCs w:val="24"/>
        </w:rPr>
        <w:t>, като</w:t>
      </w:r>
      <w:r w:rsidR="001D47D6" w:rsidRPr="001D7C65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1D47D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до </w:t>
      </w:r>
      <w:r w:rsidR="00002C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20</w:t>
      </w:r>
      <w:r w:rsidR="004F511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19</w:t>
      </w:r>
      <w:r w:rsidR="00A143B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0D5F8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г. са били така</w:t>
      </w:r>
      <w:r w:rsidR="001D47D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ва и в България, след което от </w:t>
      </w:r>
      <w:r w:rsidR="0014395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2020</w:t>
      </w:r>
      <w:r w:rsidR="001D47D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г. медицинските специалисти с най-голям брой в страната ни са лекарите.</w:t>
      </w:r>
    </w:p>
    <w:p w:rsidR="00AC5C80" w:rsidRDefault="004D545E" w:rsidP="0080512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A5C0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Медицинските</w:t>
      </w:r>
      <w:r w:rsidRPr="0004270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сестри </w:t>
      </w:r>
      <w:r w:rsidR="005E04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са най-видимата част</w:t>
      </w:r>
      <w:r w:rsidR="00D3218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 „лицето“ на здравната система, тъй като </w:t>
      </w:r>
      <w:r w:rsidR="004E7CF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са </w:t>
      </w:r>
      <w:r w:rsidR="004E7CFA" w:rsidRPr="00BA1EE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първа линия в </w:t>
      </w:r>
      <w:r w:rsidR="00A1652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предоставянето на </w:t>
      </w:r>
      <w:r w:rsidR="006812F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медицински и здравни </w:t>
      </w:r>
      <w:r w:rsidR="004E7CFA" w:rsidRPr="00BA1EE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грижи, особено в болниците</w:t>
      </w:r>
      <w:r w:rsidR="002D3BD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4E7CF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4E7CFA" w:rsidRPr="00E5709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 са в близък и постоянен контакт с пациентите</w:t>
      </w:r>
      <w:r w:rsidR="00D7084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4E7CFA" w:rsidRPr="0004270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203DD7" w:rsidRPr="0004270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Техният </w:t>
      </w:r>
      <w:r w:rsidR="00FF4563" w:rsidRPr="0004270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брой и квалификация оказват пряко влияние върху живота и здравето на хората</w:t>
      </w:r>
      <w:r w:rsidR="00CB341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включително </w:t>
      </w:r>
      <w:r w:rsidR="003D304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върху </w:t>
      </w:r>
      <w:r w:rsidR="00CB3419" w:rsidRPr="00BA68B6">
        <w:rPr>
          <w:rFonts w:ascii="Times New Roman" w:hAnsi="Times New Roman" w:cs="Times New Roman"/>
          <w:bCs/>
          <w:iCs/>
          <w:sz w:val="24"/>
          <w:szCs w:val="24"/>
        </w:rPr>
        <w:t>смъртността</w:t>
      </w:r>
      <w:r w:rsidR="00CB3419">
        <w:rPr>
          <w:rFonts w:ascii="Times New Roman" w:hAnsi="Times New Roman" w:cs="Times New Roman"/>
          <w:bCs/>
          <w:iCs/>
          <w:sz w:val="24"/>
          <w:szCs w:val="24"/>
        </w:rPr>
        <w:t xml:space="preserve"> в лечебните заведения, продължителността </w:t>
      </w:r>
      <w:r w:rsidR="00CB3419" w:rsidRPr="00BA68B6">
        <w:rPr>
          <w:rFonts w:ascii="Times New Roman" w:hAnsi="Times New Roman" w:cs="Times New Roman"/>
          <w:bCs/>
          <w:iCs/>
          <w:sz w:val="24"/>
          <w:szCs w:val="24"/>
        </w:rPr>
        <w:t>на болничния престой</w:t>
      </w:r>
      <w:r w:rsidR="00CB3419">
        <w:rPr>
          <w:rFonts w:ascii="Times New Roman" w:hAnsi="Times New Roman" w:cs="Times New Roman"/>
          <w:bCs/>
          <w:iCs/>
          <w:sz w:val="24"/>
          <w:szCs w:val="24"/>
        </w:rPr>
        <w:t xml:space="preserve">, удовлетвореността на пациента, </w:t>
      </w:r>
      <w:r w:rsidR="00CB3419" w:rsidRPr="00BA68B6">
        <w:rPr>
          <w:rFonts w:ascii="Times New Roman" w:hAnsi="Times New Roman" w:cs="Times New Roman"/>
          <w:bCs/>
          <w:iCs/>
          <w:sz w:val="24"/>
          <w:szCs w:val="24"/>
        </w:rPr>
        <w:t>репутация</w:t>
      </w:r>
      <w:r w:rsidR="00CB3419">
        <w:rPr>
          <w:rFonts w:ascii="Times New Roman" w:hAnsi="Times New Roman" w:cs="Times New Roman"/>
          <w:bCs/>
          <w:iCs/>
          <w:sz w:val="24"/>
          <w:szCs w:val="24"/>
        </w:rPr>
        <w:t>та</w:t>
      </w:r>
      <w:r w:rsidR="00CB3419" w:rsidRPr="00BA68B6">
        <w:rPr>
          <w:rFonts w:ascii="Times New Roman" w:hAnsi="Times New Roman" w:cs="Times New Roman"/>
          <w:bCs/>
          <w:iCs/>
          <w:sz w:val="24"/>
          <w:szCs w:val="24"/>
        </w:rPr>
        <w:t xml:space="preserve"> на болницата</w:t>
      </w:r>
      <w:r w:rsidR="003D304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др</w:t>
      </w:r>
      <w:r w:rsidR="00FF4563" w:rsidRPr="0004270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 Международни изследвания показват, че намаляването на броя на медицинските сестри води до увеличаване на смъртността сред пациентите, докато увеличаването на броя и квалификацията им и подобряването на условията им на труд води до намаляване на смъртността</w:t>
      </w:r>
      <w:r w:rsidR="004C06C8">
        <w:rPr>
          <w:rStyle w:val="FootnoteReference"/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footnoteReference w:id="1"/>
      </w:r>
      <w:r w:rsidR="00FF4563" w:rsidRPr="0004270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123D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0E4A3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Ниският брой медицински сестри се асоциира </w:t>
      </w:r>
      <w:r w:rsidR="004B33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</w:t>
      </w:r>
      <w:r w:rsidR="000E4A3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 </w:t>
      </w:r>
      <w:r w:rsidR="00A4095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по-ниско качество на здравните грижи</w:t>
      </w:r>
      <w:r w:rsidR="006827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а</w:t>
      </w:r>
      <w:r w:rsidR="00E958E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E5709B" w:rsidRPr="00E5709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много често </w:t>
      </w:r>
      <w:r w:rsidR="007612D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възприятието</w:t>
      </w:r>
      <w:r w:rsidR="001730D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за </w:t>
      </w:r>
      <w:r w:rsidR="007612D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оказаните </w:t>
      </w:r>
      <w:r w:rsidR="001730D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грижи </w:t>
      </w:r>
      <w:r w:rsidR="003E057B" w:rsidRPr="00E5709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пациентите </w:t>
      </w:r>
      <w:r w:rsidR="007233B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</w:t>
      </w:r>
      <w:r w:rsidR="00E5709B" w:rsidRPr="00E5709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общото впечатление за престоя </w:t>
      </w:r>
      <w:r w:rsidR="003E057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им </w:t>
      </w:r>
      <w:r w:rsidR="00E5709B" w:rsidRPr="00E5709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зависи именно от тяхната работа</w:t>
      </w:r>
      <w:r w:rsidR="00A130E1">
        <w:rPr>
          <w:rStyle w:val="FootnoteReference"/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footnoteReference w:id="2"/>
      </w:r>
      <w:r w:rsidR="00AC5C8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A37D25" w:rsidRDefault="00D369BB" w:rsidP="00687D7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Основният проблем пред човешките ресурси в здравеопазването в България е критично ниският брой медицински сестри в цялата страна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687D75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последните 33 години броят на медицинските сестри е намалял почти 2 пъти – от 53 810 през 1990г. на 28 570 през 2023г. по данни на Националния статистически институт </w:t>
      </w:r>
      <w:r w:rsidR="00D1342C" w:rsidRPr="006A10ED">
        <w:rPr>
          <w:rFonts w:ascii="Times New Roman" w:hAnsi="Times New Roman" w:cs="Times New Roman"/>
          <w:sz w:val="24"/>
          <w:szCs w:val="24"/>
        </w:rPr>
        <w:t>(</w:t>
      </w:r>
      <w:r w:rsidR="000A4B05">
        <w:rPr>
          <w:rFonts w:ascii="Times New Roman" w:hAnsi="Times New Roman" w:cs="Times New Roman"/>
          <w:sz w:val="24"/>
          <w:szCs w:val="24"/>
        </w:rPr>
        <w:t xml:space="preserve">НСИ), </w:t>
      </w:r>
      <w:r w:rsidR="00D1342C" w:rsidRPr="006A10ED">
        <w:rPr>
          <w:rFonts w:ascii="Times New Roman" w:hAnsi="Times New Roman" w:cs="Times New Roman"/>
          <w:sz w:val="24"/>
          <w:szCs w:val="24"/>
        </w:rPr>
        <w:t xml:space="preserve">за разлика от лекарите, при които се наблюдава увеличение – от </w:t>
      </w:r>
      <w:r w:rsidR="00D1342C" w:rsidRPr="000663D6">
        <w:rPr>
          <w:rFonts w:ascii="Times New Roman" w:hAnsi="Times New Roman" w:cs="Times New Roman"/>
          <w:sz w:val="24"/>
          <w:szCs w:val="24"/>
        </w:rPr>
        <w:t xml:space="preserve">28 497 през 1990г., когато населението е било около </w:t>
      </w:r>
      <w:r w:rsidR="00AD7DAB">
        <w:rPr>
          <w:rFonts w:ascii="Times New Roman" w:hAnsi="Times New Roman" w:cs="Times New Roman"/>
          <w:sz w:val="24"/>
          <w:szCs w:val="24"/>
        </w:rPr>
        <w:t>8,7</w:t>
      </w:r>
      <w:r w:rsidR="00D1342C" w:rsidRPr="000663D6">
        <w:rPr>
          <w:rFonts w:ascii="Times New Roman" w:hAnsi="Times New Roman" w:cs="Times New Roman"/>
          <w:sz w:val="24"/>
          <w:szCs w:val="24"/>
        </w:rPr>
        <w:t xml:space="preserve"> млн. души до 29 </w:t>
      </w:r>
      <w:r w:rsidR="00D1342C">
        <w:rPr>
          <w:rFonts w:ascii="Times New Roman" w:hAnsi="Times New Roman" w:cs="Times New Roman"/>
          <w:sz w:val="24"/>
          <w:szCs w:val="24"/>
        </w:rPr>
        <w:t>911</w:t>
      </w:r>
      <w:r w:rsidR="00D1342C" w:rsidRPr="000663D6">
        <w:rPr>
          <w:rFonts w:ascii="Times New Roman" w:hAnsi="Times New Roman" w:cs="Times New Roman"/>
          <w:sz w:val="24"/>
          <w:szCs w:val="24"/>
        </w:rPr>
        <w:t xml:space="preserve"> през 202</w:t>
      </w:r>
      <w:r w:rsidR="00D1342C">
        <w:rPr>
          <w:rFonts w:ascii="Times New Roman" w:hAnsi="Times New Roman" w:cs="Times New Roman"/>
          <w:sz w:val="24"/>
          <w:szCs w:val="24"/>
        </w:rPr>
        <w:t>3</w:t>
      </w:r>
      <w:r w:rsidR="00D1342C" w:rsidRPr="000663D6">
        <w:rPr>
          <w:rFonts w:ascii="Times New Roman" w:hAnsi="Times New Roman" w:cs="Times New Roman"/>
          <w:sz w:val="24"/>
          <w:szCs w:val="24"/>
        </w:rPr>
        <w:t>г., когато населението е намаляло на 6,4 млн. души</w:t>
      </w:r>
      <w:r w:rsidR="00D1342C">
        <w:rPr>
          <w:rFonts w:ascii="Times New Roman" w:hAnsi="Times New Roman" w:cs="Times New Roman"/>
          <w:sz w:val="24"/>
          <w:szCs w:val="24"/>
        </w:rPr>
        <w:t>.</w:t>
      </w:r>
      <w:r w:rsidR="00913524" w:rsidRPr="00972771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1A1C36" w:rsidRPr="001A1C36">
        <w:rPr>
          <w:rFonts w:ascii="Times New Roman" w:hAnsi="Times New Roman" w:cs="Times New Roman"/>
          <w:sz w:val="24"/>
          <w:szCs w:val="24"/>
        </w:rPr>
        <w:t xml:space="preserve">Съответно осигуреността </w:t>
      </w:r>
      <w:r w:rsidR="001A1C36">
        <w:rPr>
          <w:rFonts w:ascii="Times New Roman" w:hAnsi="Times New Roman" w:cs="Times New Roman"/>
          <w:sz w:val="24"/>
          <w:szCs w:val="24"/>
        </w:rPr>
        <w:t xml:space="preserve">с медицински сестри </w:t>
      </w:r>
      <w:r w:rsidR="00916A14">
        <w:rPr>
          <w:rFonts w:ascii="Times New Roman" w:hAnsi="Times New Roman" w:cs="Times New Roman"/>
          <w:sz w:val="24"/>
          <w:szCs w:val="24"/>
        </w:rPr>
        <w:t xml:space="preserve">пада от 62,1 на 10 000 души население през 1990г. до </w:t>
      </w:r>
      <w:r w:rsidR="00FB0B28">
        <w:rPr>
          <w:rFonts w:ascii="Times New Roman" w:hAnsi="Times New Roman" w:cs="Times New Roman"/>
          <w:sz w:val="24"/>
          <w:szCs w:val="24"/>
        </w:rPr>
        <w:t>44,3%</w:t>
      </w:r>
      <w:r w:rsidR="00FB0B28" w:rsidRPr="00BB4F9E">
        <w:rPr>
          <w:rFonts w:ascii="Times New Roman" w:hAnsi="Times New Roman" w:cs="Times New Roman"/>
          <w:sz w:val="24"/>
          <w:szCs w:val="24"/>
          <w:vertAlign w:val="subscript"/>
        </w:rPr>
        <w:t>00</w:t>
      </w:r>
      <w:r w:rsidR="00FB0B28">
        <w:rPr>
          <w:rFonts w:ascii="Times New Roman" w:hAnsi="Times New Roman" w:cs="Times New Roman"/>
          <w:sz w:val="24"/>
          <w:szCs w:val="24"/>
        </w:rPr>
        <w:t xml:space="preserve"> през 2023г. </w:t>
      </w:r>
      <w:r w:rsidR="000979DB">
        <w:rPr>
          <w:rFonts w:ascii="Times New Roman" w:hAnsi="Times New Roman" w:cs="Times New Roman"/>
          <w:sz w:val="24"/>
          <w:szCs w:val="24"/>
        </w:rPr>
        <w:t xml:space="preserve">(намаление с 28,7%), а на лекарите се увеличава от </w:t>
      </w:r>
      <w:r w:rsidR="00821ADA">
        <w:rPr>
          <w:rFonts w:ascii="Times New Roman" w:hAnsi="Times New Roman" w:cs="Times New Roman"/>
          <w:sz w:val="24"/>
          <w:szCs w:val="24"/>
        </w:rPr>
        <w:t>32</w:t>
      </w:r>
      <w:r w:rsidR="00395A7E">
        <w:rPr>
          <w:rFonts w:ascii="Times New Roman" w:hAnsi="Times New Roman" w:cs="Times New Roman"/>
          <w:sz w:val="24"/>
          <w:szCs w:val="24"/>
        </w:rPr>
        <w:t>,</w:t>
      </w:r>
      <w:r w:rsidR="00821ADA">
        <w:rPr>
          <w:rFonts w:ascii="Times New Roman" w:hAnsi="Times New Roman" w:cs="Times New Roman"/>
          <w:sz w:val="24"/>
          <w:szCs w:val="24"/>
        </w:rPr>
        <w:t>9</w:t>
      </w:r>
      <w:r w:rsidR="00395A7E">
        <w:rPr>
          <w:rFonts w:ascii="Times New Roman" w:hAnsi="Times New Roman" w:cs="Times New Roman"/>
          <w:sz w:val="24"/>
          <w:szCs w:val="24"/>
        </w:rPr>
        <w:t>%</w:t>
      </w:r>
      <w:r w:rsidR="00395A7E" w:rsidRPr="00BB4F9E">
        <w:rPr>
          <w:rFonts w:ascii="Times New Roman" w:hAnsi="Times New Roman" w:cs="Times New Roman"/>
          <w:sz w:val="24"/>
          <w:szCs w:val="24"/>
          <w:vertAlign w:val="subscript"/>
        </w:rPr>
        <w:t>00</w:t>
      </w:r>
      <w:r w:rsidR="00395A7E">
        <w:rPr>
          <w:rFonts w:ascii="Times New Roman" w:hAnsi="Times New Roman" w:cs="Times New Roman"/>
          <w:sz w:val="24"/>
          <w:szCs w:val="24"/>
        </w:rPr>
        <w:t xml:space="preserve"> през 1990г. </w:t>
      </w:r>
      <w:r w:rsidR="00C072B6">
        <w:rPr>
          <w:rFonts w:ascii="Times New Roman" w:hAnsi="Times New Roman" w:cs="Times New Roman"/>
          <w:sz w:val="24"/>
          <w:szCs w:val="24"/>
        </w:rPr>
        <w:t>на</w:t>
      </w:r>
      <w:r w:rsidR="00395A7E">
        <w:rPr>
          <w:rFonts w:ascii="Times New Roman" w:hAnsi="Times New Roman" w:cs="Times New Roman"/>
          <w:sz w:val="24"/>
          <w:szCs w:val="24"/>
        </w:rPr>
        <w:t xml:space="preserve"> 4</w:t>
      </w:r>
      <w:r w:rsidR="00C072B6">
        <w:rPr>
          <w:rFonts w:ascii="Times New Roman" w:hAnsi="Times New Roman" w:cs="Times New Roman"/>
          <w:sz w:val="24"/>
          <w:szCs w:val="24"/>
        </w:rPr>
        <w:t>6</w:t>
      </w:r>
      <w:r w:rsidR="00395A7E">
        <w:rPr>
          <w:rFonts w:ascii="Times New Roman" w:hAnsi="Times New Roman" w:cs="Times New Roman"/>
          <w:sz w:val="24"/>
          <w:szCs w:val="24"/>
        </w:rPr>
        <w:t>,</w:t>
      </w:r>
      <w:r w:rsidR="00C072B6">
        <w:rPr>
          <w:rFonts w:ascii="Times New Roman" w:hAnsi="Times New Roman" w:cs="Times New Roman"/>
          <w:sz w:val="24"/>
          <w:szCs w:val="24"/>
        </w:rPr>
        <w:t>4</w:t>
      </w:r>
      <w:r w:rsidR="00395A7E">
        <w:rPr>
          <w:rFonts w:ascii="Times New Roman" w:hAnsi="Times New Roman" w:cs="Times New Roman"/>
          <w:sz w:val="24"/>
          <w:szCs w:val="24"/>
        </w:rPr>
        <w:t>%</w:t>
      </w:r>
      <w:r w:rsidR="00395A7E" w:rsidRPr="00BB4F9E">
        <w:rPr>
          <w:rFonts w:ascii="Times New Roman" w:hAnsi="Times New Roman" w:cs="Times New Roman"/>
          <w:sz w:val="24"/>
          <w:szCs w:val="24"/>
          <w:vertAlign w:val="subscript"/>
        </w:rPr>
        <w:t>00</w:t>
      </w:r>
      <w:r w:rsidR="00395A7E">
        <w:rPr>
          <w:rFonts w:ascii="Times New Roman" w:hAnsi="Times New Roman" w:cs="Times New Roman"/>
          <w:sz w:val="24"/>
          <w:szCs w:val="24"/>
        </w:rPr>
        <w:t xml:space="preserve"> през 2023г.</w:t>
      </w:r>
      <w:r w:rsidR="00395A7E" w:rsidRPr="001A1C3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9F06A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(увеличение с 41%). </w:t>
      </w:r>
      <w:r w:rsidR="00AB5A8A" w:rsidRPr="001A1C3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Положителна </w:t>
      </w:r>
      <w:r w:rsidR="00F2608D" w:rsidRPr="001A1C3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тенденция се наблюдава особено в броя на младите лекари </w:t>
      </w:r>
      <w:r w:rsidR="00A37D25" w:rsidRPr="001A1C3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 по данни на</w:t>
      </w:r>
      <w:r w:rsidR="00A37D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НСИ през 201</w:t>
      </w:r>
      <w:r w:rsidR="009663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4</w:t>
      </w:r>
      <w:r w:rsidR="00A37D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г. броят на лекарите до 35 години е бил </w:t>
      </w:r>
      <w:r w:rsidR="009663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</w:t>
      </w:r>
      <w:r w:rsidR="00A37D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 </w:t>
      </w:r>
      <w:r w:rsidR="009663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352</w:t>
      </w:r>
      <w:r w:rsidR="00A37D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те са съставлявали</w:t>
      </w:r>
      <w:r w:rsidR="00D03F1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едва</w:t>
      </w:r>
      <w:r w:rsidR="00A37D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D03F1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8</w:t>
      </w:r>
      <w:r w:rsidR="00A37D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8E55A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</w:t>
      </w:r>
      <w:r w:rsidR="00A37D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% от общия брой лекари </w:t>
      </w:r>
      <w:r w:rsidR="00B0468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основен договор </w:t>
      </w:r>
      <w:r w:rsidR="00A37D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страната, докато </w:t>
      </w:r>
      <w:r w:rsidR="00371EB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10 години по-късно – </w:t>
      </w:r>
      <w:r w:rsidR="00A37D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през 2023г. техният брой е увеличен над </w:t>
      </w:r>
      <w:r w:rsidR="00B461C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2,3 пъти</w:t>
      </w:r>
      <w:r w:rsidR="00A37D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достига 5 457 и</w:t>
      </w:r>
      <w:r w:rsidR="00D5205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ли</w:t>
      </w:r>
      <w:r w:rsidR="00A37D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18,2% от общия брой лекари.</w:t>
      </w:r>
      <w:r w:rsidR="00D6551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853B4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 този 10-годишен период броят и относителният им дял нарастват ежегодно</w:t>
      </w:r>
      <w:r w:rsidR="008D039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без спадове, което </w:t>
      </w:r>
      <w:r w:rsidR="00B0036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показва, че тази тенденция е</w:t>
      </w:r>
      <w:r w:rsidR="00A23C1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E14AD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трайна и </w:t>
      </w:r>
      <w:r w:rsidR="00FE1A5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стабилна</w:t>
      </w:r>
      <w:r w:rsidR="00853B4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</w:t>
      </w:r>
      <w:r w:rsidR="00D6551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Положителна тенденция е налице и </w:t>
      </w:r>
      <w:r w:rsidR="00801F5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при лекарите </w:t>
      </w:r>
      <w:r w:rsidR="00D6551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във възрастовата група </w:t>
      </w:r>
      <w:r w:rsidR="006418E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35-44</w:t>
      </w:r>
      <w:r w:rsidR="00443A8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418E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г. </w:t>
      </w:r>
      <w:r w:rsidR="002A58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през последните 5 години </w:t>
      </w:r>
      <w:r w:rsidR="006418E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– броят им нараства от </w:t>
      </w:r>
      <w:r w:rsidR="00395C9D" w:rsidRPr="00395C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</w:t>
      </w:r>
      <w:r w:rsidR="00395C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395C9D" w:rsidRPr="00395C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875 </w:t>
      </w:r>
      <w:r w:rsidR="006418E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през 201</w:t>
      </w:r>
      <w:r w:rsidR="00395C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9</w:t>
      </w:r>
      <w:r w:rsidR="006418E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г. </w:t>
      </w:r>
      <w:r w:rsidR="00D43E0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(9,7%) </w:t>
      </w:r>
      <w:r w:rsidR="006418E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до 3 412 през 2023г.</w:t>
      </w:r>
      <w:r w:rsidR="0029042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(11,4%).</w:t>
      </w:r>
    </w:p>
    <w:p w:rsidR="00256A6A" w:rsidRDefault="008C34AE" w:rsidP="00687D7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Далеч не е такава тенденцията п</w:t>
      </w:r>
      <w:r w:rsidR="006538E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 медицинските сестри.</w:t>
      </w:r>
      <w:r w:rsidR="006E099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E099E" w:rsidRPr="006E099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НСИ не събира данни за медицинските сестри по възраст</w:t>
      </w:r>
      <w:r w:rsidR="0075143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затова са разгледани предоставените данни от Българската асоциация на професионалистите по здравни грижи (БАПЗГ)</w:t>
      </w:r>
      <w:r w:rsidR="006657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FA287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D1C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Тук следва да се отбележи, че </w:t>
      </w:r>
      <w:r w:rsidR="005273C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 налице значителна разлика между общия брой медицински сестри в страната по данни на НСИ и общият брой регистрирани в БАПЗГ медицински сестри</w:t>
      </w:r>
      <w:r w:rsidR="003E751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(а всички медицински сестри, които упражняват професията си са длъжни да членуват в БАПЗГ). </w:t>
      </w:r>
      <w:r w:rsidR="00171AB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Разликата е от порядъка на 4 000 </w:t>
      </w:r>
      <w:r w:rsidR="00164F2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</w:t>
      </w:r>
      <w:r w:rsidR="00171AB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5 000 медицински сестри повече по данни на НСИ спрямо данните на БАПЗГ – така например </w:t>
      </w:r>
      <w:r w:rsidR="00E0560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през 2010г. броят на медицинските сестри по данни на НСИ е 31 786, а по данни на БАПЗГ – 25 956; през 2023г. </w:t>
      </w:r>
      <w:r w:rsidR="006941B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 данни на НСИ те са 28 570, а по данни на БАПЗГ – 24</w:t>
      </w:r>
      <w:r w:rsidR="00256A6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 </w:t>
      </w:r>
      <w:r w:rsidR="006941B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392.</w:t>
      </w:r>
    </w:p>
    <w:p w:rsidR="008C34AE" w:rsidRDefault="00FA287D" w:rsidP="00687D7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 данни на </w:t>
      </w:r>
      <w:r w:rsidR="00101B4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БАПЗГ </w:t>
      </w:r>
      <w:r w:rsidR="0099658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броят на медицинските сестри до 35 години </w:t>
      </w:r>
      <w:r w:rsidR="00095E6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през 2010г. </w:t>
      </w:r>
      <w:r w:rsidR="0099658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 бил 3 186, докато през 2023г. е 2</w:t>
      </w:r>
      <w:r w:rsidR="00BB6A9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 </w:t>
      </w:r>
      <w:r w:rsidR="0099658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224</w:t>
      </w:r>
      <w:r w:rsidR="00BB6A9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като най-ниската си точка бележи през 2015г., когато </w:t>
      </w:r>
      <w:r w:rsidR="00A5686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броят им е бил </w:t>
      </w:r>
      <w:r w:rsidR="00E6273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едва </w:t>
      </w:r>
      <w:r w:rsidR="00DD4D6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1 805</w:t>
      </w:r>
      <w:r w:rsidR="0099658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6C5A2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D05C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След 2011г. относителният дял на </w:t>
      </w:r>
      <w:r w:rsidR="00695B2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медицинските сестри до 35 години е трайно под 10% от общия брой медицински сестри.</w:t>
      </w:r>
      <w:r w:rsidR="00FB269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Драстично намаление се отчита в броя и относителния дял </w:t>
      </w:r>
      <w:r w:rsidR="00DB09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</w:t>
      </w:r>
      <w:r w:rsidR="00FB269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 медицинските сестри във възрастовата група 35-44 г.</w:t>
      </w:r>
      <w:r w:rsidR="00DE5D0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9364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</w:t>
      </w:r>
      <w:r w:rsidR="00DE5D0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9364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през 2010г. те са били 7 831 (30,17%), докато през 2023г. са едва </w:t>
      </w:r>
      <w:r w:rsidR="0056583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2 835 </w:t>
      </w:r>
      <w:r w:rsidR="00F53E6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или </w:t>
      </w:r>
      <w:r w:rsidR="0056583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11,62%</w:t>
      </w:r>
      <w:r w:rsidR="00F53E6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 общия брой медицински сестри</w:t>
      </w:r>
      <w:r w:rsidR="0056583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B97D5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401D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Така</w:t>
      </w:r>
      <w:r w:rsidR="00661EA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през 2023г.</w:t>
      </w:r>
      <w:r w:rsidR="00401D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медиц</w:t>
      </w:r>
      <w:r w:rsidR="009531B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</w:t>
      </w:r>
      <w:r w:rsidR="00401D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нските сестри над 45г. съставляват </w:t>
      </w:r>
      <w:r w:rsidR="0089601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почти 80% от общия брой</w:t>
      </w:r>
      <w:r w:rsidR="00AC1FC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3038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медицински сестри </w:t>
      </w:r>
      <w:r w:rsidR="00AC1FC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(за сравнение през 2010г. </w:t>
      </w:r>
      <w:r w:rsidR="004218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те са съставлявали </w:t>
      </w:r>
      <w:r w:rsidR="007257A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около 58%</w:t>
      </w:r>
      <w:r w:rsidR="00EE49E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 общия</w:t>
      </w:r>
      <w:r w:rsidR="00B476F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им</w:t>
      </w:r>
      <w:r w:rsidR="00EE49E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брой</w:t>
      </w:r>
      <w:r w:rsidR="007257A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)</w:t>
      </w:r>
      <w:r w:rsidR="0089601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</w:t>
      </w:r>
      <w:r w:rsidR="00B97D5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Посочените данни недвусмислено </w:t>
      </w:r>
      <w:r w:rsidR="004A3F5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показват </w:t>
      </w:r>
      <w:r w:rsidR="0090338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изключително негативна</w:t>
      </w:r>
      <w:r w:rsidR="006969E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та</w:t>
      </w:r>
      <w:r w:rsidR="0090338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B822C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трайна </w:t>
      </w:r>
      <w:r w:rsidR="0090338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тенденция</w:t>
      </w:r>
      <w:r w:rsidR="00C6194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33AE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при тази професия </w:t>
      </w:r>
      <w:r w:rsidR="00E45F3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катастрофалните последици, до които </w:t>
      </w:r>
      <w:r w:rsidR="00FC073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тя </w:t>
      </w:r>
      <w:r w:rsidR="00E45F3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ще доведе </w:t>
      </w:r>
      <w:r w:rsidR="00AE11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 рамките на 20 години</w:t>
      </w:r>
      <w:r w:rsidR="006016F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ако </w:t>
      </w:r>
      <w:r w:rsidR="00123EA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веднага </w:t>
      </w:r>
      <w:r w:rsidR="005769D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не се </w:t>
      </w:r>
      <w:r w:rsidR="00993FA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предприемат </w:t>
      </w:r>
      <w:r w:rsidR="00ED760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мерки, които да </w:t>
      </w:r>
      <w:r w:rsidR="00E609D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я </w:t>
      </w:r>
      <w:r w:rsidR="00ED760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обърнат </w:t>
      </w:r>
      <w:r w:rsidR="00E609D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 положителна посока</w:t>
      </w:r>
      <w:r w:rsidR="00ED760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D1342C" w:rsidRPr="00913524" w:rsidRDefault="00913524" w:rsidP="00687D7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Принципно за оптималното функциониране на здравната система е прието съотношението на </w:t>
      </w:r>
      <w:r w:rsidR="00833269">
        <w:rPr>
          <w:rFonts w:ascii="Times New Roman" w:hAnsi="Times New Roman" w:cs="Times New Roman"/>
          <w:sz w:val="24"/>
          <w:szCs w:val="24"/>
        </w:rPr>
        <w:t xml:space="preserve">медицински сестри </w:t>
      </w:r>
      <w:r>
        <w:rPr>
          <w:rFonts w:ascii="Times New Roman" w:hAnsi="Times New Roman" w:cs="Times New Roman"/>
          <w:sz w:val="24"/>
          <w:szCs w:val="24"/>
        </w:rPr>
        <w:t xml:space="preserve">към </w:t>
      </w:r>
      <w:r w:rsidR="00833269">
        <w:rPr>
          <w:rFonts w:ascii="Times New Roman" w:hAnsi="Times New Roman" w:cs="Times New Roman"/>
          <w:sz w:val="24"/>
          <w:szCs w:val="24"/>
        </w:rPr>
        <w:t xml:space="preserve">лекари </w:t>
      </w:r>
      <w:r>
        <w:rPr>
          <w:rFonts w:ascii="Times New Roman" w:hAnsi="Times New Roman" w:cs="Times New Roman"/>
          <w:sz w:val="24"/>
          <w:szCs w:val="24"/>
        </w:rPr>
        <w:t xml:space="preserve">да е поне </w:t>
      </w:r>
      <w:r w:rsidR="0083326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:</w:t>
      </w:r>
      <w:r w:rsidR="00833269">
        <w:rPr>
          <w:rFonts w:ascii="Times New Roman" w:hAnsi="Times New Roman" w:cs="Times New Roman"/>
          <w:sz w:val="24"/>
          <w:szCs w:val="24"/>
        </w:rPr>
        <w:t>1</w:t>
      </w:r>
      <w:r w:rsidR="00483C69">
        <w:rPr>
          <w:rFonts w:ascii="Times New Roman" w:hAnsi="Times New Roman" w:cs="Times New Roman"/>
          <w:sz w:val="24"/>
          <w:szCs w:val="24"/>
        </w:rPr>
        <w:t>, а</w:t>
      </w:r>
      <w:r w:rsidR="00EF273B">
        <w:rPr>
          <w:rFonts w:ascii="Times New Roman" w:hAnsi="Times New Roman" w:cs="Times New Roman"/>
          <w:sz w:val="24"/>
          <w:szCs w:val="24"/>
        </w:rPr>
        <w:t xml:space="preserve"> у нас през 2023г. то е едва </w:t>
      </w:r>
      <w:r w:rsidR="00140FE8">
        <w:rPr>
          <w:rFonts w:ascii="Times New Roman" w:hAnsi="Times New Roman" w:cs="Times New Roman"/>
          <w:sz w:val="24"/>
          <w:szCs w:val="24"/>
        </w:rPr>
        <w:t>0,96:1</w:t>
      </w:r>
      <w:r>
        <w:rPr>
          <w:rFonts w:ascii="Times New Roman" w:hAnsi="Times New Roman" w:cs="Times New Roman"/>
          <w:sz w:val="24"/>
          <w:szCs w:val="24"/>
        </w:rPr>
        <w:t>.</w:t>
      </w:r>
      <w:r w:rsidR="00964D50">
        <w:rPr>
          <w:rFonts w:ascii="Times New Roman" w:hAnsi="Times New Roman" w:cs="Times New Roman"/>
          <w:sz w:val="24"/>
          <w:szCs w:val="24"/>
        </w:rPr>
        <w:t xml:space="preserve"> По данни на НСИ </w:t>
      </w:r>
      <w:r w:rsidR="00943A42">
        <w:rPr>
          <w:rFonts w:ascii="Times New Roman" w:hAnsi="Times New Roman" w:cs="Times New Roman"/>
          <w:sz w:val="24"/>
          <w:szCs w:val="24"/>
        </w:rPr>
        <w:t xml:space="preserve">през 2023г. </w:t>
      </w:r>
      <w:r w:rsidR="001D6EAE">
        <w:rPr>
          <w:rFonts w:ascii="Times New Roman" w:hAnsi="Times New Roman" w:cs="Times New Roman"/>
          <w:sz w:val="24"/>
          <w:szCs w:val="24"/>
        </w:rPr>
        <w:t xml:space="preserve">в </w:t>
      </w:r>
      <w:r w:rsidR="00964D50" w:rsidRPr="00964D50">
        <w:rPr>
          <w:rFonts w:ascii="Times New Roman" w:hAnsi="Times New Roman" w:cs="Times New Roman"/>
          <w:sz w:val="24"/>
          <w:szCs w:val="24"/>
        </w:rPr>
        <w:t>заведенията за болнична помощ (болници и центрове със стационар)</w:t>
      </w:r>
      <w:r w:rsidR="00632627">
        <w:rPr>
          <w:rFonts w:ascii="Times New Roman" w:hAnsi="Times New Roman" w:cs="Times New Roman"/>
          <w:sz w:val="24"/>
          <w:szCs w:val="24"/>
        </w:rPr>
        <w:t>, където медицинските сестри са най-необходими,</w:t>
      </w:r>
      <w:r w:rsidR="00964D50" w:rsidRPr="00964D50">
        <w:rPr>
          <w:rFonts w:ascii="Times New Roman" w:hAnsi="Times New Roman" w:cs="Times New Roman"/>
          <w:sz w:val="24"/>
          <w:szCs w:val="24"/>
        </w:rPr>
        <w:t xml:space="preserve"> практикуват 17 825 лекари </w:t>
      </w:r>
      <w:r w:rsidR="00D82BAD">
        <w:rPr>
          <w:rFonts w:ascii="Times New Roman" w:hAnsi="Times New Roman" w:cs="Times New Roman"/>
          <w:sz w:val="24"/>
          <w:szCs w:val="24"/>
        </w:rPr>
        <w:t>и едва</w:t>
      </w:r>
      <w:r w:rsidR="00964D50" w:rsidRPr="00964D50">
        <w:rPr>
          <w:rFonts w:ascii="Times New Roman" w:hAnsi="Times New Roman" w:cs="Times New Roman"/>
          <w:sz w:val="24"/>
          <w:szCs w:val="24"/>
        </w:rPr>
        <w:t xml:space="preserve"> 17 977 медицински сестри.</w:t>
      </w:r>
    </w:p>
    <w:p w:rsidR="00687D75" w:rsidRDefault="00687D75" w:rsidP="00687D7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Анализът „Недостигът на медицински специалисти в здравеопазването“, изготвен през </w:t>
      </w:r>
      <w:r w:rsidR="007653E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ноември 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>2023г. от Съвета за икономически анализи, също отбелязва изключително сериозн</w:t>
      </w:r>
      <w:r w:rsidR="006033B5">
        <w:rPr>
          <w:rFonts w:ascii="Times New Roman" w:eastAsia="Times New Roman" w:hAnsi="Times New Roman" w:cs="Times New Roman"/>
          <w:color w:val="000000"/>
          <w:sz w:val="24"/>
          <w:szCs w:val="24"/>
        </w:rPr>
        <w:t>ия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дефицит на медицински сестри в България. Съгласно посочения анализ за достигане на медианата в държавите-членки на ЕС </w:t>
      </w:r>
      <w:r w:rsidR="00E222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(медианата в този анализ е възприета като желаната стойност, която да бъде достигната) 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 необходими още </w:t>
      </w:r>
      <w:r w:rsidR="00CA4A89">
        <w:rPr>
          <w:rFonts w:ascii="Times New Roman" w:eastAsia="Times New Roman" w:hAnsi="Times New Roman" w:cs="Times New Roman"/>
          <w:color w:val="000000"/>
          <w:sz w:val="24"/>
          <w:szCs w:val="24"/>
        </w:rPr>
        <w:t>около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16 900 медицински сестри, а за да бъде достигнато съотношение медицински сестри : лекари от минимум 2:1 са необходими допълнително над 29 000 медицински сестри.</w:t>
      </w:r>
    </w:p>
    <w:p w:rsidR="00AA1EC8" w:rsidRPr="00AA1EC8" w:rsidRDefault="00AA1EC8" w:rsidP="00AA1EC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Проблемът с недостига на медицински сестри не е само проблем на България, а е глобален проблем, обхванал почти всички страни в световен мащаб, включително</w:t>
      </w:r>
      <w:r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развитите западноевропейски държави</w:t>
      </w:r>
      <w:r w:rsidR="00972402">
        <w:rPr>
          <w:rFonts w:ascii="Times New Roman" w:eastAsia="Times New Roman" w:hAnsi="Times New Roman" w:cs="Times New Roman"/>
          <w:color w:val="000000"/>
          <w:sz w:val="24"/>
          <w:szCs w:val="24"/>
        </w:rPr>
        <w:t>, но стои с особена острота в страната ни</w:t>
      </w:r>
      <w:r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>. Обективните причини за недостига на медицински сестри са застаряващото население и увеличаването на хроничните заболявания, които изискват повече здравни грижи от една страна и застаряването на самите медицински сестри, аналогично на населението, което обслужват, от друга страна.</w:t>
      </w:r>
    </w:p>
    <w:p w:rsidR="002372FC" w:rsidRDefault="00AA1EC8" w:rsidP="00AA1EC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Освен посочените обективни фактори </w:t>
      </w:r>
      <w:r w:rsidR="00B50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обаче </w:t>
      </w:r>
      <w:r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 налице и редица други </w:t>
      </w:r>
      <w:r w:rsidR="0045321E" w:rsidRPr="00687D7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натрупани проблеми, поради които професията </w:t>
      </w:r>
      <w:r w:rsidR="004F381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стана и </w:t>
      </w:r>
      <w:r w:rsidR="0045321E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>продължава</w:t>
      </w:r>
      <w:r w:rsidR="0045321E" w:rsidRPr="00687D7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да е непривлекателна за </w:t>
      </w:r>
      <w:r w:rsidR="0045321E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>младите хора</w:t>
      </w:r>
      <w:r w:rsidR="00C13F07" w:rsidRPr="00C13F0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C13F0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в България</w:t>
      </w:r>
      <w:r w:rsidR="0045321E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>, а завършилите специалисти започват да напускат професията си или страната.</w:t>
      </w:r>
      <w:r w:rsidR="0045321E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Основни</w:t>
      </w:r>
      <w:r w:rsidR="00EF180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те</w:t>
      </w:r>
      <w:r w:rsidR="0045321E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идентифицирани проблеми</w:t>
      </w:r>
      <w:r w:rsidR="0045321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45321E" w:rsidRPr="0045321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45321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които са</w:t>
      </w:r>
      <w:r w:rsidR="0045321E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proofErr w:type="spellStart"/>
      <w:r w:rsidR="0045321E"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>отстраними</w:t>
      </w:r>
      <w:proofErr w:type="spellEnd"/>
      <w:r w:rsidR="0045321E"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фактори</w:t>
      </w:r>
      <w:r w:rsidR="007D7F69" w:rsidRPr="007D7F6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7D7F69"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>за недостига на медицински сестри</w:t>
      </w:r>
      <w:r w:rsidR="0045321E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45321E" w:rsidRPr="00687D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са:</w:t>
      </w:r>
    </w:p>
    <w:p w:rsidR="005A40B6" w:rsidRDefault="005A40B6" w:rsidP="005A40B6">
      <w:pPr>
        <w:pStyle w:val="ListParagraph"/>
        <w:numPr>
          <w:ilvl w:val="0"/>
          <w:numId w:val="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ниско заплащане;</w:t>
      </w:r>
    </w:p>
    <w:p w:rsidR="002372FC" w:rsidRDefault="0045321E" w:rsidP="002372FC">
      <w:pPr>
        <w:pStyle w:val="ListParagraph"/>
        <w:numPr>
          <w:ilvl w:val="0"/>
          <w:numId w:val="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свръхнатоварване на работното място, включително с нискоквалифицирани дейнос</w:t>
      </w:r>
      <w:r w:rsidR="00F4122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ти, неспецифични за професията – </w:t>
      </w:r>
      <w:r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това води до понижена ефективност, предоставяне на услуги с по-ниско качество и </w:t>
      </w:r>
      <w:r w:rsidR="00A65172"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синдр</w:t>
      </w:r>
      <w:r w:rsidR="00A6517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ом</w:t>
      </w:r>
      <w:r w:rsidR="00A65172"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6517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</w:t>
      </w:r>
      <w:r w:rsidR="00E37304" w:rsidRPr="00315D80">
        <w:rPr>
          <w:rFonts w:ascii="Times New Roman" w:hAnsi="Times New Roman" w:cs="Times New Roman"/>
          <w:sz w:val="24"/>
          <w:szCs w:val="24"/>
        </w:rPr>
        <w:t xml:space="preserve">професионално </w:t>
      </w:r>
      <w:r w:rsidR="00E37304">
        <w:rPr>
          <w:rFonts w:ascii="Times New Roman" w:hAnsi="Times New Roman" w:cs="Times New Roman"/>
          <w:sz w:val="24"/>
          <w:szCs w:val="24"/>
        </w:rPr>
        <w:t>прегаряне</w:t>
      </w:r>
      <w:r w:rsidR="00E3730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6517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(</w:t>
      </w:r>
      <w:proofErr w:type="spellStart"/>
      <w:r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burn</w:t>
      </w:r>
      <w:proofErr w:type="spellEnd"/>
      <w:r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proofErr w:type="spellStart"/>
      <w:r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out</w:t>
      </w:r>
      <w:proofErr w:type="spellEnd"/>
      <w:r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синдр</w:t>
      </w:r>
      <w:r w:rsid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ом</w:t>
      </w:r>
      <w:r w:rsidR="00A6517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)</w:t>
      </w:r>
      <w:r w:rsid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;</w:t>
      </w:r>
    </w:p>
    <w:p w:rsidR="00A622F1" w:rsidRDefault="0045321E" w:rsidP="002372FC">
      <w:pPr>
        <w:pStyle w:val="ListParagraph"/>
        <w:numPr>
          <w:ilvl w:val="0"/>
          <w:numId w:val="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неуважително отношение </w:t>
      </w:r>
      <w:r w:rsidR="001F522B"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</w:t>
      </w:r>
      <w:r w:rsidR="001F522B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недооценяване </w:t>
      </w:r>
      <w:r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 другите медицински специалисти, което води до недобър работен микроклимат и липса на ефективно партньорство в екипната работа</w:t>
      </w:r>
      <w:r w:rsidR="00A622F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;</w:t>
      </w:r>
    </w:p>
    <w:p w:rsidR="00226FB8" w:rsidRDefault="00C359F2" w:rsidP="002372FC">
      <w:pPr>
        <w:pStyle w:val="ListParagraph"/>
        <w:numPr>
          <w:ilvl w:val="0"/>
          <w:numId w:val="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>липса на кариерна перспектива</w:t>
      </w:r>
      <w:r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– </w:t>
      </w:r>
      <w:r w:rsidR="0045321E"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недостатъчно изградена система за кариерно развитие чрез разширяване на компетенциите им</w:t>
      </w:r>
      <w:r w:rsidR="00226FB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;</w:t>
      </w:r>
    </w:p>
    <w:p w:rsidR="00226FB8" w:rsidRPr="00226FB8" w:rsidRDefault="0045321E" w:rsidP="002372FC">
      <w:pPr>
        <w:pStyle w:val="ListParagraph"/>
        <w:numPr>
          <w:ilvl w:val="0"/>
          <w:numId w:val="1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2372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нисък имидж на професията.</w:t>
      </w:r>
    </w:p>
    <w:p w:rsidR="00AA1EC8" w:rsidRPr="00687D75" w:rsidRDefault="001736C1" w:rsidP="00AA1EC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>Всички тези фактори</w:t>
      </w:r>
      <w:r w:rsidR="00C123C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>во</w:t>
      </w:r>
      <w:r w:rsidR="00217CEA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="00217CEA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 до </w:t>
      </w:r>
      <w:r w:rsidR="00CB084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силно </w:t>
      </w:r>
      <w:r w:rsidR="00217CEA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>неудовлетворение от работата</w:t>
      </w:r>
      <w:r w:rsidR="00581332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са причина </w:t>
      </w:r>
      <w:r w:rsidR="005A40B6">
        <w:rPr>
          <w:rFonts w:ascii="Times New Roman" w:eastAsia="Times New Roman" w:hAnsi="Times New Roman" w:cs="Times New Roman"/>
          <w:color w:val="000000"/>
          <w:sz w:val="24"/>
          <w:szCs w:val="24"/>
        </w:rPr>
        <w:t>част от</w:t>
      </w:r>
      <w:r w:rsidR="00581332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A40B6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медицинските сестри </w:t>
      </w:r>
      <w:r w:rsidR="00581332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>да вземат решение да напуснат професията</w:t>
      </w:r>
      <w:r w:rsidR="006D305B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а </w:t>
      </w:r>
      <w:r w:rsidR="008674DE">
        <w:rPr>
          <w:rFonts w:ascii="Times New Roman" w:eastAsia="Times New Roman" w:hAnsi="Times New Roman" w:cs="Times New Roman"/>
          <w:color w:val="000000"/>
          <w:sz w:val="24"/>
          <w:szCs w:val="24"/>
        </w:rPr>
        <w:t>други</w:t>
      </w:r>
      <w:r w:rsidR="00616282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</w:t>
      </w:r>
      <w:r w:rsidR="00F1451B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="00616282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81AE8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>изразява</w:t>
      </w:r>
      <w:r w:rsidR="00F1451B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 w:rsidR="004D318F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негативно отношение към </w:t>
      </w:r>
      <w:r w:rsidR="00CE071A">
        <w:rPr>
          <w:rFonts w:ascii="Times New Roman" w:eastAsia="Times New Roman" w:hAnsi="Times New Roman" w:cs="Times New Roman"/>
          <w:color w:val="000000"/>
          <w:sz w:val="24"/>
          <w:szCs w:val="24"/>
        </w:rPr>
        <w:t>нея</w:t>
      </w:r>
      <w:r w:rsidR="004D318F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754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дори </w:t>
      </w:r>
      <w:r w:rsidR="00777D54">
        <w:rPr>
          <w:rFonts w:ascii="Times New Roman" w:eastAsia="Times New Roman" w:hAnsi="Times New Roman" w:cs="Times New Roman"/>
          <w:color w:val="000000"/>
          <w:sz w:val="24"/>
          <w:szCs w:val="24"/>
        </w:rPr>
        <w:t>пред</w:t>
      </w:r>
      <w:r w:rsidR="004D318F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5529A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студенти, които се обучават по тази специалност, демотивирайки </w:t>
      </w:r>
      <w:r w:rsidR="009F33BF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ги </w:t>
      </w:r>
      <w:r w:rsidR="00F5529A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>по този начин</w:t>
      </w:r>
      <w:r w:rsidR="00762643" w:rsidRPr="002372F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B667B" w:rsidRDefault="00025895" w:rsidP="00687D7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Посочените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проблеми</w:t>
      </w:r>
      <w:r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оказват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отрицателно</w:t>
      </w:r>
      <w:r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влияние и върху избора на младите хора да придобият тази професия. </w:t>
      </w:r>
      <w:r w:rsidR="009017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повече от 20 години </w:t>
      </w:r>
      <w:r w:rsidR="00BF4CF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образователната </w:t>
      </w:r>
      <w:r w:rsidR="009017A7">
        <w:rPr>
          <w:rFonts w:ascii="Times New Roman" w:eastAsia="Times New Roman" w:hAnsi="Times New Roman" w:cs="Times New Roman"/>
          <w:color w:val="000000"/>
          <w:sz w:val="24"/>
          <w:szCs w:val="24"/>
        </w:rPr>
        <w:t>система</w:t>
      </w:r>
      <w:r w:rsidR="00BF4CF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 </w:t>
      </w:r>
      <w:r w:rsidR="00A52F57">
        <w:rPr>
          <w:rFonts w:ascii="Times New Roman" w:eastAsia="Times New Roman" w:hAnsi="Times New Roman" w:cs="Times New Roman"/>
          <w:color w:val="000000"/>
          <w:sz w:val="24"/>
          <w:szCs w:val="24"/>
        </w:rPr>
        <w:t>е в състояние</w:t>
      </w:r>
      <w:r w:rsidR="00BF4CF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да </w:t>
      </w:r>
      <w:r w:rsidR="00F1534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произведе необходимия брой </w:t>
      </w:r>
      <w:r w:rsidR="00A023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медицински сестри, които да заместят </w:t>
      </w:r>
      <w:r w:rsidR="00A2580B">
        <w:rPr>
          <w:rFonts w:ascii="Times New Roman" w:eastAsia="Times New Roman" w:hAnsi="Times New Roman" w:cs="Times New Roman"/>
          <w:color w:val="000000"/>
          <w:sz w:val="24"/>
          <w:szCs w:val="24"/>
        </w:rPr>
        <w:t>напусналите</w:t>
      </w:r>
      <w:r w:rsidR="009017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63E1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да осигурят </w:t>
      </w:r>
      <w:r w:rsidR="00F01881">
        <w:rPr>
          <w:rFonts w:ascii="Times New Roman" w:eastAsia="Times New Roman" w:hAnsi="Times New Roman" w:cs="Times New Roman"/>
          <w:color w:val="000000"/>
          <w:sz w:val="24"/>
          <w:szCs w:val="24"/>
        </w:rPr>
        <w:t>правилно</w:t>
      </w:r>
      <w:r w:rsidR="00AA23F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то </w:t>
      </w:r>
      <w:r w:rsidR="00243678">
        <w:rPr>
          <w:rFonts w:ascii="Times New Roman" w:eastAsia="Times New Roman" w:hAnsi="Times New Roman" w:cs="Times New Roman"/>
          <w:color w:val="000000"/>
          <w:sz w:val="24"/>
          <w:szCs w:val="24"/>
        </w:rPr>
        <w:t>функциониране</w:t>
      </w:r>
      <w:r w:rsidR="00B767D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</w:t>
      </w:r>
      <w:r w:rsidR="004D4B4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здравната </w:t>
      </w:r>
      <w:r w:rsidR="00B767D4">
        <w:rPr>
          <w:rFonts w:ascii="Times New Roman" w:eastAsia="Times New Roman" w:hAnsi="Times New Roman" w:cs="Times New Roman"/>
          <w:color w:val="000000"/>
          <w:sz w:val="24"/>
          <w:szCs w:val="24"/>
        </w:rPr>
        <w:t>система</w:t>
      </w:r>
      <w:r w:rsidR="00AA23F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687D75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данни на Министерството на образованието и науката </w:t>
      </w:r>
      <w:r w:rsidR="00CF492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(МОН) </w:t>
      </w:r>
      <w:r w:rsidR="00687D75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последните 10 години специалност „медицинска сестра“ са завършили едва 4 769 български граждани спрямо 7 516 български граждани, завършили „медицина“. </w:t>
      </w:r>
      <w:r w:rsidR="00B351FC" w:rsidRPr="009242CD">
        <w:rPr>
          <w:rFonts w:ascii="Times New Roman" w:hAnsi="Times New Roman" w:cs="Times New Roman"/>
          <w:sz w:val="24"/>
          <w:szCs w:val="24"/>
        </w:rPr>
        <w:t xml:space="preserve">По данни на </w:t>
      </w:r>
      <w:r w:rsidR="00326ABE">
        <w:rPr>
          <w:rFonts w:ascii="Times New Roman" w:hAnsi="Times New Roman" w:cs="Times New Roman"/>
          <w:sz w:val="24"/>
          <w:szCs w:val="24"/>
        </w:rPr>
        <w:t>БАПЗГ</w:t>
      </w:r>
      <w:r w:rsidR="00B351FC" w:rsidRPr="009242CD">
        <w:rPr>
          <w:rFonts w:ascii="Times New Roman" w:hAnsi="Times New Roman" w:cs="Times New Roman"/>
          <w:sz w:val="24"/>
          <w:szCs w:val="24"/>
        </w:rPr>
        <w:t xml:space="preserve"> </w:t>
      </w:r>
      <w:r w:rsidR="00653A6A" w:rsidRPr="009242CD">
        <w:rPr>
          <w:rFonts w:ascii="Times New Roman" w:hAnsi="Times New Roman" w:cs="Times New Roman"/>
          <w:sz w:val="24"/>
          <w:szCs w:val="24"/>
        </w:rPr>
        <w:t xml:space="preserve">общо </w:t>
      </w:r>
      <w:r w:rsidR="00457EAE">
        <w:rPr>
          <w:rFonts w:ascii="Times New Roman" w:hAnsi="Times New Roman" w:cs="Times New Roman"/>
          <w:sz w:val="24"/>
          <w:szCs w:val="24"/>
        </w:rPr>
        <w:t>10 490</w:t>
      </w:r>
      <w:r w:rsidR="00653A6A" w:rsidRPr="009242CD">
        <w:rPr>
          <w:rFonts w:ascii="Times New Roman" w:hAnsi="Times New Roman" w:cs="Times New Roman"/>
          <w:sz w:val="24"/>
          <w:szCs w:val="24"/>
        </w:rPr>
        <w:t xml:space="preserve"> </w:t>
      </w:r>
      <w:r w:rsidR="00B351FC" w:rsidRPr="00303A76">
        <w:rPr>
          <w:rFonts w:ascii="Times New Roman" w:hAnsi="Times New Roman" w:cs="Times New Roman"/>
          <w:sz w:val="24"/>
          <w:szCs w:val="24"/>
        </w:rPr>
        <w:t>о</w:t>
      </w:r>
      <w:r w:rsidR="00B351FC" w:rsidRPr="009242CD">
        <w:rPr>
          <w:rFonts w:ascii="Times New Roman" w:hAnsi="Times New Roman" w:cs="Times New Roman"/>
          <w:sz w:val="24"/>
          <w:szCs w:val="24"/>
        </w:rPr>
        <w:t xml:space="preserve">т </w:t>
      </w:r>
      <w:r w:rsidR="00B351FC" w:rsidRPr="009242CD">
        <w:rPr>
          <w:rFonts w:ascii="Times New Roman" w:hAnsi="Times New Roman" w:cs="Times New Roman"/>
          <w:sz w:val="24"/>
          <w:szCs w:val="24"/>
        </w:rPr>
        <w:lastRenderedPageBreak/>
        <w:t xml:space="preserve">работещите медицински </w:t>
      </w:r>
      <w:r w:rsidR="00C32667" w:rsidRPr="009242CD">
        <w:rPr>
          <w:rFonts w:ascii="Times New Roman" w:hAnsi="Times New Roman" w:cs="Times New Roman"/>
          <w:sz w:val="24"/>
          <w:szCs w:val="24"/>
        </w:rPr>
        <w:t xml:space="preserve">сестри </w:t>
      </w:r>
      <w:r w:rsidR="00653A6A">
        <w:rPr>
          <w:rFonts w:ascii="Times New Roman" w:hAnsi="Times New Roman" w:cs="Times New Roman"/>
          <w:sz w:val="24"/>
          <w:szCs w:val="24"/>
        </w:rPr>
        <w:t>(</w:t>
      </w:r>
      <w:r w:rsidR="003239FB" w:rsidRPr="003A6500">
        <w:rPr>
          <w:rFonts w:ascii="Times New Roman" w:hAnsi="Times New Roman" w:cs="Times New Roman"/>
          <w:sz w:val="24"/>
          <w:szCs w:val="24"/>
        </w:rPr>
        <w:t>над 43</w:t>
      </w:r>
      <w:r w:rsidR="00653A6A" w:rsidRPr="003A6500">
        <w:rPr>
          <w:rFonts w:ascii="Times New Roman" w:hAnsi="Times New Roman" w:cs="Times New Roman"/>
          <w:sz w:val="24"/>
          <w:szCs w:val="24"/>
        </w:rPr>
        <w:t>%)</w:t>
      </w:r>
      <w:r w:rsidR="00653A6A" w:rsidRPr="009242CD">
        <w:rPr>
          <w:rFonts w:ascii="Times New Roman" w:hAnsi="Times New Roman" w:cs="Times New Roman"/>
          <w:sz w:val="24"/>
          <w:szCs w:val="24"/>
        </w:rPr>
        <w:t xml:space="preserve"> </w:t>
      </w:r>
      <w:r w:rsidR="00B351FC" w:rsidRPr="009242CD">
        <w:rPr>
          <w:rFonts w:ascii="Times New Roman" w:hAnsi="Times New Roman" w:cs="Times New Roman"/>
          <w:sz w:val="24"/>
          <w:szCs w:val="24"/>
        </w:rPr>
        <w:t xml:space="preserve">са над 55г., което </w:t>
      </w:r>
      <w:r w:rsidR="00C32667">
        <w:rPr>
          <w:rFonts w:ascii="Times New Roman" w:hAnsi="Times New Roman" w:cs="Times New Roman"/>
          <w:sz w:val="24"/>
          <w:szCs w:val="24"/>
        </w:rPr>
        <w:t xml:space="preserve">означава, че </w:t>
      </w:r>
      <w:r w:rsidR="00FB20F2">
        <w:rPr>
          <w:rFonts w:ascii="Times New Roman" w:hAnsi="Times New Roman" w:cs="Times New Roman"/>
          <w:sz w:val="24"/>
          <w:szCs w:val="24"/>
        </w:rPr>
        <w:t>при запазване на</w:t>
      </w:r>
      <w:r w:rsidR="00C32667">
        <w:rPr>
          <w:rFonts w:ascii="Times New Roman" w:hAnsi="Times New Roman" w:cs="Times New Roman"/>
          <w:sz w:val="24"/>
          <w:szCs w:val="24"/>
        </w:rPr>
        <w:t xml:space="preserve"> тенденцията при завършващите, те </w:t>
      </w:r>
      <w:r w:rsidR="00C62559">
        <w:rPr>
          <w:rFonts w:ascii="Times New Roman" w:hAnsi="Times New Roman" w:cs="Times New Roman"/>
          <w:sz w:val="24"/>
          <w:szCs w:val="24"/>
        </w:rPr>
        <w:t>биха</w:t>
      </w:r>
      <w:r w:rsidR="00C32667">
        <w:rPr>
          <w:rFonts w:ascii="Times New Roman" w:hAnsi="Times New Roman" w:cs="Times New Roman"/>
          <w:sz w:val="24"/>
          <w:szCs w:val="24"/>
        </w:rPr>
        <w:t xml:space="preserve"> покри</w:t>
      </w:r>
      <w:r w:rsidR="00C62559">
        <w:rPr>
          <w:rFonts w:ascii="Times New Roman" w:hAnsi="Times New Roman" w:cs="Times New Roman"/>
          <w:sz w:val="24"/>
          <w:szCs w:val="24"/>
        </w:rPr>
        <w:t>ли</w:t>
      </w:r>
      <w:r w:rsidR="00C32667">
        <w:rPr>
          <w:rFonts w:ascii="Times New Roman" w:hAnsi="Times New Roman" w:cs="Times New Roman"/>
          <w:sz w:val="24"/>
          <w:szCs w:val="24"/>
        </w:rPr>
        <w:t xml:space="preserve"> едва половината от тези,</w:t>
      </w:r>
      <w:r w:rsidR="009F3C2E">
        <w:rPr>
          <w:rFonts w:ascii="Times New Roman" w:hAnsi="Times New Roman" w:cs="Times New Roman"/>
          <w:sz w:val="24"/>
          <w:szCs w:val="24"/>
        </w:rPr>
        <w:t xml:space="preserve"> които</w:t>
      </w:r>
      <w:r w:rsidR="00B351FC" w:rsidRPr="009242CD">
        <w:rPr>
          <w:rFonts w:ascii="Times New Roman" w:hAnsi="Times New Roman" w:cs="Times New Roman"/>
          <w:sz w:val="24"/>
          <w:szCs w:val="24"/>
        </w:rPr>
        <w:t xml:space="preserve"> </w:t>
      </w:r>
      <w:r w:rsidR="00E96240" w:rsidRPr="00342982">
        <w:rPr>
          <w:rFonts w:ascii="Times New Roman" w:hAnsi="Times New Roman" w:cs="Times New Roman"/>
          <w:sz w:val="24"/>
          <w:szCs w:val="24"/>
        </w:rPr>
        <w:t>биха</w:t>
      </w:r>
      <w:r w:rsidR="009F3C2E" w:rsidRPr="00342982">
        <w:rPr>
          <w:rFonts w:ascii="Times New Roman" w:hAnsi="Times New Roman" w:cs="Times New Roman"/>
          <w:sz w:val="24"/>
          <w:szCs w:val="24"/>
        </w:rPr>
        <w:t xml:space="preserve"> напусна</w:t>
      </w:r>
      <w:r w:rsidR="00E96240" w:rsidRPr="00342982">
        <w:rPr>
          <w:rFonts w:ascii="Times New Roman" w:hAnsi="Times New Roman" w:cs="Times New Roman"/>
          <w:sz w:val="24"/>
          <w:szCs w:val="24"/>
        </w:rPr>
        <w:t>ли</w:t>
      </w:r>
      <w:r w:rsidR="009F3C2E" w:rsidRPr="00342982">
        <w:rPr>
          <w:rFonts w:ascii="Times New Roman" w:hAnsi="Times New Roman" w:cs="Times New Roman"/>
          <w:sz w:val="24"/>
          <w:szCs w:val="24"/>
        </w:rPr>
        <w:t xml:space="preserve"> професията </w:t>
      </w:r>
      <w:r w:rsidR="00EC66C9" w:rsidRPr="00342982">
        <w:rPr>
          <w:rFonts w:ascii="Times New Roman" w:hAnsi="Times New Roman" w:cs="Times New Roman"/>
          <w:sz w:val="24"/>
          <w:szCs w:val="24"/>
        </w:rPr>
        <w:t>през следващите 10 години</w:t>
      </w:r>
      <w:r w:rsidR="009B667B" w:rsidRPr="00342982">
        <w:rPr>
          <w:rFonts w:ascii="Times New Roman" w:hAnsi="Times New Roman" w:cs="Times New Roman"/>
          <w:sz w:val="24"/>
          <w:szCs w:val="24"/>
        </w:rPr>
        <w:t>.</w:t>
      </w:r>
      <w:r w:rsidR="00AA61B3" w:rsidRPr="00342982">
        <w:rPr>
          <w:rFonts w:ascii="Times New Roman" w:hAnsi="Times New Roman" w:cs="Times New Roman"/>
          <w:sz w:val="24"/>
          <w:szCs w:val="24"/>
        </w:rPr>
        <w:t xml:space="preserve"> </w:t>
      </w:r>
      <w:r w:rsidR="00342982" w:rsidRPr="00342982">
        <w:rPr>
          <w:rFonts w:ascii="Times New Roman" w:hAnsi="Times New Roman" w:cs="Times New Roman"/>
          <w:sz w:val="24"/>
          <w:szCs w:val="24"/>
        </w:rPr>
        <w:t xml:space="preserve">Медицинските сестри над 45г. </w:t>
      </w:r>
      <w:r w:rsidR="00342982">
        <w:rPr>
          <w:rFonts w:ascii="Times New Roman" w:hAnsi="Times New Roman" w:cs="Times New Roman"/>
          <w:sz w:val="24"/>
          <w:szCs w:val="24"/>
        </w:rPr>
        <w:t>са</w:t>
      </w:r>
      <w:r w:rsidR="00342982" w:rsidRPr="00342982">
        <w:rPr>
          <w:rFonts w:ascii="Times New Roman" w:hAnsi="Times New Roman" w:cs="Times New Roman"/>
          <w:sz w:val="24"/>
          <w:szCs w:val="24"/>
        </w:rPr>
        <w:t xml:space="preserve"> общо </w:t>
      </w:r>
      <w:r w:rsidR="001D2BBD">
        <w:rPr>
          <w:rFonts w:ascii="Times New Roman" w:hAnsi="Times New Roman" w:cs="Times New Roman"/>
          <w:sz w:val="24"/>
          <w:szCs w:val="24"/>
        </w:rPr>
        <w:t xml:space="preserve">19 333 </w:t>
      </w:r>
      <w:r w:rsidR="0010729E">
        <w:rPr>
          <w:rFonts w:ascii="Times New Roman" w:hAnsi="Times New Roman" w:cs="Times New Roman"/>
          <w:sz w:val="24"/>
          <w:szCs w:val="24"/>
        </w:rPr>
        <w:t xml:space="preserve">по данни на БАПЗГ, което </w:t>
      </w:r>
      <w:r w:rsidR="000B521C">
        <w:rPr>
          <w:rFonts w:ascii="Times New Roman" w:hAnsi="Times New Roman" w:cs="Times New Roman"/>
          <w:sz w:val="24"/>
          <w:szCs w:val="24"/>
        </w:rPr>
        <w:t xml:space="preserve">пък означава, че </w:t>
      </w:r>
      <w:r w:rsidR="000B33B4" w:rsidRPr="00342982">
        <w:rPr>
          <w:rFonts w:ascii="Times New Roman" w:eastAsia="Times New Roman" w:hAnsi="Times New Roman" w:cs="Times New Roman"/>
          <w:bCs/>
          <w:iCs/>
          <w:sz w:val="24"/>
          <w:szCs w:val="24"/>
        </w:rPr>
        <w:t>ако</w:t>
      </w:r>
      <w:r w:rsidR="004E09CE" w:rsidRPr="0034298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тази</w:t>
      </w:r>
      <w:r w:rsidR="000B33B4" w:rsidRPr="0034298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614EAB" w:rsidRPr="00342982">
        <w:rPr>
          <w:rFonts w:ascii="Times New Roman" w:eastAsia="Times New Roman" w:hAnsi="Times New Roman" w:cs="Times New Roman"/>
          <w:bCs/>
          <w:iCs/>
          <w:sz w:val="24"/>
          <w:szCs w:val="24"/>
        </w:rPr>
        <w:t>тенденция</w:t>
      </w:r>
      <w:r w:rsidR="00614EAB" w:rsidRPr="00D47D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се запази</w:t>
      </w:r>
      <w:r w:rsidR="000B33B4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устойчиво във времето</w:t>
      </w:r>
      <w:r w:rsidR="00614EAB" w:rsidRPr="00D47D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след </w:t>
      </w:r>
      <w:r w:rsidR="00EB1D3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20 години </w:t>
      </w:r>
      <w:r w:rsidR="008832AD">
        <w:rPr>
          <w:rFonts w:ascii="Times New Roman" w:eastAsia="Times New Roman" w:hAnsi="Times New Roman" w:cs="Times New Roman"/>
          <w:bCs/>
          <w:iCs/>
          <w:sz w:val="24"/>
          <w:szCs w:val="24"/>
        </w:rPr>
        <w:t>завършилите ще</w:t>
      </w:r>
      <w:r w:rsidR="00571C4E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са </w:t>
      </w:r>
      <w:r w:rsidR="0018064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дори </w:t>
      </w:r>
      <w:r w:rsidR="00571C4E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по-малко от половината </w:t>
      </w:r>
      <w:r w:rsidR="009E26D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от </w:t>
      </w:r>
      <w:r w:rsidR="00571C4E">
        <w:rPr>
          <w:rFonts w:ascii="Times New Roman" w:eastAsia="Times New Roman" w:hAnsi="Times New Roman" w:cs="Times New Roman"/>
          <w:bCs/>
          <w:iCs/>
          <w:sz w:val="24"/>
          <w:szCs w:val="24"/>
        </w:rPr>
        <w:t>напусн</w:t>
      </w:r>
      <w:r w:rsidR="009E26D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алите, а след </w:t>
      </w:r>
      <w:r w:rsidR="00614EAB" w:rsidRPr="00D47D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30 години броят на завършилите медицински сестри в работоспособна възраст ще бъде едва 19 000 </w:t>
      </w:r>
      <w:r w:rsidR="00AA5F6A">
        <w:rPr>
          <w:rFonts w:ascii="Times New Roman" w:eastAsia="Times New Roman" w:hAnsi="Times New Roman" w:cs="Times New Roman"/>
          <w:bCs/>
          <w:iCs/>
          <w:sz w:val="24"/>
          <w:szCs w:val="24"/>
        </w:rPr>
        <w:t>(</w:t>
      </w:r>
      <w:r w:rsidR="00614EAB" w:rsidRPr="00D47D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при 30 000 </w:t>
      </w:r>
      <w:r w:rsidR="00D0496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завършили </w:t>
      </w:r>
      <w:r w:rsidR="00AA5F6A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лекари </w:t>
      </w:r>
      <w:r w:rsidR="00146BC3">
        <w:rPr>
          <w:rFonts w:ascii="Times New Roman" w:eastAsia="Times New Roman" w:hAnsi="Times New Roman" w:cs="Times New Roman"/>
          <w:bCs/>
          <w:iCs/>
          <w:sz w:val="24"/>
          <w:szCs w:val="24"/>
        </w:rPr>
        <w:t>и</w:t>
      </w:r>
      <w:r w:rsidR="00614EAB" w:rsidRPr="00D47D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население около 5,2 млн. души през 2055г. съгласно прогнозата на НСИ).</w:t>
      </w:r>
      <w:r w:rsidR="00AF42A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7A0D0D">
        <w:rPr>
          <w:rFonts w:ascii="Times New Roman" w:eastAsia="Times New Roman" w:hAnsi="Times New Roman" w:cs="Times New Roman"/>
          <w:bCs/>
          <w:iCs/>
          <w:sz w:val="24"/>
          <w:szCs w:val="24"/>
        </w:rPr>
        <w:t>Предвид факта, че не всички завършили висше образование</w:t>
      </w:r>
      <w:r w:rsidR="00C0470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след това упражняват професията си </w:t>
      </w:r>
      <w:r w:rsidR="00050D73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и то </w:t>
      </w:r>
      <w:r w:rsidR="00C04706">
        <w:rPr>
          <w:rFonts w:ascii="Times New Roman" w:eastAsia="Times New Roman" w:hAnsi="Times New Roman" w:cs="Times New Roman"/>
          <w:bCs/>
          <w:iCs/>
          <w:sz w:val="24"/>
          <w:szCs w:val="24"/>
        </w:rPr>
        <w:t>в България</w:t>
      </w:r>
      <w:r w:rsidR="0071457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броят на </w:t>
      </w:r>
      <w:r w:rsidR="00D50E6E">
        <w:rPr>
          <w:rFonts w:ascii="Times New Roman" w:eastAsia="Times New Roman" w:hAnsi="Times New Roman" w:cs="Times New Roman"/>
          <w:bCs/>
          <w:iCs/>
          <w:sz w:val="24"/>
          <w:szCs w:val="24"/>
        </w:rPr>
        <w:t>работещите ме</w:t>
      </w:r>
      <w:r w:rsidR="000C2AFB">
        <w:rPr>
          <w:rFonts w:ascii="Times New Roman" w:eastAsia="Times New Roman" w:hAnsi="Times New Roman" w:cs="Times New Roman"/>
          <w:bCs/>
          <w:iCs/>
          <w:sz w:val="24"/>
          <w:szCs w:val="24"/>
        </w:rPr>
        <w:t>дицински сестри ще бъде дори още по-нисък</w:t>
      </w:r>
      <w:r w:rsidR="0045637B">
        <w:rPr>
          <w:rFonts w:ascii="Times New Roman" w:eastAsia="Times New Roman" w:hAnsi="Times New Roman" w:cs="Times New Roman"/>
          <w:bCs/>
          <w:iCs/>
          <w:sz w:val="24"/>
          <w:szCs w:val="24"/>
        </w:rPr>
        <w:t>, което ще има катастрофални последици за здравната система</w:t>
      </w:r>
      <w:r w:rsidR="000C2AFB">
        <w:rPr>
          <w:rFonts w:ascii="Times New Roman" w:eastAsia="Times New Roman" w:hAnsi="Times New Roman" w:cs="Times New Roman"/>
          <w:bCs/>
          <w:iCs/>
          <w:sz w:val="24"/>
          <w:szCs w:val="24"/>
        </w:rPr>
        <w:t>.</w:t>
      </w:r>
    </w:p>
    <w:p w:rsidR="00061A21" w:rsidRDefault="00687D75" w:rsidP="00687D7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>Ето защо</w:t>
      </w:r>
      <w:r w:rsidR="00AE5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предвид </w:t>
      </w:r>
      <w:r w:rsidR="000C20BE">
        <w:rPr>
          <w:rFonts w:ascii="Times New Roman" w:eastAsia="Times New Roman" w:hAnsi="Times New Roman" w:cs="Times New Roman"/>
          <w:color w:val="000000"/>
          <w:sz w:val="24"/>
          <w:szCs w:val="24"/>
        </w:rPr>
        <w:t>фундаменталната</w:t>
      </w:r>
      <w:r w:rsidR="00AE5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важност на </w:t>
      </w:r>
      <w:r w:rsidR="008B1138">
        <w:rPr>
          <w:rFonts w:ascii="Times New Roman" w:eastAsia="Times New Roman" w:hAnsi="Times New Roman" w:cs="Times New Roman"/>
          <w:color w:val="000000"/>
          <w:sz w:val="24"/>
          <w:szCs w:val="24"/>
        </w:rPr>
        <w:t>медицинските сестри</w:t>
      </w:r>
      <w:r w:rsidR="00AE5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0C20BE">
        <w:rPr>
          <w:rFonts w:ascii="Times New Roman" w:eastAsia="Times New Roman" w:hAnsi="Times New Roman" w:cs="Times New Roman"/>
          <w:color w:val="000000"/>
          <w:sz w:val="24"/>
          <w:szCs w:val="24"/>
        </w:rPr>
        <w:t>за здравната система</w:t>
      </w:r>
      <w:r w:rsidR="002C0BD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</w:t>
      </w:r>
      <w:r w:rsidR="00AE58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E28DD">
        <w:rPr>
          <w:rFonts w:ascii="Times New Roman" w:eastAsia="Times New Roman" w:hAnsi="Times New Roman" w:cs="Times New Roman"/>
          <w:color w:val="000000"/>
          <w:sz w:val="24"/>
          <w:szCs w:val="24"/>
        </w:rPr>
        <w:t>тежкия недостиг на такива специалисти</w:t>
      </w:r>
      <w:r w:rsidR="002C0BD0">
        <w:rPr>
          <w:rFonts w:ascii="Times New Roman" w:eastAsia="Times New Roman" w:hAnsi="Times New Roman" w:cs="Times New Roman"/>
          <w:color w:val="000000"/>
          <w:sz w:val="24"/>
          <w:szCs w:val="24"/>
        </w:rPr>
        <w:t>, съпътстван</w:t>
      </w:r>
      <w:r w:rsidR="007E79D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C0BD0">
        <w:rPr>
          <w:rFonts w:ascii="Times New Roman" w:eastAsia="Times New Roman" w:hAnsi="Times New Roman" w:cs="Times New Roman"/>
          <w:color w:val="000000"/>
          <w:sz w:val="24"/>
          <w:szCs w:val="24"/>
        </w:rPr>
        <w:t>от</w:t>
      </w:r>
      <w:r w:rsidR="007E79D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изключително негативна </w:t>
      </w:r>
      <w:r w:rsidR="004900C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трайна </w:t>
      </w:r>
      <w:r w:rsidR="007E79DA">
        <w:rPr>
          <w:rFonts w:ascii="Times New Roman" w:eastAsia="Times New Roman" w:hAnsi="Times New Roman" w:cs="Times New Roman"/>
          <w:color w:val="000000"/>
          <w:sz w:val="24"/>
          <w:szCs w:val="24"/>
        </w:rPr>
        <w:t>тенденция</w:t>
      </w:r>
      <w:r w:rsidR="00E216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 тях</w:t>
      </w:r>
      <w:r w:rsidR="004E28DD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 </w:t>
      </w:r>
      <w:r w:rsidR="00991B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извънредно 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важно </w:t>
      </w:r>
      <w:r w:rsidR="000138D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спешно 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 се </w:t>
      </w:r>
      <w:r w:rsidR="00C12734"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>вземат</w:t>
      </w:r>
      <w:r w:rsidR="00C1273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338D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решителни 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мерки </w:t>
      </w:r>
      <w:r w:rsidR="00655E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</w:t>
      </w:r>
      <w:r w:rsidR="00655E1C"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>преодоляване</w:t>
      </w:r>
      <w:r w:rsidR="00655E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C5BD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</w:t>
      </w:r>
      <w:r w:rsidR="008B11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идентифицираните </w:t>
      </w:r>
      <w:proofErr w:type="spellStart"/>
      <w:r w:rsidR="002D210E">
        <w:rPr>
          <w:rFonts w:ascii="Times New Roman" w:eastAsia="Times New Roman" w:hAnsi="Times New Roman" w:cs="Times New Roman"/>
          <w:color w:val="000000"/>
          <w:sz w:val="24"/>
          <w:szCs w:val="24"/>
        </w:rPr>
        <w:t>отстраними</w:t>
      </w:r>
      <w:proofErr w:type="spellEnd"/>
      <w:r w:rsidR="002D210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C5B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негативни фактори </w:t>
      </w:r>
      <w:r w:rsidR="008B1138">
        <w:rPr>
          <w:rFonts w:ascii="Times New Roman" w:eastAsia="Times New Roman" w:hAnsi="Times New Roman" w:cs="Times New Roman"/>
          <w:color w:val="000000"/>
          <w:sz w:val="24"/>
          <w:szCs w:val="24"/>
        </w:rPr>
        <w:t>при тази професия</w:t>
      </w:r>
      <w:r w:rsidR="00476F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които </w:t>
      </w:r>
      <w:r w:rsidR="00B75DE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 </w:t>
      </w:r>
      <w:r w:rsidR="00476F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  <w:r w:rsidR="00B75DE2"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 w:rsidR="00476F12">
        <w:rPr>
          <w:rFonts w:ascii="Times New Roman" w:eastAsia="Times New Roman" w:hAnsi="Times New Roman" w:cs="Times New Roman"/>
          <w:color w:val="000000"/>
          <w:sz w:val="24"/>
          <w:szCs w:val="24"/>
        </w:rPr>
        <w:t>прав</w:t>
      </w:r>
      <w:r w:rsidR="00B75DE2">
        <w:rPr>
          <w:rFonts w:ascii="Times New Roman" w:eastAsia="Times New Roman" w:hAnsi="Times New Roman" w:cs="Times New Roman"/>
          <w:color w:val="000000"/>
          <w:sz w:val="24"/>
          <w:szCs w:val="24"/>
        </w:rPr>
        <w:t>или</w:t>
      </w:r>
      <w:r w:rsidR="00476F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72F1C">
        <w:rPr>
          <w:rFonts w:ascii="Times New Roman" w:eastAsia="Times New Roman" w:hAnsi="Times New Roman" w:cs="Times New Roman"/>
          <w:color w:val="000000"/>
          <w:sz w:val="24"/>
          <w:szCs w:val="24"/>
        </w:rPr>
        <w:t>отблъскваща</w:t>
      </w:r>
      <w:r w:rsidR="000B29F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 младите хора</w:t>
      </w:r>
      <w:r w:rsidR="008B113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CC5B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D210E"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Значението </w:t>
      </w:r>
      <w:r w:rsidR="0030585F">
        <w:rPr>
          <w:rFonts w:ascii="Times New Roman" w:eastAsia="Times New Roman" w:hAnsi="Times New Roman" w:cs="Times New Roman"/>
          <w:color w:val="000000"/>
          <w:sz w:val="24"/>
          <w:szCs w:val="24"/>
        </w:rPr>
        <w:t>на тези фактори</w:t>
      </w:r>
      <w:r w:rsidR="002D210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D210E"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толкова голямо, че </w:t>
      </w:r>
      <w:r w:rsidR="00530297">
        <w:rPr>
          <w:rFonts w:ascii="Times New Roman" w:eastAsia="Times New Roman" w:hAnsi="Times New Roman" w:cs="Times New Roman"/>
          <w:color w:val="000000"/>
          <w:sz w:val="24"/>
          <w:szCs w:val="24"/>
        </w:rPr>
        <w:t>без</w:t>
      </w:r>
      <w:r w:rsidR="002D210E"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C78B9">
        <w:rPr>
          <w:rFonts w:ascii="Times New Roman" w:eastAsia="Times New Roman" w:hAnsi="Times New Roman" w:cs="Times New Roman"/>
          <w:color w:val="000000"/>
          <w:sz w:val="24"/>
          <w:szCs w:val="24"/>
        </w:rPr>
        <w:t>отстраняването</w:t>
      </w:r>
      <w:r w:rsidR="002D210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им</w:t>
      </w:r>
      <w:r w:rsidR="002D210E"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177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професията ще продължава да бъде </w:t>
      </w:r>
      <w:r w:rsidR="0019387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непривлекателна, поради което </w:t>
      </w:r>
      <w:r w:rsidR="002D210E"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>стратегиите за увеличаване броя на медицински</w:t>
      </w:r>
      <w:r w:rsidR="002D210E">
        <w:rPr>
          <w:rFonts w:ascii="Times New Roman" w:eastAsia="Times New Roman" w:hAnsi="Times New Roman" w:cs="Times New Roman"/>
          <w:color w:val="000000"/>
          <w:sz w:val="24"/>
          <w:szCs w:val="24"/>
        </w:rPr>
        <w:t>те</w:t>
      </w:r>
      <w:r w:rsidR="002D210E" w:rsidRPr="00AA1EC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сестри няма да бъдат успешни.</w:t>
      </w:r>
      <w:r w:rsidR="002D210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1429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Затова мерките </w:t>
      </w:r>
      <w:r w:rsidR="0036546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трябва да </w:t>
      </w:r>
      <w:r w:rsidR="00B80B6E">
        <w:rPr>
          <w:rFonts w:ascii="Times New Roman" w:eastAsia="Times New Roman" w:hAnsi="Times New Roman" w:cs="Times New Roman"/>
          <w:color w:val="000000"/>
          <w:sz w:val="24"/>
          <w:szCs w:val="24"/>
        </w:rPr>
        <w:t>бъдат</w:t>
      </w:r>
      <w:r w:rsidR="0036546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насочени</w:t>
      </w:r>
      <w:r w:rsidR="008B11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C5B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</w:t>
      </w:r>
      <w:r w:rsidR="001C5BD5">
        <w:rPr>
          <w:rFonts w:ascii="Times New Roman" w:eastAsia="Times New Roman" w:hAnsi="Times New Roman" w:cs="Times New Roman"/>
          <w:color w:val="000000"/>
          <w:sz w:val="24"/>
          <w:szCs w:val="24"/>
        </w:rPr>
        <w:t>първо място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D0E19">
        <w:rPr>
          <w:rFonts w:ascii="Times New Roman" w:eastAsia="Times New Roman" w:hAnsi="Times New Roman" w:cs="Times New Roman"/>
          <w:color w:val="000000"/>
          <w:sz w:val="24"/>
          <w:szCs w:val="24"/>
        </w:rPr>
        <w:t>към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повишаване привлекателността на </w:t>
      </w:r>
      <w:r w:rsidR="001C5BD5">
        <w:rPr>
          <w:rFonts w:ascii="Times New Roman" w:eastAsia="Times New Roman" w:hAnsi="Times New Roman" w:cs="Times New Roman"/>
          <w:color w:val="000000"/>
          <w:sz w:val="24"/>
          <w:szCs w:val="24"/>
        </w:rPr>
        <w:t>професията „медицинска сестра“</w:t>
      </w:r>
      <w:r w:rsidR="009029A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029A1">
        <w:rPr>
          <w:rFonts w:ascii="Times New Roman" w:eastAsia="Times New Roman" w:hAnsi="Times New Roman" w:cs="Times New Roman"/>
          <w:color w:val="000000"/>
          <w:sz w:val="24"/>
          <w:szCs w:val="24"/>
        </w:rPr>
        <w:t>едновременно с това</w:t>
      </w:r>
      <w:r w:rsidR="0057093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B1E3D">
        <w:rPr>
          <w:rFonts w:ascii="Times New Roman" w:eastAsia="Times New Roman" w:hAnsi="Times New Roman" w:cs="Times New Roman"/>
          <w:color w:val="000000"/>
          <w:sz w:val="24"/>
          <w:szCs w:val="24"/>
        </w:rPr>
        <w:t>към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увеличаване броя на местата за студенти по нея.</w:t>
      </w:r>
    </w:p>
    <w:p w:rsidR="00687D75" w:rsidRDefault="009C2DDE" w:rsidP="00687D7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Основните предизвикателства пред повишаване привлекателността на професията са представени </w:t>
      </w:r>
      <w:r w:rsidR="000A06A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схематично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следната </w:t>
      </w:r>
      <w:r w:rsidR="00BF20BB">
        <w:rPr>
          <w:rFonts w:ascii="Times New Roman" w:eastAsia="Times New Roman" w:hAnsi="Times New Roman" w:cs="Times New Roman"/>
          <w:color w:val="000000"/>
          <w:sz w:val="24"/>
          <w:szCs w:val="24"/>
        </w:rPr>
        <w:t>фигура</w:t>
      </w:r>
      <w:r w:rsidR="001E6B7D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5E4C57" w:rsidRDefault="00F01A82" w:rsidP="00E05DE9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bg-BG"/>
        </w:rPr>
        <w:drawing>
          <wp:inline distT="0" distB="0" distL="0" distR="0" wp14:anchorId="4B211C61" wp14:editId="504A9BAA">
            <wp:extent cx="5763986" cy="2694215"/>
            <wp:effectExtent l="0" t="57150" r="0" b="4953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</wp:inline>
        </w:drawing>
      </w:r>
    </w:p>
    <w:p w:rsidR="00B37BB6" w:rsidRDefault="00B37BB6" w:rsidP="00B37BB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lastRenderedPageBreak/>
        <w:t xml:space="preserve">Предвид мащаба на проблема и с цел </w:t>
      </w:r>
      <w:r w:rsidR="004A0524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гарантиране на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устойчивост </w:t>
      </w:r>
      <w:r w:rsidR="00B46942">
        <w:rPr>
          <w:rFonts w:ascii="Times New Roman" w:eastAsia="Times New Roman" w:hAnsi="Times New Roman" w:cs="Times New Roman"/>
          <w:bCs/>
          <w:iCs/>
          <w:sz w:val="24"/>
          <w:szCs w:val="24"/>
        </w:rPr>
        <w:t>във вре</w:t>
      </w:r>
      <w:r w:rsidR="000D7A8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мето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от изключителна важност е България сама да произвежда необходимия </w:t>
      </w:r>
      <w:r w:rsidR="001974A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й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брой медицински сестри, без да разчита на „внос“</w:t>
      </w:r>
      <w:r w:rsidR="005C2177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отвън, т.е. да привлича чуждестранни медицински сестри</w:t>
      </w:r>
      <w:r w:rsidR="008F0D1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като основен начин </w:t>
      </w:r>
      <w:r w:rsidR="00EB4BED">
        <w:rPr>
          <w:rFonts w:ascii="Times New Roman" w:eastAsia="Times New Roman" w:hAnsi="Times New Roman" w:cs="Times New Roman"/>
          <w:bCs/>
          <w:iCs/>
          <w:sz w:val="24"/>
          <w:szCs w:val="24"/>
        </w:rPr>
        <w:t>з</w:t>
      </w:r>
      <w:r w:rsidR="008F0D1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а преодоляване на </w:t>
      </w:r>
      <w:r w:rsidR="00FD757E">
        <w:rPr>
          <w:rFonts w:ascii="Times New Roman" w:eastAsia="Times New Roman" w:hAnsi="Times New Roman" w:cs="Times New Roman"/>
          <w:bCs/>
          <w:iCs/>
          <w:sz w:val="24"/>
          <w:szCs w:val="24"/>
        </w:rPr>
        <w:t>сериозния</w:t>
      </w:r>
      <w:r w:rsidR="004837D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недостиг</w:t>
      </w:r>
      <w:r w:rsidR="005C2177">
        <w:rPr>
          <w:rFonts w:ascii="Times New Roman" w:eastAsia="Times New Roman" w:hAnsi="Times New Roman" w:cs="Times New Roman"/>
          <w:bCs/>
          <w:iCs/>
          <w:sz w:val="24"/>
          <w:szCs w:val="24"/>
        </w:rPr>
        <w:t>.</w:t>
      </w:r>
      <w:r w:rsidR="004C0287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От една страна това е практически неосъществимо, тъй като </w:t>
      </w:r>
      <w:r w:rsidR="00BA755B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страната ни не е </w:t>
      </w:r>
      <w:r w:rsidR="000A7A28">
        <w:rPr>
          <w:rFonts w:ascii="Times New Roman" w:eastAsia="Times New Roman" w:hAnsi="Times New Roman" w:cs="Times New Roman"/>
          <w:bCs/>
          <w:iCs/>
          <w:sz w:val="24"/>
          <w:szCs w:val="24"/>
        </w:rPr>
        <w:t>масово</w:t>
      </w:r>
      <w:r w:rsidR="00A32F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желана дестинация</w:t>
      </w:r>
      <w:r w:rsidR="00521AA7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– признатите </w:t>
      </w:r>
      <w:r w:rsidR="00B91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от чужбина </w:t>
      </w:r>
      <w:r w:rsidR="00EB4E7C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медицински сестри годишно </w:t>
      </w:r>
      <w:r w:rsidR="00616714">
        <w:rPr>
          <w:rFonts w:ascii="Times New Roman" w:eastAsia="Times New Roman" w:hAnsi="Times New Roman" w:cs="Times New Roman"/>
          <w:bCs/>
          <w:iCs/>
          <w:sz w:val="24"/>
          <w:szCs w:val="24"/>
        </w:rPr>
        <w:t>съставляват</w:t>
      </w:r>
      <w:r w:rsidR="00EB4E7C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940EAD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доста </w:t>
      </w:r>
      <w:r w:rsidR="00EB4E7C">
        <w:rPr>
          <w:rFonts w:ascii="Times New Roman" w:eastAsia="Times New Roman" w:hAnsi="Times New Roman" w:cs="Times New Roman"/>
          <w:bCs/>
          <w:iCs/>
          <w:sz w:val="24"/>
          <w:szCs w:val="24"/>
        </w:rPr>
        <w:t>по</w:t>
      </w:r>
      <w:r w:rsidR="006A0C71">
        <w:rPr>
          <w:rFonts w:ascii="Times New Roman" w:eastAsia="Times New Roman" w:hAnsi="Times New Roman" w:cs="Times New Roman"/>
          <w:bCs/>
          <w:iCs/>
          <w:sz w:val="24"/>
          <w:szCs w:val="24"/>
        </w:rPr>
        <w:t>д 0,5</w:t>
      </w:r>
      <w:r w:rsidR="00EB4E7C">
        <w:rPr>
          <w:rFonts w:ascii="Times New Roman" w:eastAsia="Times New Roman" w:hAnsi="Times New Roman" w:cs="Times New Roman"/>
          <w:bCs/>
          <w:iCs/>
          <w:sz w:val="24"/>
          <w:szCs w:val="24"/>
        </w:rPr>
        <w:t>% от общия брой медицински сестри</w:t>
      </w:r>
      <w:r w:rsidR="000A0027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в България</w:t>
      </w:r>
      <w:r w:rsidR="00F20150">
        <w:rPr>
          <w:rFonts w:ascii="Times New Roman" w:eastAsia="Times New Roman" w:hAnsi="Times New Roman" w:cs="Times New Roman"/>
          <w:bCs/>
          <w:iCs/>
          <w:sz w:val="24"/>
          <w:szCs w:val="24"/>
        </w:rPr>
        <w:t>, докато</w:t>
      </w:r>
      <w:r w:rsidR="0074365B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необходимото </w:t>
      </w:r>
      <w:r w:rsidR="00F2015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ни </w:t>
      </w:r>
      <w:r w:rsidR="0074365B">
        <w:rPr>
          <w:rFonts w:ascii="Times New Roman" w:eastAsia="Times New Roman" w:hAnsi="Times New Roman" w:cs="Times New Roman"/>
          <w:bCs/>
          <w:iCs/>
          <w:sz w:val="24"/>
          <w:szCs w:val="24"/>
        </w:rPr>
        <w:t>увеличение е поне с 60%</w:t>
      </w:r>
      <w:r w:rsidR="00140207" w:rsidRPr="00140207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140207">
        <w:rPr>
          <w:rFonts w:ascii="Times New Roman" w:eastAsia="Times New Roman" w:hAnsi="Times New Roman" w:cs="Times New Roman"/>
          <w:bCs/>
          <w:iCs/>
          <w:sz w:val="24"/>
          <w:szCs w:val="24"/>
        </w:rPr>
        <w:t>от общия им брой</w:t>
      </w:r>
      <w:r w:rsidR="00521AA7">
        <w:rPr>
          <w:rFonts w:ascii="Times New Roman" w:eastAsia="Times New Roman" w:hAnsi="Times New Roman" w:cs="Times New Roman"/>
          <w:bCs/>
          <w:iCs/>
          <w:sz w:val="24"/>
          <w:szCs w:val="24"/>
        </w:rPr>
        <w:t>.</w:t>
      </w:r>
      <w:r w:rsidR="0059403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017001">
        <w:rPr>
          <w:rFonts w:ascii="Times New Roman" w:eastAsia="Times New Roman" w:hAnsi="Times New Roman" w:cs="Times New Roman"/>
          <w:bCs/>
          <w:iCs/>
          <w:sz w:val="24"/>
          <w:szCs w:val="24"/>
        </w:rPr>
        <w:t>Дори при драстично увеличение на признатите от чужбина</w:t>
      </w:r>
      <w:r w:rsidR="008528D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медицински сестри</w:t>
      </w:r>
      <w:r w:rsidR="0001700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те </w:t>
      </w:r>
      <w:r w:rsidR="00AC122A">
        <w:rPr>
          <w:rFonts w:ascii="Times New Roman" w:eastAsia="Times New Roman" w:hAnsi="Times New Roman" w:cs="Times New Roman"/>
          <w:bCs/>
          <w:iCs/>
          <w:sz w:val="24"/>
          <w:szCs w:val="24"/>
        </w:rPr>
        <w:t>биха могли да</w:t>
      </w:r>
      <w:r w:rsidR="0001700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достигнат едва около 1%</w:t>
      </w:r>
      <w:r w:rsidR="0030046C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от общия </w:t>
      </w:r>
      <w:r w:rsidR="00F84D0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им </w:t>
      </w:r>
      <w:r w:rsidR="0030046C">
        <w:rPr>
          <w:rFonts w:ascii="Times New Roman" w:eastAsia="Times New Roman" w:hAnsi="Times New Roman" w:cs="Times New Roman"/>
          <w:bCs/>
          <w:iCs/>
          <w:sz w:val="24"/>
          <w:szCs w:val="24"/>
        </w:rPr>
        <w:t>брой</w:t>
      </w:r>
      <w:r w:rsidR="00432C2A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което </w:t>
      </w:r>
      <w:r w:rsidR="002B7C3C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по никакъв начин </w:t>
      </w:r>
      <w:r w:rsidR="00432C2A">
        <w:rPr>
          <w:rFonts w:ascii="Times New Roman" w:eastAsia="Times New Roman" w:hAnsi="Times New Roman" w:cs="Times New Roman"/>
          <w:bCs/>
          <w:iCs/>
          <w:sz w:val="24"/>
          <w:szCs w:val="24"/>
        </w:rPr>
        <w:t>не е съществено за преодоляване на недостига</w:t>
      </w:r>
      <w:r w:rsidR="0047506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им</w:t>
      </w:r>
      <w:r w:rsidR="00017001">
        <w:rPr>
          <w:rFonts w:ascii="Times New Roman" w:eastAsia="Times New Roman" w:hAnsi="Times New Roman" w:cs="Times New Roman"/>
          <w:bCs/>
          <w:iCs/>
          <w:sz w:val="24"/>
          <w:szCs w:val="24"/>
        </w:rPr>
        <w:t>.</w:t>
      </w:r>
      <w:r w:rsidR="00E005CD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33682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Тук следва да се отбележи, че </w:t>
      </w:r>
      <w:r w:rsidR="00336820" w:rsidRPr="00EB348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действащото </w:t>
      </w:r>
      <w:r w:rsidR="00EB3480" w:rsidRPr="00EB3480">
        <w:rPr>
          <w:rFonts w:ascii="Times New Roman" w:eastAsia="Times New Roman" w:hAnsi="Times New Roman" w:cs="Times New Roman"/>
          <w:bCs/>
          <w:iCs/>
          <w:sz w:val="24"/>
          <w:szCs w:val="24"/>
        </w:rPr>
        <w:t>законодателство съдържа минимално необходимите условия, които да гарантират достъп до системата на здравеопазване в България на лица, които са професионално и езиково подготвени в достатъчна степен, предвид факта, че регулираните медицински професии</w:t>
      </w:r>
      <w:r w:rsidR="004C1902">
        <w:rPr>
          <w:rFonts w:ascii="Times New Roman" w:eastAsia="Times New Roman" w:hAnsi="Times New Roman" w:cs="Times New Roman"/>
          <w:bCs/>
          <w:iCs/>
          <w:sz w:val="24"/>
          <w:szCs w:val="24"/>
        </w:rPr>
        <w:t>, каквато е професията „медицинска сестра“,</w:t>
      </w:r>
      <w:r w:rsidR="00EB3480" w:rsidRPr="00EB348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оказват пряко влияние върху живота и здравето на хората.</w:t>
      </w:r>
      <w:r w:rsidR="00EB348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E005CD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От друга страна, ако беше възможно признаването на </w:t>
      </w:r>
      <w:r w:rsidR="002B7FC4">
        <w:rPr>
          <w:rFonts w:ascii="Times New Roman" w:eastAsia="Times New Roman" w:hAnsi="Times New Roman" w:cs="Times New Roman"/>
          <w:bCs/>
          <w:iCs/>
          <w:sz w:val="24"/>
          <w:szCs w:val="24"/>
        </w:rPr>
        <w:t>поне</w:t>
      </w:r>
      <w:r w:rsidR="00E005CD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17 000 медицински сестри</w:t>
      </w:r>
      <w:r w:rsidR="00E37F5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от чужбина</w:t>
      </w:r>
      <w:r w:rsidR="00E005CD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това сериозно би изкривило </w:t>
      </w:r>
      <w:r w:rsidR="0008087F">
        <w:rPr>
          <w:rFonts w:ascii="Times New Roman" w:eastAsia="Times New Roman" w:hAnsi="Times New Roman" w:cs="Times New Roman"/>
          <w:bCs/>
          <w:iCs/>
          <w:sz w:val="24"/>
          <w:szCs w:val="24"/>
        </w:rPr>
        <w:t>целия профил на професията</w:t>
      </w:r>
      <w:r w:rsidR="00AE1769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</w:t>
      </w:r>
      <w:r w:rsidR="00801CF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като я направи </w:t>
      </w:r>
      <w:r w:rsidR="00503A83">
        <w:rPr>
          <w:rFonts w:ascii="Times New Roman" w:eastAsia="Times New Roman" w:hAnsi="Times New Roman" w:cs="Times New Roman"/>
          <w:bCs/>
          <w:iCs/>
          <w:sz w:val="24"/>
          <w:szCs w:val="24"/>
        </w:rPr>
        <w:t>професия</w:t>
      </w:r>
      <w:r w:rsidR="00EC119E">
        <w:rPr>
          <w:rFonts w:ascii="Times New Roman" w:eastAsia="Times New Roman" w:hAnsi="Times New Roman" w:cs="Times New Roman"/>
          <w:bCs/>
          <w:iCs/>
          <w:sz w:val="24"/>
          <w:szCs w:val="24"/>
        </w:rPr>
        <w:t>,</w:t>
      </w:r>
      <w:r w:rsidR="00562404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упражнявана </w:t>
      </w:r>
      <w:r w:rsidR="00E3657E">
        <w:rPr>
          <w:rFonts w:ascii="Times New Roman" w:eastAsia="Times New Roman" w:hAnsi="Times New Roman" w:cs="Times New Roman"/>
          <w:bCs/>
          <w:iCs/>
          <w:sz w:val="24"/>
          <w:szCs w:val="24"/>
        </w:rPr>
        <w:t>предимно</w:t>
      </w:r>
      <w:r w:rsidR="00562404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от чужденци</w:t>
      </w:r>
      <w:r w:rsidR="00503A83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</w:t>
      </w:r>
      <w:r w:rsidR="00EC119E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което от своя страна </w:t>
      </w:r>
      <w:r w:rsidR="009031E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допълнително </w:t>
      </w:r>
      <w:r w:rsidR="00AE1769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би отблъснало </w:t>
      </w:r>
      <w:r w:rsidR="00E27DCD">
        <w:rPr>
          <w:rFonts w:ascii="Times New Roman" w:eastAsia="Times New Roman" w:hAnsi="Times New Roman" w:cs="Times New Roman"/>
          <w:bCs/>
          <w:iCs/>
          <w:sz w:val="24"/>
          <w:szCs w:val="24"/>
        </w:rPr>
        <w:t>кандидатите от България</w:t>
      </w:r>
      <w:r w:rsidR="00C179E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и би поставило страната ни в </w:t>
      </w:r>
      <w:r w:rsidR="00866A46">
        <w:rPr>
          <w:rFonts w:ascii="Times New Roman" w:eastAsia="Times New Roman" w:hAnsi="Times New Roman" w:cs="Times New Roman"/>
          <w:bCs/>
          <w:iCs/>
          <w:sz w:val="24"/>
          <w:szCs w:val="24"/>
        </w:rPr>
        <w:t>зависимост от други държави</w:t>
      </w:r>
      <w:r w:rsidR="005842FA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която </w:t>
      </w:r>
      <w:r w:rsidR="00E11409">
        <w:rPr>
          <w:rFonts w:ascii="Times New Roman" w:eastAsia="Times New Roman" w:hAnsi="Times New Roman" w:cs="Times New Roman"/>
          <w:bCs/>
          <w:iCs/>
          <w:sz w:val="24"/>
          <w:szCs w:val="24"/>
        </w:rPr>
        <w:t>би</w:t>
      </w:r>
      <w:r w:rsidR="005842FA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се задълбочава</w:t>
      </w:r>
      <w:r w:rsidR="00E11409">
        <w:rPr>
          <w:rFonts w:ascii="Times New Roman" w:eastAsia="Times New Roman" w:hAnsi="Times New Roman" w:cs="Times New Roman"/>
          <w:bCs/>
          <w:iCs/>
          <w:sz w:val="24"/>
          <w:szCs w:val="24"/>
        </w:rPr>
        <w:t>ла</w:t>
      </w:r>
      <w:r w:rsidR="005842FA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с времето поради </w:t>
      </w:r>
      <w:r w:rsidR="009031E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допълнителното </w:t>
      </w:r>
      <w:r w:rsidR="00DE42B1">
        <w:rPr>
          <w:rFonts w:ascii="Times New Roman" w:eastAsia="Times New Roman" w:hAnsi="Times New Roman" w:cs="Times New Roman"/>
          <w:bCs/>
          <w:iCs/>
          <w:sz w:val="24"/>
          <w:szCs w:val="24"/>
        </w:rPr>
        <w:t>намаляване</w:t>
      </w:r>
      <w:r w:rsidR="005842FA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на собствените кандидати</w:t>
      </w:r>
      <w:r w:rsidR="00866A46">
        <w:rPr>
          <w:rFonts w:ascii="Times New Roman" w:eastAsia="Times New Roman" w:hAnsi="Times New Roman" w:cs="Times New Roman"/>
          <w:bCs/>
          <w:iCs/>
          <w:sz w:val="24"/>
          <w:szCs w:val="24"/>
        </w:rPr>
        <w:t>.</w:t>
      </w:r>
    </w:p>
    <w:p w:rsidR="00F20CC6" w:rsidRDefault="00F20CC6" w:rsidP="00B37BB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Ето защо</w:t>
      </w:r>
      <w:r w:rsidR="001C6F6C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усилията на страната ни трябва да бъдат насочени към </w:t>
      </w:r>
      <w:r w:rsidR="007C572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обучението </w:t>
      </w:r>
      <w:r w:rsidR="00DA50C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в България </w:t>
      </w:r>
      <w:r w:rsidR="0042168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на </w:t>
      </w:r>
      <w:r w:rsidR="001A396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необходимия </w:t>
      </w:r>
      <w:r w:rsidR="00765670">
        <w:rPr>
          <w:rFonts w:ascii="Times New Roman" w:eastAsia="Times New Roman" w:hAnsi="Times New Roman" w:cs="Times New Roman"/>
          <w:bCs/>
          <w:iCs/>
          <w:sz w:val="24"/>
          <w:szCs w:val="24"/>
        </w:rPr>
        <w:t>ни</w:t>
      </w:r>
      <w:r w:rsidR="001A396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брой медицински сестри</w:t>
      </w:r>
      <w:r w:rsidR="001E0DFD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което </w:t>
      </w:r>
      <w:r w:rsidR="002A4434">
        <w:rPr>
          <w:rFonts w:ascii="Times New Roman" w:eastAsia="Times New Roman" w:hAnsi="Times New Roman" w:cs="Times New Roman"/>
          <w:bCs/>
          <w:iCs/>
          <w:sz w:val="24"/>
          <w:szCs w:val="24"/>
        </w:rPr>
        <w:t>може да се осъществи само при повишаване привлекателността на професията.</w:t>
      </w:r>
    </w:p>
    <w:p w:rsidR="006C5F88" w:rsidRPr="00972771" w:rsidRDefault="006C5F88" w:rsidP="00B37BB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2B64D5" w:rsidRDefault="002B64D5" w:rsidP="008114BD">
      <w:pPr>
        <w:pStyle w:val="Heading1"/>
        <w:spacing w:line="360" w:lineRule="auto"/>
        <w:ind w:firstLine="567"/>
        <w:rPr>
          <w:rFonts w:ascii="Times New Roman" w:hAnsi="Times New Roman"/>
          <w:color w:val="000000"/>
          <w:sz w:val="24"/>
          <w:szCs w:val="24"/>
        </w:rPr>
      </w:pPr>
      <w:r w:rsidRPr="008114BD">
        <w:t>Акушерки</w:t>
      </w:r>
    </w:p>
    <w:p w:rsidR="00B13CF1" w:rsidRDefault="009772F1" w:rsidP="008114BD">
      <w:pPr>
        <w:spacing w:before="240"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По данни на 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</w:t>
      </w:r>
      <w:r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броят на акушерките към 31.12.2023г. е 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253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съответства на средния брой акушерки през последните 15 години. </w:t>
      </w:r>
      <w:r w:rsidR="0069560B" w:rsidRPr="00035FE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Осигуреността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населението с акушерки в България е </w:t>
      </w:r>
      <w:r w:rsidR="0053285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доста 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добра </w:t>
      </w:r>
      <w:r w:rsidR="00821A1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сравнение с </w:t>
      </w:r>
      <w:r w:rsidR="00EA3050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държавите-членки на ЕС</w:t>
      </w:r>
      <w:r w:rsidR="00EA30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а 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на фона на непрекъснато намаляваща</w:t>
      </w:r>
      <w:r w:rsidR="00C17CBD">
        <w:rPr>
          <w:rFonts w:ascii="Times New Roman" w:eastAsia="Times New Roman" w:hAnsi="Times New Roman" w:cs="Times New Roman"/>
          <w:color w:val="000000"/>
          <w:sz w:val="24"/>
          <w:szCs w:val="24"/>
        </w:rPr>
        <w:t>та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раждаемост</w:t>
      </w:r>
      <w:r w:rsidR="00B4541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923B8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намаляващо</w:t>
      </w:r>
      <w:r w:rsidR="00C17CBD">
        <w:rPr>
          <w:rFonts w:ascii="Times New Roman" w:eastAsia="Times New Roman" w:hAnsi="Times New Roman" w:cs="Times New Roman"/>
          <w:color w:val="000000"/>
          <w:sz w:val="24"/>
          <w:szCs w:val="24"/>
        </w:rPr>
        <w:t>то</w:t>
      </w:r>
      <w:r w:rsidR="004923B8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923B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застаряващо население</w:t>
      </w:r>
      <w:r w:rsidR="009A3C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17C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страната </w:t>
      </w:r>
      <w:r w:rsidR="006A285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към момента </w:t>
      </w:r>
      <w:r w:rsidR="009A3CAC">
        <w:rPr>
          <w:rFonts w:ascii="Times New Roman" w:eastAsia="Times New Roman" w:hAnsi="Times New Roman" w:cs="Times New Roman"/>
          <w:color w:val="000000"/>
          <w:sz w:val="24"/>
          <w:szCs w:val="24"/>
        </w:rPr>
        <w:t>няма обективна необходимост от увеличаването й</w:t>
      </w:r>
      <w:r w:rsidR="0069560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21CE7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данни на Евростат за 2020г. България се намира на 6-то място сред </w:t>
      </w:r>
      <w:r w:rsidR="008A18C7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държавите-членки на ЕС</w:t>
      </w:r>
      <w:r w:rsidR="00121CE7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брой акушерки, упражняващи професият</w:t>
      </w:r>
      <w:r w:rsidR="00121C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си на 100 000 души население. </w:t>
      </w:r>
      <w:r w:rsidR="0069560B">
        <w:rPr>
          <w:rFonts w:ascii="Times New Roman" w:eastAsia="Times New Roman" w:hAnsi="Times New Roman" w:cs="Times New Roman"/>
          <w:color w:val="000000"/>
          <w:sz w:val="24"/>
          <w:szCs w:val="24"/>
        </w:rPr>
        <w:t>Съгласно анализа „</w:t>
      </w:r>
      <w:r w:rsidR="0069560B" w:rsidRPr="0043754A">
        <w:rPr>
          <w:rFonts w:ascii="Times New Roman" w:eastAsia="Times New Roman" w:hAnsi="Times New Roman" w:cs="Times New Roman"/>
          <w:color w:val="000000"/>
          <w:sz w:val="24"/>
          <w:szCs w:val="24"/>
        </w:rPr>
        <w:t>Недостигът на медицински специалисти в здравеопазването</w:t>
      </w:r>
      <w:r w:rsidR="0069560B">
        <w:rPr>
          <w:rFonts w:ascii="Times New Roman" w:eastAsia="Times New Roman" w:hAnsi="Times New Roman" w:cs="Times New Roman"/>
          <w:color w:val="000000"/>
          <w:sz w:val="24"/>
          <w:szCs w:val="24"/>
        </w:rPr>
        <w:t>“, изготвен от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Съвета за икономически анализи</w:t>
      </w:r>
      <w:r w:rsidR="0069560B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 медиана на осигуреността с акушерки </w:t>
      </w:r>
      <w:r w:rsidR="00E80429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34,6 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100 000 души </w:t>
      </w:r>
      <w:r w:rsidR="00AD2FC9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="00AD2FC9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34,6</w:t>
      </w:r>
      <w:r w:rsidR="00AD2FC9">
        <w:rPr>
          <w:rFonts w:ascii="Times New Roman" w:eastAsia="Times New Roman" w:hAnsi="Times New Roman" w:cs="Times New Roman"/>
          <w:color w:val="000000"/>
          <w:sz w:val="24"/>
          <w:szCs w:val="24"/>
        </w:rPr>
        <w:t>%</w:t>
      </w:r>
      <w:r w:rsidR="00AD2FC9" w:rsidRPr="00AD2FC9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000</w:t>
      </w:r>
      <w:r w:rsidR="00AD2FC9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AD2FC9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в държавите-членки на ЕС</w:t>
      </w:r>
      <w:r w:rsidR="00695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през 2021г.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, показателят за България е 47,5</w:t>
      </w:r>
      <w:r w:rsidR="00132154">
        <w:rPr>
          <w:rFonts w:ascii="Times New Roman" w:eastAsia="Times New Roman" w:hAnsi="Times New Roman" w:cs="Times New Roman"/>
          <w:color w:val="000000"/>
          <w:sz w:val="24"/>
          <w:szCs w:val="24"/>
        </w:rPr>
        <w:t>%</w:t>
      </w:r>
      <w:r w:rsidR="00132154" w:rsidRPr="00AD2FC9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000</w:t>
      </w:r>
      <w:r w:rsidR="00695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(с повече от 27% по-висок)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69560B">
        <w:rPr>
          <w:rFonts w:ascii="Times New Roman" w:eastAsia="Times New Roman" w:hAnsi="Times New Roman" w:cs="Times New Roman"/>
          <w:color w:val="000000"/>
          <w:sz w:val="24"/>
          <w:szCs w:val="24"/>
        </w:rPr>
        <w:t>По данни на НСИ осигуреността с акушерки в страната ни през 2023г. вече е 50,47</w:t>
      </w:r>
      <w:r w:rsidR="00F422E2">
        <w:rPr>
          <w:rFonts w:ascii="Times New Roman" w:eastAsia="Times New Roman" w:hAnsi="Times New Roman" w:cs="Times New Roman"/>
          <w:color w:val="000000"/>
          <w:sz w:val="24"/>
          <w:szCs w:val="24"/>
        </w:rPr>
        <w:t>%</w:t>
      </w:r>
      <w:r w:rsidR="00F422E2" w:rsidRPr="00AD2FC9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000</w:t>
      </w:r>
      <w:r w:rsidR="0069560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69560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B6058C" w:rsidRDefault="00282C71" w:rsidP="0027026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разглеждане на </w:t>
      </w:r>
      <w:r w:rsidR="00F010B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данните за акушерките в страната ни </w:t>
      </w:r>
      <w:r w:rsidR="003019E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по-продължителен период </w:t>
      </w:r>
      <w:r w:rsidR="00AB44F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време </w:t>
      </w:r>
      <w:r w:rsidR="003019E2">
        <w:rPr>
          <w:rFonts w:ascii="Times New Roman" w:eastAsia="Times New Roman" w:hAnsi="Times New Roman" w:cs="Times New Roman"/>
          <w:color w:val="000000"/>
          <w:sz w:val="24"/>
          <w:szCs w:val="24"/>
        </w:rPr>
        <w:t>се вижда, че</w:t>
      </w:r>
      <w:r w:rsidR="00035FE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73EB7"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 w:rsidR="003C5E63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последните 33 години броят </w:t>
      </w:r>
      <w:r w:rsidR="008854C0">
        <w:rPr>
          <w:rFonts w:ascii="Times New Roman" w:eastAsia="Times New Roman" w:hAnsi="Times New Roman" w:cs="Times New Roman"/>
          <w:color w:val="000000"/>
          <w:sz w:val="24"/>
          <w:szCs w:val="24"/>
        </w:rPr>
        <w:t>им</w:t>
      </w:r>
      <w:r w:rsidR="003C5E63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 намалял </w:t>
      </w:r>
      <w:r w:rsidR="00DC6D01">
        <w:rPr>
          <w:rFonts w:ascii="Times New Roman" w:eastAsia="Times New Roman" w:hAnsi="Times New Roman" w:cs="Times New Roman"/>
          <w:color w:val="000000"/>
          <w:sz w:val="24"/>
          <w:szCs w:val="24"/>
        </w:rPr>
        <w:t>над</w:t>
      </w:r>
      <w:r w:rsidR="003C5E63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 пъти </w:t>
      </w:r>
      <w:r w:rsidR="00C738DA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="00C14765">
        <w:rPr>
          <w:rFonts w:ascii="Times New Roman" w:eastAsia="Times New Roman" w:hAnsi="Times New Roman" w:cs="Times New Roman"/>
          <w:color w:val="000000"/>
          <w:sz w:val="24"/>
          <w:szCs w:val="24"/>
        </w:rPr>
        <w:t>през</w:t>
      </w:r>
      <w:r w:rsidR="003C5E63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14765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1990г. </w:t>
      </w:r>
      <w:r w:rsidR="00C147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 били </w:t>
      </w:r>
      <w:r w:rsidR="00256CFF" w:rsidRPr="00256CFF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="000929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56CFF" w:rsidRPr="00256CFF">
        <w:rPr>
          <w:rFonts w:ascii="Times New Roman" w:eastAsia="Times New Roman" w:hAnsi="Times New Roman" w:cs="Times New Roman"/>
          <w:color w:val="000000"/>
          <w:sz w:val="24"/>
          <w:szCs w:val="24"/>
        </w:rPr>
        <w:t>544</w:t>
      </w:r>
      <w:r w:rsidR="00C14765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CC1AB7">
        <w:rPr>
          <w:rFonts w:ascii="Times New Roman" w:eastAsia="Times New Roman" w:hAnsi="Times New Roman" w:cs="Times New Roman"/>
          <w:color w:val="000000"/>
          <w:sz w:val="24"/>
          <w:szCs w:val="24"/>
        </w:rPr>
        <w:t>, а осигуреността</w:t>
      </w:r>
      <w:r w:rsidR="007F72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акушерки </w:t>
      </w:r>
      <w:r w:rsidR="002B79B3">
        <w:rPr>
          <w:rFonts w:ascii="Times New Roman" w:eastAsia="Times New Roman" w:hAnsi="Times New Roman" w:cs="Times New Roman"/>
          <w:color w:val="000000"/>
          <w:sz w:val="24"/>
          <w:szCs w:val="24"/>
        </w:rPr>
        <w:t>е намалял</w:t>
      </w:r>
      <w:r w:rsidR="007F72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1,7 пъти – от </w:t>
      </w:r>
      <w:r w:rsidR="00AD2FC9">
        <w:rPr>
          <w:rFonts w:ascii="Times New Roman" w:eastAsia="Times New Roman" w:hAnsi="Times New Roman" w:cs="Times New Roman"/>
          <w:color w:val="000000"/>
          <w:sz w:val="24"/>
          <w:szCs w:val="24"/>
        </w:rPr>
        <w:t>87</w:t>
      </w:r>
      <w:r w:rsidR="002904E9">
        <w:rPr>
          <w:rFonts w:ascii="Times New Roman" w:eastAsia="Times New Roman" w:hAnsi="Times New Roman" w:cs="Times New Roman"/>
          <w:color w:val="000000"/>
          <w:sz w:val="24"/>
          <w:szCs w:val="24"/>
        </w:rPr>
        <w:t>%</w:t>
      </w:r>
      <w:r w:rsidR="002904E9" w:rsidRPr="00AD2FC9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000</w:t>
      </w:r>
      <w:r w:rsidR="002904E9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 xml:space="preserve"> </w:t>
      </w:r>
      <w:r w:rsidR="00681BFF">
        <w:rPr>
          <w:rFonts w:ascii="Times New Roman" w:eastAsia="Times New Roman" w:hAnsi="Times New Roman" w:cs="Times New Roman"/>
          <w:color w:val="000000"/>
          <w:sz w:val="24"/>
          <w:szCs w:val="24"/>
        </w:rPr>
        <w:t>през</w:t>
      </w:r>
      <w:r w:rsidR="00681BFF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1990г.</w:t>
      </w:r>
      <w:r w:rsidR="00681BF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D2FC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</w:t>
      </w:r>
      <w:r w:rsidR="002F0D2F">
        <w:rPr>
          <w:rFonts w:ascii="Times New Roman" w:eastAsia="Times New Roman" w:hAnsi="Times New Roman" w:cs="Times New Roman"/>
          <w:color w:val="000000"/>
          <w:sz w:val="24"/>
          <w:szCs w:val="24"/>
        </w:rPr>
        <w:t>50,47%</w:t>
      </w:r>
      <w:r w:rsidR="002F0D2F" w:rsidRPr="00AD2FC9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000</w:t>
      </w:r>
      <w:r w:rsidR="002F0D2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22BD9">
        <w:rPr>
          <w:rFonts w:ascii="Times New Roman" w:eastAsia="Times New Roman" w:hAnsi="Times New Roman" w:cs="Times New Roman"/>
          <w:color w:val="000000"/>
          <w:sz w:val="24"/>
          <w:szCs w:val="24"/>
        </w:rPr>
        <w:t>през</w:t>
      </w:r>
      <w:r w:rsidR="00622BD9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22BD9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622BD9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>0</w:t>
      </w:r>
      <w:r w:rsidR="00622BD9">
        <w:rPr>
          <w:rFonts w:ascii="Times New Roman" w:eastAsia="Times New Roman" w:hAnsi="Times New Roman" w:cs="Times New Roman"/>
          <w:color w:val="000000"/>
          <w:sz w:val="24"/>
          <w:szCs w:val="24"/>
        </w:rPr>
        <w:t>23</w:t>
      </w:r>
      <w:r w:rsidR="00622BD9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>г.</w:t>
      </w:r>
      <w:r w:rsidR="00622B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2F0D2F">
        <w:rPr>
          <w:rFonts w:ascii="Times New Roman" w:eastAsia="Times New Roman" w:hAnsi="Times New Roman" w:cs="Times New Roman"/>
          <w:color w:val="000000"/>
          <w:sz w:val="24"/>
          <w:szCs w:val="24"/>
        </w:rPr>
        <w:t>което</w:t>
      </w:r>
      <w:r w:rsidR="00BB3A2E" w:rsidRPr="00BB3A2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B3A2E">
        <w:rPr>
          <w:rFonts w:ascii="Times New Roman" w:eastAsia="Times New Roman" w:hAnsi="Times New Roman" w:cs="Times New Roman"/>
          <w:color w:val="000000"/>
          <w:sz w:val="24"/>
          <w:szCs w:val="24"/>
        </w:rPr>
        <w:t>обаче</w:t>
      </w:r>
      <w:r w:rsidR="004620B6">
        <w:rPr>
          <w:rFonts w:ascii="Times New Roman" w:eastAsia="Times New Roman" w:hAnsi="Times New Roman" w:cs="Times New Roman"/>
          <w:color w:val="000000"/>
          <w:sz w:val="24"/>
          <w:szCs w:val="24"/>
        </w:rPr>
        <w:t>, както беше отбелязано,</w:t>
      </w:r>
      <w:r w:rsidR="00DA0CC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все още е доста над </w:t>
      </w:r>
      <w:r w:rsidR="004620B6">
        <w:rPr>
          <w:rFonts w:ascii="Times New Roman" w:eastAsia="Times New Roman" w:hAnsi="Times New Roman" w:cs="Times New Roman"/>
          <w:color w:val="000000"/>
          <w:sz w:val="24"/>
          <w:szCs w:val="24"/>
        </w:rPr>
        <w:t>медианата в ЕС</w:t>
      </w:r>
      <w:r w:rsidR="003C5E63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E865A6">
        <w:rPr>
          <w:rFonts w:ascii="Times New Roman" w:eastAsia="Times New Roman" w:hAnsi="Times New Roman" w:cs="Times New Roman"/>
          <w:color w:val="000000"/>
          <w:sz w:val="24"/>
          <w:szCs w:val="24"/>
        </w:rPr>
        <w:t>За правилната</w:t>
      </w:r>
      <w:r w:rsidR="005F1A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интерпретация на тези данни</w:t>
      </w:r>
      <w:r w:rsidR="003020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F1A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много важно да се имат предвид </w:t>
      </w:r>
      <w:r w:rsidR="00B605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следните </w:t>
      </w:r>
      <w:r w:rsidR="005F1AAC">
        <w:rPr>
          <w:rFonts w:ascii="Times New Roman" w:eastAsia="Times New Roman" w:hAnsi="Times New Roman" w:cs="Times New Roman"/>
          <w:color w:val="000000"/>
          <w:sz w:val="24"/>
          <w:szCs w:val="24"/>
        </w:rPr>
        <w:t>няколко фактора</w:t>
      </w:r>
      <w:r w:rsidR="00B6058C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5F1AAC" w:rsidRDefault="003C15A3" w:rsidP="0027026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посочения период </w:t>
      </w:r>
      <w:r w:rsidR="00A5718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раждаемостта </w:t>
      </w:r>
      <w:r w:rsidR="003979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страната </w:t>
      </w:r>
      <w:r w:rsidR="00A57181">
        <w:rPr>
          <w:rFonts w:ascii="Times New Roman" w:eastAsia="Times New Roman" w:hAnsi="Times New Roman" w:cs="Times New Roman"/>
          <w:color w:val="000000"/>
          <w:sz w:val="24"/>
          <w:szCs w:val="24"/>
        </w:rPr>
        <w:t>е намаляла близо 2 пъти</w:t>
      </w:r>
      <w:r w:rsidR="000B103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като е налице устойчива негативна тенденция </w:t>
      </w:r>
      <w:r w:rsidR="000442E6">
        <w:rPr>
          <w:rFonts w:ascii="Times New Roman" w:eastAsia="Times New Roman" w:hAnsi="Times New Roman" w:cs="Times New Roman"/>
          <w:color w:val="000000"/>
          <w:sz w:val="24"/>
          <w:szCs w:val="24"/>
        </w:rPr>
        <w:t>това намаляване да</w:t>
      </w:r>
      <w:r w:rsidR="000B103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B3E76">
        <w:rPr>
          <w:rFonts w:ascii="Times New Roman" w:eastAsia="Times New Roman" w:hAnsi="Times New Roman" w:cs="Times New Roman"/>
          <w:color w:val="000000"/>
          <w:sz w:val="24"/>
          <w:szCs w:val="24"/>
        </w:rPr>
        <w:t>продълж</w:t>
      </w:r>
      <w:r w:rsidR="000442E6">
        <w:rPr>
          <w:rFonts w:ascii="Times New Roman" w:eastAsia="Times New Roman" w:hAnsi="Times New Roman" w:cs="Times New Roman"/>
          <w:color w:val="000000"/>
          <w:sz w:val="24"/>
          <w:szCs w:val="24"/>
        </w:rPr>
        <w:t>и и занапред.</w:t>
      </w:r>
      <w:r w:rsidR="00FF0A6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През 2023г. на една акушерка се падат </w:t>
      </w:r>
      <w:r w:rsidR="00EE41E9">
        <w:rPr>
          <w:rFonts w:ascii="Times New Roman" w:eastAsia="Times New Roman" w:hAnsi="Times New Roman" w:cs="Times New Roman"/>
          <w:color w:val="000000"/>
          <w:sz w:val="24"/>
          <w:szCs w:val="24"/>
        </w:rPr>
        <w:t>17,</w:t>
      </w:r>
      <w:r w:rsidR="00BF567C">
        <w:rPr>
          <w:rFonts w:ascii="Times New Roman" w:eastAsia="Times New Roman" w:hAnsi="Times New Roman" w:cs="Times New Roman"/>
          <w:color w:val="000000"/>
          <w:sz w:val="24"/>
          <w:szCs w:val="24"/>
        </w:rPr>
        <w:t>67 раждания</w:t>
      </w:r>
      <w:r w:rsidR="000442E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6392E">
        <w:rPr>
          <w:rFonts w:ascii="Times New Roman" w:eastAsia="Times New Roman" w:hAnsi="Times New Roman" w:cs="Times New Roman"/>
          <w:color w:val="000000"/>
          <w:sz w:val="24"/>
          <w:szCs w:val="24"/>
        </w:rPr>
        <w:t>(за сравнение през 1985г. ражданията на една акушерка са били</w:t>
      </w:r>
      <w:r w:rsidR="0067072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15,2</w:t>
      </w:r>
      <w:r w:rsidR="00851A1C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2700B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53C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през 1990г. </w:t>
      </w:r>
      <w:r w:rsidR="00883EDF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="00F53C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83ED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13,94, </w:t>
      </w:r>
      <w:r w:rsidR="006B230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през 2000г. </w:t>
      </w:r>
      <w:r w:rsidR="00415CBE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="006B230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15CBE">
        <w:rPr>
          <w:rFonts w:ascii="Times New Roman" w:eastAsia="Times New Roman" w:hAnsi="Times New Roman" w:cs="Times New Roman"/>
          <w:color w:val="000000"/>
          <w:sz w:val="24"/>
          <w:szCs w:val="24"/>
        </w:rPr>
        <w:t>17,</w:t>
      </w:r>
      <w:r w:rsidR="00AD5D86">
        <w:rPr>
          <w:rFonts w:ascii="Times New Roman" w:eastAsia="Times New Roman" w:hAnsi="Times New Roman" w:cs="Times New Roman"/>
          <w:color w:val="000000"/>
          <w:sz w:val="24"/>
          <w:szCs w:val="24"/>
        </w:rPr>
        <w:t>97</w:t>
      </w:r>
      <w:r w:rsidR="0033307A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AD5D8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700B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през </w:t>
      </w:r>
      <w:r w:rsidR="002D1FB8">
        <w:rPr>
          <w:rFonts w:ascii="Times New Roman" w:eastAsia="Times New Roman" w:hAnsi="Times New Roman" w:cs="Times New Roman"/>
          <w:color w:val="000000"/>
          <w:sz w:val="24"/>
          <w:szCs w:val="24"/>
        </w:rPr>
        <w:t>20</w:t>
      </w:r>
      <w:r w:rsidR="00851A1C">
        <w:rPr>
          <w:rFonts w:ascii="Times New Roman" w:eastAsia="Times New Roman" w:hAnsi="Times New Roman" w:cs="Times New Roman"/>
          <w:color w:val="000000"/>
          <w:sz w:val="24"/>
          <w:szCs w:val="24"/>
        </w:rPr>
        <w:t>10</w:t>
      </w:r>
      <w:r w:rsidR="002D1FB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г. </w:t>
      </w:r>
      <w:r w:rsidR="00FA6C4F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="002D1FB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A6C4F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851A1C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FA6C4F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851A1C">
        <w:rPr>
          <w:rFonts w:ascii="Times New Roman" w:eastAsia="Times New Roman" w:hAnsi="Times New Roman" w:cs="Times New Roman"/>
          <w:color w:val="000000"/>
          <w:sz w:val="24"/>
          <w:szCs w:val="24"/>
        </w:rPr>
        <w:t>44</w:t>
      </w:r>
      <w:r w:rsidR="009A28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през 2015г. </w:t>
      </w:r>
      <w:r w:rsidR="009A79E5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="009A287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A79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20,27, през 2020г. </w:t>
      </w:r>
      <w:r w:rsidR="009E28A7">
        <w:rPr>
          <w:rFonts w:ascii="Times New Roman" w:eastAsia="Times New Roman" w:hAnsi="Times New Roman" w:cs="Times New Roman"/>
          <w:color w:val="000000"/>
          <w:sz w:val="24"/>
          <w:szCs w:val="24"/>
        </w:rPr>
        <w:t>–</w:t>
      </w:r>
      <w:r w:rsidR="009A79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E28A7">
        <w:rPr>
          <w:rFonts w:ascii="Times New Roman" w:eastAsia="Times New Roman" w:hAnsi="Times New Roman" w:cs="Times New Roman"/>
          <w:color w:val="000000"/>
          <w:sz w:val="24"/>
          <w:szCs w:val="24"/>
        </w:rPr>
        <w:t>18,28</w:t>
      </w:r>
      <w:r w:rsidR="00FA6C4F"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</w:p>
    <w:p w:rsidR="007E2FF1" w:rsidRDefault="007E2FF1" w:rsidP="0027026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допълнение</w:t>
      </w:r>
      <w:r w:rsidR="00FE2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поради съществувалата в миналото широко разпространена практика </w:t>
      </w:r>
      <w:r w:rsidR="00EE32BF">
        <w:rPr>
          <w:rFonts w:ascii="Times New Roman" w:eastAsia="Times New Roman" w:hAnsi="Times New Roman" w:cs="Times New Roman"/>
          <w:color w:val="000000"/>
          <w:sz w:val="24"/>
          <w:szCs w:val="24"/>
        </w:rPr>
        <w:t>акушерки да работят като медицински сестри,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E260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част </w:t>
      </w:r>
      <w:r w:rsidR="006A35B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акушерките </w:t>
      </w:r>
      <w:r w:rsidR="00E0576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страната и към момента </w:t>
      </w:r>
      <w:r w:rsidR="00E23E30">
        <w:rPr>
          <w:rFonts w:ascii="Times New Roman" w:eastAsia="Times New Roman" w:hAnsi="Times New Roman" w:cs="Times New Roman"/>
          <w:color w:val="000000"/>
          <w:sz w:val="24"/>
          <w:szCs w:val="24"/>
        </w:rPr>
        <w:t>неправомерно биват назначавани като медицински сестри</w:t>
      </w:r>
      <w:r w:rsidR="00050DD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съответно </w:t>
      </w:r>
      <w:r w:rsidR="00D12E2B">
        <w:rPr>
          <w:rFonts w:ascii="Times New Roman" w:eastAsia="Times New Roman" w:hAnsi="Times New Roman" w:cs="Times New Roman"/>
          <w:color w:val="000000"/>
          <w:sz w:val="24"/>
          <w:szCs w:val="24"/>
        </w:rPr>
        <w:t>за статистиката се отчитат като медицински сестри вместо като акушерки.</w:t>
      </w:r>
    </w:p>
    <w:p w:rsidR="00662942" w:rsidRDefault="001E09A1" w:rsidP="003C5E63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Всички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акушерки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които упражняват професията си са длъжни да членуват в БАПЗГ и съответно да бъдат вписани</w:t>
      </w:r>
      <w:r w:rsidR="002C4A8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 </w:t>
      </w:r>
      <w:r w:rsidR="000624FB" w:rsidRPr="000624F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национални</w:t>
      </w:r>
      <w:r w:rsidR="00B84A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я</w:t>
      </w:r>
      <w:r w:rsidR="000624FB" w:rsidRPr="000624F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електрон</w:t>
      </w:r>
      <w:r w:rsidR="00B84A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</w:t>
      </w:r>
      <w:r w:rsidR="000624FB" w:rsidRPr="000624F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 професионал</w:t>
      </w:r>
      <w:r w:rsidR="0062542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</w:t>
      </w:r>
      <w:r w:rsidR="000624FB" w:rsidRPr="000624F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 регист</w:t>
      </w:r>
      <w:r w:rsidR="00DA1FC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ъ</w:t>
      </w:r>
      <w:r w:rsidR="000624FB" w:rsidRPr="000624F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р</w:t>
      </w:r>
      <w:r w:rsidR="004A3B0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съсловната организация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>По данни на БАПЗГ, за разлика от медицинските сестри, броят на вписаните в регистъра акушерки е доста по-висок</w:t>
      </w:r>
      <w:r w:rsidR="00E91C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броя им </w:t>
      </w:r>
      <w:r w:rsidR="00E13747">
        <w:rPr>
          <w:rFonts w:ascii="Times New Roman" w:eastAsia="Times New Roman" w:hAnsi="Times New Roman" w:cs="Times New Roman"/>
          <w:color w:val="000000"/>
          <w:sz w:val="24"/>
          <w:szCs w:val="24"/>
        </w:rPr>
        <w:t>съгласно</w:t>
      </w:r>
      <w:r w:rsidR="00E91C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данни</w:t>
      </w:r>
      <w:r w:rsidR="00E13747">
        <w:rPr>
          <w:rFonts w:ascii="Times New Roman" w:eastAsia="Times New Roman" w:hAnsi="Times New Roman" w:cs="Times New Roman"/>
          <w:color w:val="000000"/>
          <w:sz w:val="24"/>
          <w:szCs w:val="24"/>
        </w:rPr>
        <w:t>те</w:t>
      </w:r>
      <w:r w:rsidR="00E91C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НСИ</w:t>
      </w:r>
      <w:r w:rsidR="0060427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04276">
        <w:rPr>
          <w:rFonts w:ascii="Times New Roman" w:eastAsia="Times New Roman" w:hAnsi="Times New Roman" w:cs="Times New Roman"/>
          <w:color w:val="000000"/>
          <w:sz w:val="24"/>
          <w:szCs w:val="24"/>
        </w:rPr>
        <w:t>През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2023г.</w:t>
      </w:r>
      <w:r w:rsidR="00604276" w:rsidRPr="0060427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A76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акушерките </w:t>
      </w:r>
      <w:r w:rsidR="00BE0BB6">
        <w:rPr>
          <w:rFonts w:ascii="Times New Roman" w:eastAsia="Times New Roman" w:hAnsi="Times New Roman" w:cs="Times New Roman"/>
          <w:color w:val="000000"/>
          <w:sz w:val="24"/>
          <w:szCs w:val="24"/>
        </w:rPr>
        <w:t>по данни на БАПЗГ с</w:t>
      </w:r>
      <w:r w:rsidR="00AA76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</w:t>
      </w:r>
      <w:r w:rsidR="00604276" w:rsidRPr="00873145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="00604276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604276" w:rsidRPr="00873145">
        <w:rPr>
          <w:rFonts w:ascii="Times New Roman" w:eastAsia="Times New Roman" w:hAnsi="Times New Roman" w:cs="Times New Roman"/>
          <w:color w:val="000000"/>
          <w:sz w:val="24"/>
          <w:szCs w:val="24"/>
        </w:rPr>
        <w:t>408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като </w:t>
      </w:r>
      <w:r w:rsidR="00BE0BB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броят им 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бележи устойчива тенденция към нарастване </w:t>
      </w:r>
      <w:r w:rsidR="002973B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– 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през 2010г. е бил </w:t>
      </w:r>
      <w:r w:rsidR="00662942" w:rsidRPr="00CC2FF5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662942" w:rsidRPr="00CC2FF5">
        <w:rPr>
          <w:rFonts w:ascii="Times New Roman" w:eastAsia="Times New Roman" w:hAnsi="Times New Roman" w:cs="Times New Roman"/>
          <w:color w:val="000000"/>
          <w:sz w:val="24"/>
          <w:szCs w:val="24"/>
        </w:rPr>
        <w:t>649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през 2015г. – </w:t>
      </w:r>
      <w:r w:rsidR="00662942" w:rsidRPr="004708E2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662942" w:rsidRPr="004708E2">
        <w:rPr>
          <w:rFonts w:ascii="Times New Roman" w:eastAsia="Times New Roman" w:hAnsi="Times New Roman" w:cs="Times New Roman"/>
          <w:color w:val="000000"/>
          <w:sz w:val="24"/>
          <w:szCs w:val="24"/>
        </w:rPr>
        <w:t>879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през 2020г. – </w:t>
      </w:r>
      <w:r w:rsidR="00662942" w:rsidRPr="008F3E41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662942" w:rsidRPr="008F3E41">
        <w:rPr>
          <w:rFonts w:ascii="Times New Roman" w:eastAsia="Times New Roman" w:hAnsi="Times New Roman" w:cs="Times New Roman"/>
          <w:color w:val="000000"/>
          <w:sz w:val="24"/>
          <w:szCs w:val="24"/>
        </w:rPr>
        <w:t>058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Това показва, че </w:t>
      </w:r>
      <w:r w:rsidR="00257D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общият 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>бро</w:t>
      </w:r>
      <w:r w:rsidR="00257D91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правоспособните акушерки в България нараства</w:t>
      </w:r>
      <w:r w:rsidR="005A262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стабилно</w:t>
      </w:r>
      <w:r w:rsidR="0066294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9560B" w:rsidRDefault="00DD5EB8" w:rsidP="003C5E63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E099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НСИ не събира данни за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акушерките</w:t>
      </w:r>
      <w:r w:rsidRPr="006E099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 възраст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затова са разгледани предоставените данни от БАПЗГ</w:t>
      </w:r>
      <w:r w:rsidR="00080F9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E423D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Съгласно тези</w:t>
      </w:r>
      <w:r w:rsidR="00FD57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FD57C3" w:rsidRPr="00FD57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данни</w:t>
      </w:r>
      <w:r w:rsidR="00FD57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94B59">
        <w:rPr>
          <w:rFonts w:ascii="Times New Roman" w:eastAsia="Times New Roman" w:hAnsi="Times New Roman" w:cs="Times New Roman"/>
          <w:color w:val="000000"/>
          <w:sz w:val="24"/>
          <w:szCs w:val="24"/>
        </w:rPr>
        <w:t>се наблюдава</w:t>
      </w:r>
      <w:r w:rsidR="00941C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D57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положителна тенденция </w:t>
      </w:r>
      <w:r w:rsidR="00941C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броя </w:t>
      </w:r>
      <w:r w:rsidR="00BB0E2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относителния дял </w:t>
      </w:r>
      <w:r w:rsidR="00941C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акушерките </w:t>
      </w:r>
      <w:r w:rsidR="00FD57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до 35 години – през 2010г. </w:t>
      </w:r>
      <w:r w:rsidR="00DE2C8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броят им </w:t>
      </w:r>
      <w:r w:rsidR="00FD57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 бил </w:t>
      </w:r>
      <w:r w:rsidR="00C2400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669</w:t>
      </w:r>
      <w:r w:rsidR="00E136D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(18,33%)</w:t>
      </w:r>
      <w:r w:rsidR="00FD57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докато през 2023г. </w:t>
      </w:r>
      <w:r w:rsidR="0058442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вече </w:t>
      </w:r>
      <w:r w:rsidR="00FD57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 </w:t>
      </w:r>
      <w:r w:rsidR="00797232" w:rsidRPr="0079723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969</w:t>
      </w:r>
      <w:r w:rsidR="0041471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(21,98%)</w:t>
      </w:r>
      <w:r w:rsidR="003B24A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което представлява увеличение </w:t>
      </w:r>
      <w:r w:rsidR="005559C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броя им </w:t>
      </w:r>
      <w:r w:rsidR="003B24A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 45%</w:t>
      </w:r>
      <w:r w:rsidR="00254E8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След кратък спад до 2013г., когато броят </w:t>
      </w:r>
      <w:r w:rsidR="005265D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 тази възрастова група</w:t>
      </w:r>
      <w:r w:rsidR="00254E8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бележи най-ниската си точка (</w:t>
      </w:r>
      <w:r w:rsidR="00254E88" w:rsidRPr="00254E8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548</w:t>
      </w:r>
      <w:r w:rsidR="00254E8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), </w:t>
      </w:r>
      <w:r w:rsidR="00B154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през следващите 10 години </w:t>
      </w:r>
      <w:r w:rsidR="00254E8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следва трайно</w:t>
      </w:r>
      <w:r w:rsidR="00A8543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устойчиво</w:t>
      </w:r>
      <w:r w:rsidR="003B1E3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повишаване</w:t>
      </w:r>
      <w:r w:rsidR="009B4BA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E6A7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– </w:t>
      </w:r>
      <w:r w:rsidR="005E6A71" w:rsidRPr="005E6A7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570</w:t>
      </w:r>
      <w:r w:rsidR="005E6A7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през 2014г., </w:t>
      </w:r>
      <w:r w:rsidR="00A753AB" w:rsidRPr="00A753A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728</w:t>
      </w:r>
      <w:r w:rsidR="00A753A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9176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през 201</w:t>
      </w:r>
      <w:r w:rsidR="00A753A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7</w:t>
      </w:r>
      <w:r w:rsidR="0069176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г.</w:t>
      </w:r>
      <w:r w:rsidR="00A753A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73572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B125D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797 </w:t>
      </w:r>
      <w:r w:rsidR="0073572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през 2020г.</w:t>
      </w:r>
      <w:r w:rsidR="0069176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</w:t>
      </w:r>
      <w:r w:rsidR="00811388" w:rsidRPr="0079723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969</w:t>
      </w:r>
      <w:r w:rsidR="0081138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81138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през 2023г.</w:t>
      </w:r>
      <w:r w:rsidR="00DC31F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B7634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При възрастовата група</w:t>
      </w:r>
      <w:r w:rsidR="00BD75A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35-44 г</w:t>
      </w:r>
      <w:r w:rsidR="008E3BA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се отчита </w:t>
      </w:r>
      <w:r w:rsidR="0090321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общо </w:t>
      </w:r>
      <w:r w:rsidR="008E3BA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намаление</w:t>
      </w:r>
      <w:r w:rsidR="00880E6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71A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</w:t>
      </w:r>
      <w:r w:rsidR="00880E6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броя </w:t>
      </w:r>
      <w:r w:rsidR="00A71A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им </w:t>
      </w:r>
      <w:r w:rsidR="00E01DD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 26,2% – </w:t>
      </w:r>
      <w:r w:rsidR="00880E6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 99</w:t>
      </w:r>
      <w:r w:rsidR="00AF14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 през 2010г. на 732 през 2023г</w:t>
      </w:r>
      <w:r w:rsidR="001900F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</w:t>
      </w:r>
      <w:r w:rsidR="0009319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Броя</w:t>
      </w:r>
      <w:r w:rsidR="0072366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</w:t>
      </w:r>
      <w:r w:rsidR="001900F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акушерките във </w:t>
      </w:r>
      <w:r w:rsidR="0009319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възрастова</w:t>
      </w:r>
      <w:r w:rsidR="001900F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</w:t>
      </w:r>
      <w:r w:rsidR="0009319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</w:t>
      </w:r>
      <w:r w:rsidR="001900F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груп</w:t>
      </w:r>
      <w:r w:rsidR="0009319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</w:t>
      </w:r>
      <w:r w:rsidR="001900F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45-54г. </w:t>
      </w:r>
      <w:r w:rsidR="0009319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нараства </w:t>
      </w:r>
      <w:r w:rsidR="0000051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общо </w:t>
      </w:r>
      <w:r w:rsidR="001900F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 29% – от </w:t>
      </w:r>
      <w:r w:rsidR="00F92B0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968</w:t>
      </w:r>
      <w:r w:rsidR="001900F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през 2010г. на </w:t>
      </w:r>
      <w:r w:rsidR="00591E3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1 250</w:t>
      </w:r>
      <w:r w:rsidR="001900F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през 2023г.</w:t>
      </w:r>
      <w:r w:rsidR="0009319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</w:t>
      </w:r>
      <w:r w:rsidR="00B43C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а </w:t>
      </w:r>
      <w:r w:rsidR="000105F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във</w:t>
      </w:r>
      <w:r w:rsidR="008C5EB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възрастовата група</w:t>
      </w:r>
      <w:r w:rsidR="000C368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55-64</w:t>
      </w:r>
      <w:r w:rsidR="00BC586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г. </w:t>
      </w:r>
      <w:r w:rsidR="008C5EB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намалява </w:t>
      </w:r>
      <w:r w:rsidR="0026646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общо </w:t>
      </w:r>
      <w:r w:rsidR="00BC586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 </w:t>
      </w:r>
      <w:r w:rsidR="001460B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15,38</w:t>
      </w:r>
      <w:r w:rsidR="00BC586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% – от </w:t>
      </w:r>
      <w:r w:rsidR="001E38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1 001</w:t>
      </w:r>
      <w:r w:rsidR="00BC586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през 2010г. на </w:t>
      </w:r>
      <w:r w:rsidR="00562B7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847</w:t>
      </w:r>
      <w:r w:rsidR="004C177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през 2023г</w:t>
      </w:r>
      <w:r w:rsidR="00B4143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B403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9D664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През 2023г. 610 акушерки на 65 години и повече са вписани в регистъра на БАПЗГ. </w:t>
      </w:r>
      <w:r w:rsidR="00A5314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Така през 2023г. </w:t>
      </w:r>
      <w:r w:rsidR="00F7410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акушерките</w:t>
      </w:r>
      <w:r w:rsidR="00A5314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D20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до 44 г. </w:t>
      </w:r>
      <w:r w:rsidR="00A5314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съставляват </w:t>
      </w:r>
      <w:r w:rsidR="005D20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3</w:t>
      </w:r>
      <w:r w:rsidR="00A5314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8</w:t>
      </w:r>
      <w:r w:rsidR="005D20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,59</w:t>
      </w:r>
      <w:r w:rsidR="00A5314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% от общия </w:t>
      </w:r>
      <w:r w:rsidR="004971D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им </w:t>
      </w:r>
      <w:r w:rsidR="00A5314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брой</w:t>
      </w:r>
      <w:r w:rsidR="00F01E7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което е благоприятно </w:t>
      </w:r>
      <w:r w:rsidR="009B440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възрастово </w:t>
      </w:r>
      <w:r w:rsidR="00F01E7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съотношение</w:t>
      </w:r>
      <w:r w:rsidR="000434E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(за </w:t>
      </w:r>
      <w:r w:rsidR="006277E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разлика от медицинските сестри до 44 г., които </w:t>
      </w:r>
      <w:r w:rsidR="000434E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през 2023г. са едва 20,74%</w:t>
      </w:r>
      <w:r w:rsidR="002E359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 общия им брой</w:t>
      </w:r>
      <w:r w:rsidR="000434E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)</w:t>
      </w:r>
      <w:r w:rsidR="00C74ED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A72E6D" w:rsidRDefault="00035FEB" w:rsidP="003C5E63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данни на МОН общият брой на дипломираните акушерки </w:t>
      </w:r>
      <w:r w:rsidR="00ED40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– български граждани </w:t>
      </w:r>
      <w:r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за последните 10 години (</w:t>
      </w:r>
      <w:r w:rsidR="0023624A" w:rsidRPr="009871DB">
        <w:rPr>
          <w:rFonts w:ascii="Times New Roman" w:eastAsia="Times New Roman" w:hAnsi="Times New Roman" w:cs="Times New Roman"/>
          <w:color w:val="000000"/>
          <w:sz w:val="24"/>
          <w:szCs w:val="24"/>
        </w:rPr>
        <w:t>2014</w:t>
      </w:r>
      <w:r w:rsidRPr="009871DB">
        <w:rPr>
          <w:rFonts w:ascii="Times New Roman" w:eastAsia="Times New Roman" w:hAnsi="Times New Roman" w:cs="Times New Roman"/>
          <w:color w:val="000000"/>
          <w:sz w:val="24"/>
          <w:szCs w:val="24"/>
        </w:rPr>
        <w:t>г.-202</w:t>
      </w:r>
      <w:r w:rsidR="004E1FA7" w:rsidRPr="009871DB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Pr="009871DB">
        <w:rPr>
          <w:rFonts w:ascii="Times New Roman" w:eastAsia="Times New Roman" w:hAnsi="Times New Roman" w:cs="Times New Roman"/>
          <w:color w:val="000000"/>
          <w:sz w:val="24"/>
          <w:szCs w:val="24"/>
        </w:rPr>
        <w:t>г</w:t>
      </w:r>
      <w:r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.) е 1</w:t>
      </w:r>
      <w:r w:rsidR="000A1B5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 w:rsidR="00110D08">
        <w:rPr>
          <w:rFonts w:ascii="Times New Roman" w:eastAsia="Times New Roman" w:hAnsi="Times New Roman" w:cs="Times New Roman"/>
          <w:color w:val="000000"/>
          <w:sz w:val="24"/>
          <w:szCs w:val="24"/>
        </w:rPr>
        <w:t>91</w:t>
      </w:r>
      <w:r w:rsidR="000A1B50">
        <w:rPr>
          <w:rFonts w:ascii="Times New Roman" w:eastAsia="Times New Roman" w:hAnsi="Times New Roman" w:cs="Times New Roman"/>
          <w:color w:val="000000"/>
          <w:sz w:val="24"/>
          <w:szCs w:val="24"/>
        </w:rPr>
        <w:t>, като броят на завършилите нараства във времето – в периода 2014-2018г. са завършили общо 848 български граждани, а в периода 2019-2023г. – общо 1043</w:t>
      </w:r>
      <w:r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Това означава, че ако се запази тази тенденция след 30 години в България ще са дипломирани </w:t>
      </w:r>
      <w:r w:rsidR="007A7FD7">
        <w:rPr>
          <w:rFonts w:ascii="Times New Roman" w:eastAsia="Times New Roman" w:hAnsi="Times New Roman" w:cs="Times New Roman"/>
          <w:color w:val="000000"/>
          <w:sz w:val="24"/>
          <w:szCs w:val="24"/>
        </w:rPr>
        <w:t>поне</w:t>
      </w:r>
      <w:r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7</w:t>
      </w:r>
      <w:r w:rsidR="00BC55B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30112">
        <w:rPr>
          <w:rFonts w:ascii="Times New Roman" w:eastAsia="Times New Roman" w:hAnsi="Times New Roman" w:cs="Times New Roman"/>
          <w:color w:val="000000"/>
          <w:sz w:val="24"/>
          <w:szCs w:val="24"/>
        </w:rPr>
        <w:t>564</w:t>
      </w:r>
      <w:r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акушерки, което е значително над средния им брой в страната за пос</w:t>
      </w:r>
      <w:r w:rsidR="00A72E6D">
        <w:rPr>
          <w:rFonts w:ascii="Times New Roman" w:eastAsia="Times New Roman" w:hAnsi="Times New Roman" w:cs="Times New Roman"/>
          <w:color w:val="000000"/>
          <w:sz w:val="24"/>
          <w:szCs w:val="24"/>
        </w:rPr>
        <w:t>ледните 10 години – около 3250.</w:t>
      </w:r>
      <w:r w:rsidR="00B267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37B1F">
        <w:rPr>
          <w:rFonts w:ascii="Times New Roman" w:eastAsia="Times New Roman" w:hAnsi="Times New Roman" w:cs="Times New Roman"/>
          <w:color w:val="000000"/>
          <w:sz w:val="24"/>
          <w:szCs w:val="24"/>
        </w:rPr>
        <w:t>Ако</w:t>
      </w:r>
      <w:r w:rsidR="002A0A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дори само половината от завършилите </w:t>
      </w:r>
      <w:r w:rsidR="00337B1F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работят в България</w:t>
      </w:r>
      <w:r w:rsidR="006E4748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337B1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A0A6D">
        <w:rPr>
          <w:rFonts w:ascii="Times New Roman" w:eastAsia="Times New Roman" w:hAnsi="Times New Roman" w:cs="Times New Roman"/>
          <w:color w:val="000000"/>
          <w:sz w:val="24"/>
          <w:szCs w:val="24"/>
        </w:rPr>
        <w:t>броят им ще бъде 3</w:t>
      </w:r>
      <w:r w:rsidR="00EE3E75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2A0A6D">
        <w:rPr>
          <w:rFonts w:ascii="Times New Roman" w:eastAsia="Times New Roman" w:hAnsi="Times New Roman" w:cs="Times New Roman"/>
          <w:color w:val="000000"/>
          <w:sz w:val="24"/>
          <w:szCs w:val="24"/>
        </w:rPr>
        <w:t>782</w:t>
      </w:r>
      <w:r w:rsidR="00EE3E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 </w:t>
      </w:r>
      <w:r w:rsidR="00B87BFB" w:rsidRPr="00D47D75">
        <w:rPr>
          <w:rFonts w:ascii="Times New Roman" w:eastAsia="Times New Roman" w:hAnsi="Times New Roman" w:cs="Times New Roman"/>
          <w:bCs/>
          <w:iCs/>
          <w:sz w:val="24"/>
          <w:szCs w:val="24"/>
        </w:rPr>
        <w:t>население около 5,2 млн. души през 2055г. съгласно прогнозата на НСИ</w:t>
      </w:r>
      <w:r w:rsidR="000B322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което представлява </w:t>
      </w:r>
      <w:r w:rsidR="000A7A7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доста висока </w:t>
      </w:r>
      <w:r w:rsidR="000B3222">
        <w:rPr>
          <w:rFonts w:ascii="Times New Roman" w:eastAsia="Times New Roman" w:hAnsi="Times New Roman" w:cs="Times New Roman"/>
          <w:bCs/>
          <w:iCs/>
          <w:sz w:val="24"/>
          <w:szCs w:val="24"/>
        </w:rPr>
        <w:t>осигуреност от 72,7</w:t>
      </w:r>
      <w:r w:rsidR="00E95D28">
        <w:rPr>
          <w:rFonts w:ascii="Times New Roman" w:eastAsia="Times New Roman" w:hAnsi="Times New Roman" w:cs="Times New Roman"/>
          <w:color w:val="000000"/>
          <w:sz w:val="24"/>
          <w:szCs w:val="24"/>
        </w:rPr>
        <w:t>%</w:t>
      </w:r>
      <w:r w:rsidR="00E95D28" w:rsidRPr="00AD2FC9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000</w:t>
      </w:r>
      <w:r w:rsidR="000B3222">
        <w:rPr>
          <w:rFonts w:ascii="Times New Roman" w:eastAsia="Times New Roman" w:hAnsi="Times New Roman" w:cs="Times New Roman"/>
          <w:bCs/>
          <w:iCs/>
          <w:sz w:val="24"/>
          <w:szCs w:val="24"/>
        </w:rPr>
        <w:t>.</w:t>
      </w:r>
    </w:p>
    <w:p w:rsidR="00035FEB" w:rsidRPr="00035FEB" w:rsidRDefault="00D85BF4" w:rsidP="00A72E6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От изложените данни е видно</w:t>
      </w:r>
      <w:r w:rsidR="00035FEB" w:rsidRPr="00035FEB">
        <w:rPr>
          <w:rFonts w:ascii="Times New Roman" w:eastAsia="Times New Roman" w:hAnsi="Times New Roman" w:cs="Times New Roman"/>
          <w:color w:val="000000"/>
          <w:sz w:val="24"/>
          <w:szCs w:val="24"/>
        </w:rPr>
        <w:t>, че в страната няма и не се очертава да има дефицит на акушерки.</w:t>
      </w:r>
    </w:p>
    <w:p w:rsidR="002A2387" w:rsidRDefault="002A2387" w:rsidP="00687D7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430BC" w:rsidRPr="00274674" w:rsidRDefault="002430BC" w:rsidP="002430BC">
      <w:pPr>
        <w:pStyle w:val="Heading1"/>
        <w:rPr>
          <w:rFonts w:ascii="Garamond" w:hAnsi="Garamond"/>
          <w:color w:val="134163"/>
          <w:sz w:val="32"/>
          <w:szCs w:val="32"/>
        </w:rPr>
      </w:pPr>
      <w:bookmarkStart w:id="2" w:name="_Toc112760156"/>
      <w:r w:rsidRPr="00274674">
        <w:rPr>
          <w:rFonts w:ascii="Garamond" w:hAnsi="Garamond"/>
          <w:color w:val="134163"/>
          <w:sz w:val="32"/>
          <w:szCs w:val="32"/>
        </w:rPr>
        <w:t>ВИЗИЯ</w:t>
      </w:r>
      <w:bookmarkEnd w:id="2"/>
    </w:p>
    <w:p w:rsidR="002430BC" w:rsidRPr="00237766" w:rsidRDefault="002430BC" w:rsidP="002430BC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</w:p>
    <w:p w:rsidR="002430BC" w:rsidRDefault="00D34450" w:rsidP="002430B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Това, към което се стремим и което искаме да постигнем</w:t>
      </w:r>
      <w:r w:rsidR="00D257F1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 </w:t>
      </w:r>
      <w:r w:rsidR="00D257F1">
        <w:rPr>
          <w:rFonts w:ascii="Times New Roman" w:eastAsia="Times New Roman" w:hAnsi="Times New Roman" w:cs="Times New Roman"/>
          <w:color w:val="000000"/>
          <w:sz w:val="24"/>
          <w:szCs w:val="24"/>
        </w:rPr>
        <w:t>до</w:t>
      </w:r>
      <w:r w:rsidR="00D257F1" w:rsidRPr="002430B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430BC" w:rsidRPr="002430BC">
        <w:rPr>
          <w:rFonts w:ascii="Times New Roman" w:eastAsia="Times New Roman" w:hAnsi="Times New Roman" w:cs="Times New Roman"/>
          <w:color w:val="000000"/>
          <w:sz w:val="24"/>
          <w:szCs w:val="24"/>
        </w:rPr>
        <w:t>2030 г. Бълга</w:t>
      </w:r>
      <w:r w:rsidR="00BD32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рия </w:t>
      </w:r>
      <w:r w:rsidR="00720FE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 </w:t>
      </w:r>
      <w:r w:rsidR="00BD32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proofErr w:type="spellStart"/>
      <w:r w:rsidR="000321C8">
        <w:rPr>
          <w:rFonts w:ascii="Times New Roman" w:eastAsia="Times New Roman" w:hAnsi="Times New Roman" w:cs="Times New Roman"/>
          <w:color w:val="000000"/>
          <w:sz w:val="24"/>
          <w:szCs w:val="24"/>
        </w:rPr>
        <w:t>приоритизирала</w:t>
      </w:r>
      <w:proofErr w:type="spellEnd"/>
      <w:r w:rsidR="00AC604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C6046" w:rsidRPr="00B119C2">
        <w:rPr>
          <w:rFonts w:ascii="Times New Roman" w:eastAsia="Times New Roman" w:hAnsi="Times New Roman" w:cs="Times New Roman"/>
          <w:color w:val="000000"/>
          <w:sz w:val="24"/>
          <w:szCs w:val="24"/>
        </w:rPr>
        <w:t>осигур</w:t>
      </w:r>
      <w:r w:rsidR="004049D1">
        <w:rPr>
          <w:rFonts w:ascii="Times New Roman" w:eastAsia="Times New Roman" w:hAnsi="Times New Roman" w:cs="Times New Roman"/>
          <w:color w:val="000000"/>
          <w:sz w:val="24"/>
          <w:szCs w:val="24"/>
        </w:rPr>
        <w:t>яването</w:t>
      </w:r>
      <w:r w:rsidR="00AC6046" w:rsidRPr="00B119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системата на здравеопазването с </w:t>
      </w:r>
      <w:r w:rsidR="00E061D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необходимите </w:t>
      </w:r>
      <w:r w:rsidR="00AC6046" w:rsidRPr="00B119C2">
        <w:rPr>
          <w:rFonts w:ascii="Times New Roman" w:eastAsia="Times New Roman" w:hAnsi="Times New Roman" w:cs="Times New Roman"/>
          <w:color w:val="000000"/>
          <w:sz w:val="24"/>
          <w:szCs w:val="24"/>
        </w:rPr>
        <w:t>медицински сестри</w:t>
      </w:r>
      <w:r w:rsidR="00E352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като </w:t>
      </w:r>
      <w:r w:rsidR="00C00CF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повишила привлекателността на </w:t>
      </w:r>
      <w:r w:rsidR="001D0B0D"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>професията „медицинска сестра“</w:t>
      </w:r>
      <w:r w:rsidR="005C54C3">
        <w:rPr>
          <w:rFonts w:ascii="Times New Roman" w:eastAsia="Times New Roman" w:hAnsi="Times New Roman" w:cs="Times New Roman"/>
          <w:color w:val="000000"/>
          <w:sz w:val="24"/>
          <w:szCs w:val="24"/>
        </w:rPr>
        <w:t>, така че</w:t>
      </w:r>
      <w:r w:rsidR="0063489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страната ни</w:t>
      </w:r>
      <w:r w:rsidR="005C54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8262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 </w:t>
      </w:r>
      <w:r w:rsidR="00634895">
        <w:rPr>
          <w:rFonts w:ascii="Times New Roman" w:eastAsia="Times New Roman" w:hAnsi="Times New Roman" w:cs="Times New Roman"/>
          <w:color w:val="000000"/>
          <w:sz w:val="24"/>
          <w:szCs w:val="24"/>
        </w:rPr>
        <w:t>е в състояние да обучава необходимия брой</w:t>
      </w:r>
      <w:r w:rsidR="00D92B2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студенти, които </w:t>
      </w:r>
      <w:r w:rsidR="0078266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след завършването си </w:t>
      </w:r>
      <w:r w:rsidR="00D92B23">
        <w:rPr>
          <w:rFonts w:ascii="Times New Roman" w:eastAsia="Times New Roman" w:hAnsi="Times New Roman" w:cs="Times New Roman"/>
          <w:color w:val="000000"/>
          <w:sz w:val="24"/>
          <w:szCs w:val="24"/>
        </w:rPr>
        <w:t>да избират да работят именно като медицински сестри в България</w:t>
      </w:r>
      <w:r w:rsidR="008C30C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поради добрите условия на труд, които се предлагат</w:t>
      </w:r>
      <w:r w:rsidR="00D124E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 нас</w:t>
      </w:r>
      <w:r w:rsidR="008C30C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E138E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Медицинските сестри </w:t>
      </w:r>
      <w:r w:rsidR="0078179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България </w:t>
      </w:r>
      <w:r w:rsidR="00D8262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 </w:t>
      </w:r>
      <w:r w:rsidR="00E138E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 </w:t>
      </w:r>
      <w:r w:rsidR="00704F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добре платени </w:t>
      </w:r>
      <w:r w:rsidR="005965F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уважавани </w:t>
      </w:r>
      <w:r w:rsidR="00704F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професионалисти, които </w:t>
      </w:r>
      <w:r w:rsidR="0021777E">
        <w:rPr>
          <w:rFonts w:ascii="Times New Roman" w:eastAsia="Times New Roman" w:hAnsi="Times New Roman" w:cs="Times New Roman"/>
          <w:color w:val="000000"/>
          <w:sz w:val="24"/>
          <w:szCs w:val="24"/>
        </w:rPr>
        <w:t>оказват необходимите на пациента медицински и здравни грижи качествено и отговорно, показвайки</w:t>
      </w:r>
      <w:r w:rsidR="005C311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добро отношение към пациента</w:t>
      </w:r>
      <w:r w:rsidR="00C154C6">
        <w:rPr>
          <w:rFonts w:ascii="Times New Roman" w:eastAsia="Times New Roman" w:hAnsi="Times New Roman" w:cs="Times New Roman"/>
          <w:color w:val="000000"/>
          <w:sz w:val="24"/>
          <w:szCs w:val="24"/>
        </w:rPr>
        <w:t>, съдействайки по този начин за по-бързото му възстановяване</w:t>
      </w:r>
      <w:r w:rsidR="00FB3A3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за постигане на по-високо ниво на удовлетвореност от здравната система</w:t>
      </w:r>
      <w:r w:rsidR="005C311F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430BC" w:rsidRPr="00274674" w:rsidRDefault="002430BC" w:rsidP="002430BC">
      <w:pPr>
        <w:pStyle w:val="Heading1"/>
        <w:rPr>
          <w:rFonts w:ascii="Garamond" w:hAnsi="Garamond"/>
          <w:color w:val="134163"/>
          <w:sz w:val="32"/>
          <w:szCs w:val="32"/>
        </w:rPr>
      </w:pPr>
      <w:r w:rsidRPr="00274674">
        <w:rPr>
          <w:rFonts w:ascii="Garamond" w:hAnsi="Garamond"/>
          <w:color w:val="134163"/>
          <w:sz w:val="32"/>
          <w:szCs w:val="32"/>
        </w:rPr>
        <w:lastRenderedPageBreak/>
        <w:t>ЦЕЛИ</w:t>
      </w:r>
    </w:p>
    <w:p w:rsidR="002430BC" w:rsidRPr="00237766" w:rsidRDefault="002430BC" w:rsidP="002430BC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</w:p>
    <w:p w:rsidR="00B07647" w:rsidRDefault="00B928C0" w:rsidP="002430B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</w:t>
      </w:r>
      <w:r w:rsidRPr="002430B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2030 г.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професията </w:t>
      </w:r>
      <w:r w:rsidR="00B07647">
        <w:rPr>
          <w:rFonts w:ascii="Times New Roman" w:eastAsia="Times New Roman" w:hAnsi="Times New Roman" w:cs="Times New Roman"/>
          <w:color w:val="000000"/>
          <w:sz w:val="24"/>
          <w:szCs w:val="24"/>
        </w:rPr>
        <w:t>„медицинска сестра“ да стане привлекателна</w:t>
      </w:r>
      <w:r w:rsidR="000E484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за да има достатъчен брой </w:t>
      </w:r>
      <w:r w:rsidR="00286DD7">
        <w:rPr>
          <w:rFonts w:ascii="Times New Roman" w:eastAsia="Times New Roman" w:hAnsi="Times New Roman" w:cs="Times New Roman"/>
          <w:color w:val="000000"/>
          <w:sz w:val="24"/>
          <w:szCs w:val="24"/>
        </w:rPr>
        <w:t>млади хора, които да я избират за свое професионално развитие.</w:t>
      </w:r>
    </w:p>
    <w:p w:rsidR="00286DD7" w:rsidRPr="00B07647" w:rsidRDefault="00B928C0" w:rsidP="002430B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</w:t>
      </w:r>
      <w:r w:rsidRPr="002430B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2030 г.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системата </w:t>
      </w:r>
      <w:r w:rsidR="00AB2C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висшето образование да осигури необходимия </w:t>
      </w:r>
      <w:r w:rsidR="00FD79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системата на здравеопазването </w:t>
      </w:r>
      <w:r w:rsidR="006366EA">
        <w:rPr>
          <w:rFonts w:ascii="Times New Roman" w:eastAsia="Times New Roman" w:hAnsi="Times New Roman" w:cs="Times New Roman"/>
          <w:color w:val="000000"/>
          <w:sz w:val="24"/>
          <w:szCs w:val="24"/>
        </w:rPr>
        <w:t>капацитет</w:t>
      </w:r>
      <w:r w:rsidR="00AB2C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 </w:t>
      </w:r>
      <w:r w:rsidR="006366E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обучение на </w:t>
      </w:r>
      <w:r w:rsidR="00AB2CD2">
        <w:rPr>
          <w:rFonts w:ascii="Times New Roman" w:eastAsia="Times New Roman" w:hAnsi="Times New Roman" w:cs="Times New Roman"/>
          <w:color w:val="000000"/>
          <w:sz w:val="24"/>
          <w:szCs w:val="24"/>
        </w:rPr>
        <w:t>студенти по специалност „медицинска сестра“</w:t>
      </w:r>
      <w:r w:rsidR="003273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така че </w:t>
      </w:r>
      <w:r w:rsidR="00C778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годишният </w:t>
      </w:r>
      <w:r w:rsidR="003273FC">
        <w:rPr>
          <w:rFonts w:ascii="Times New Roman" w:eastAsia="Times New Roman" w:hAnsi="Times New Roman" w:cs="Times New Roman"/>
          <w:color w:val="000000"/>
          <w:sz w:val="24"/>
          <w:szCs w:val="24"/>
        </w:rPr>
        <w:t>бро</w:t>
      </w:r>
      <w:r w:rsidR="00C778B0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="003273F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</w:t>
      </w:r>
      <w:r w:rsidR="00C778B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приетите студенти да достигне поне </w:t>
      </w:r>
      <w:r w:rsidR="00C778B0" w:rsidRPr="00F73624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9E1967" w:rsidRPr="00F7362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5B3670" w:rsidRPr="00F73624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 w:rsidR="00C778B0" w:rsidRPr="00F73624">
        <w:rPr>
          <w:rFonts w:ascii="Times New Roman" w:eastAsia="Times New Roman" w:hAnsi="Times New Roman" w:cs="Times New Roman"/>
          <w:color w:val="000000"/>
          <w:sz w:val="24"/>
          <w:szCs w:val="24"/>
        </w:rPr>
        <w:t>00</w:t>
      </w:r>
      <w:r w:rsidR="009E196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B298B">
        <w:rPr>
          <w:rFonts w:ascii="Times New Roman" w:eastAsia="Times New Roman" w:hAnsi="Times New Roman" w:cs="Times New Roman"/>
          <w:color w:val="000000"/>
          <w:sz w:val="24"/>
          <w:szCs w:val="24"/>
        </w:rPr>
        <w:t>души</w:t>
      </w:r>
      <w:r w:rsidR="00FD793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430BC" w:rsidRDefault="00E70CE1" w:rsidP="002430B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До</w:t>
      </w:r>
      <w:r w:rsidR="002430BC" w:rsidRPr="002430B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2030 г. </w:t>
      </w:r>
      <w:r w:rsidR="003F081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правоспособните медицински сестри и акушерки в </w:t>
      </w:r>
      <w:r w:rsidR="002430BC" w:rsidRPr="002430BC">
        <w:rPr>
          <w:rFonts w:ascii="Times New Roman" w:eastAsia="Times New Roman" w:hAnsi="Times New Roman" w:cs="Times New Roman"/>
          <w:color w:val="000000"/>
          <w:sz w:val="24"/>
          <w:szCs w:val="24"/>
        </w:rPr>
        <w:t>Бълга</w:t>
      </w:r>
      <w:r w:rsidR="003F0810">
        <w:rPr>
          <w:rFonts w:ascii="Times New Roman" w:eastAsia="Times New Roman" w:hAnsi="Times New Roman" w:cs="Times New Roman"/>
          <w:color w:val="000000"/>
          <w:sz w:val="24"/>
          <w:szCs w:val="24"/>
        </w:rPr>
        <w:t>рия да са увеличени</w:t>
      </w:r>
      <w:r w:rsidR="005B37D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най-малко с 30 на сто, т.е. </w:t>
      </w:r>
      <w:r w:rsidR="00287D6F">
        <w:rPr>
          <w:rFonts w:ascii="Times New Roman" w:eastAsia="Times New Roman" w:hAnsi="Times New Roman" w:cs="Times New Roman"/>
          <w:color w:val="000000"/>
          <w:sz w:val="24"/>
          <w:szCs w:val="24"/>
        </w:rPr>
        <w:t>броят на</w:t>
      </w:r>
      <w:r w:rsidR="005B37D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87D6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медицинските сестри </w:t>
      </w:r>
      <w:r w:rsidR="005B37D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 стане </w:t>
      </w:r>
      <w:r w:rsidR="0031734E" w:rsidRPr="0005791F">
        <w:rPr>
          <w:rFonts w:ascii="Times New Roman" w:eastAsia="Times New Roman" w:hAnsi="Times New Roman" w:cs="Times New Roman"/>
          <w:color w:val="000000"/>
          <w:sz w:val="24"/>
          <w:szCs w:val="24"/>
        </w:rPr>
        <w:t>37 </w:t>
      </w:r>
      <w:r w:rsidR="0005791F" w:rsidRPr="0005791F">
        <w:rPr>
          <w:rFonts w:ascii="Times New Roman" w:eastAsia="Times New Roman" w:hAnsi="Times New Roman" w:cs="Times New Roman"/>
          <w:color w:val="000000"/>
          <w:sz w:val="24"/>
          <w:szCs w:val="24"/>
        </w:rPr>
        <w:t>141</w:t>
      </w:r>
      <w:r w:rsidR="006168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2D6979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="00616899">
        <w:rPr>
          <w:rFonts w:ascii="Times New Roman" w:eastAsia="Times New Roman" w:hAnsi="Times New Roman" w:cs="Times New Roman"/>
          <w:color w:val="000000"/>
          <w:sz w:val="24"/>
          <w:szCs w:val="24"/>
        </w:rPr>
        <w:t>увелич</w:t>
      </w:r>
      <w:r w:rsidR="002D6979">
        <w:rPr>
          <w:rFonts w:ascii="Times New Roman" w:eastAsia="Times New Roman" w:hAnsi="Times New Roman" w:cs="Times New Roman"/>
          <w:color w:val="000000"/>
          <w:sz w:val="24"/>
          <w:szCs w:val="24"/>
        </w:rPr>
        <w:t>ение с</w:t>
      </w:r>
      <w:r w:rsidR="006168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05791F">
        <w:rPr>
          <w:rFonts w:ascii="Times New Roman" w:eastAsia="Times New Roman" w:hAnsi="Times New Roman" w:cs="Times New Roman"/>
          <w:color w:val="000000"/>
          <w:sz w:val="24"/>
          <w:szCs w:val="24"/>
        </w:rPr>
        <w:t>8 571</w:t>
      </w:r>
      <w:r w:rsidR="00616899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BF2E7D">
        <w:rPr>
          <w:rFonts w:ascii="Times New Roman" w:eastAsia="Times New Roman" w:hAnsi="Times New Roman" w:cs="Times New Roman"/>
          <w:color w:val="000000"/>
          <w:sz w:val="24"/>
          <w:szCs w:val="24"/>
        </w:rPr>
        <w:t>, а на</w:t>
      </w:r>
      <w:r w:rsidR="006168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акушерките </w:t>
      </w:r>
      <w:r w:rsidR="00BF2E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– </w:t>
      </w:r>
      <w:r w:rsidR="00BF2E7D" w:rsidRPr="00867144">
        <w:rPr>
          <w:rFonts w:ascii="Times New Roman" w:eastAsia="Times New Roman" w:hAnsi="Times New Roman" w:cs="Times New Roman"/>
          <w:color w:val="000000"/>
          <w:sz w:val="24"/>
          <w:szCs w:val="24"/>
        </w:rPr>
        <w:t>4 </w:t>
      </w:r>
      <w:r w:rsidR="00867144" w:rsidRPr="00867144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867144">
        <w:rPr>
          <w:rFonts w:ascii="Times New Roman" w:eastAsia="Times New Roman" w:hAnsi="Times New Roman" w:cs="Times New Roman"/>
          <w:color w:val="000000"/>
          <w:sz w:val="24"/>
          <w:szCs w:val="24"/>
        </w:rPr>
        <w:t>29</w:t>
      </w:r>
      <w:r w:rsidR="00BF2E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</w:t>
      </w:r>
      <w:r w:rsidR="00616899">
        <w:rPr>
          <w:rFonts w:ascii="Times New Roman" w:eastAsia="Times New Roman" w:hAnsi="Times New Roman" w:cs="Times New Roman"/>
          <w:color w:val="000000"/>
          <w:sz w:val="24"/>
          <w:szCs w:val="24"/>
        </w:rPr>
        <w:t>увелич</w:t>
      </w:r>
      <w:r w:rsidR="00BF2E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ение </w:t>
      </w:r>
      <w:r w:rsidR="006168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</w:t>
      </w:r>
      <w:r w:rsidR="00867144">
        <w:rPr>
          <w:rFonts w:ascii="Times New Roman" w:eastAsia="Times New Roman" w:hAnsi="Times New Roman" w:cs="Times New Roman"/>
          <w:color w:val="000000"/>
          <w:sz w:val="24"/>
          <w:szCs w:val="24"/>
        </w:rPr>
        <w:t>976</w:t>
      </w:r>
      <w:r w:rsidR="00616899"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  <w:r w:rsidR="0089452E">
        <w:rPr>
          <w:rStyle w:val="FootnoteReference"/>
          <w:rFonts w:ascii="Times New Roman" w:eastAsia="Times New Roman" w:hAnsi="Times New Roman" w:cs="Times New Roman"/>
          <w:color w:val="000000"/>
          <w:sz w:val="24"/>
          <w:szCs w:val="24"/>
        </w:rPr>
        <w:footnoteReference w:id="3"/>
      </w:r>
    </w:p>
    <w:p w:rsidR="00204ECB" w:rsidRDefault="00204ECB" w:rsidP="002430B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75B77" w:rsidRDefault="00F75B77" w:rsidP="002430B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430BC" w:rsidRPr="00274674" w:rsidRDefault="002430BC" w:rsidP="002430BC">
      <w:pPr>
        <w:pStyle w:val="Heading1"/>
        <w:rPr>
          <w:rFonts w:ascii="Garamond" w:hAnsi="Garamond"/>
          <w:color w:val="134163"/>
          <w:sz w:val="32"/>
          <w:szCs w:val="32"/>
        </w:rPr>
      </w:pPr>
      <w:r w:rsidRPr="00274674">
        <w:rPr>
          <w:rFonts w:ascii="Garamond" w:hAnsi="Garamond"/>
          <w:color w:val="134163"/>
          <w:sz w:val="32"/>
          <w:szCs w:val="32"/>
        </w:rPr>
        <w:t>ПРИОРИТЕТИ</w:t>
      </w:r>
    </w:p>
    <w:p w:rsidR="002430BC" w:rsidRPr="00237766" w:rsidRDefault="002430BC" w:rsidP="002430BC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</w:p>
    <w:p w:rsidR="00F96D82" w:rsidRDefault="001D70B1" w:rsidP="002430B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Начините </w:t>
      </w:r>
      <w:r w:rsidR="00F1625C"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="00F96D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постигане на </w:t>
      </w:r>
      <w:r w:rsidR="006B69BD">
        <w:rPr>
          <w:rFonts w:ascii="Times New Roman" w:eastAsia="Times New Roman" w:hAnsi="Times New Roman" w:cs="Times New Roman"/>
          <w:color w:val="000000"/>
          <w:sz w:val="24"/>
          <w:szCs w:val="24"/>
        </w:rPr>
        <w:t>заложените цели</w:t>
      </w:r>
      <w:r w:rsidR="00101BD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са определени за приоритети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CE211F" w:rsidRDefault="00CE211F" w:rsidP="00CE211F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  <w:r>
        <w:rPr>
          <w:rFonts w:ascii="Garamond" w:hAnsi="Garamond"/>
          <w:b/>
          <w:noProof/>
          <w:sz w:val="26"/>
          <w:szCs w:val="26"/>
          <w:lang w:eastAsia="bg-BG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BE22F19" wp14:editId="5F35B1FD">
                <wp:simplePos x="0" y="0"/>
                <wp:positionH relativeFrom="column">
                  <wp:posOffset>-39824</wp:posOffset>
                </wp:positionH>
                <wp:positionV relativeFrom="paragraph">
                  <wp:posOffset>78559</wp:posOffset>
                </wp:positionV>
                <wp:extent cx="5823858" cy="778329"/>
                <wp:effectExtent l="0" t="0" r="24765" b="22225"/>
                <wp:wrapNone/>
                <wp:docPr id="8" name="Flowchart: Alternate Proces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3858" cy="778329"/>
                        </a:xfrm>
                        <a:prstGeom prst="flowChartAlternateProcess">
                          <a:avLst/>
                        </a:prstGeom>
                        <a:gradFill>
                          <a:gsLst>
                            <a:gs pos="0">
                              <a:srgbClr val="8488C4"/>
                            </a:gs>
                            <a:gs pos="28000">
                              <a:srgbClr val="D4DEFF"/>
                            </a:gs>
                            <a:gs pos="89000">
                              <a:srgbClr val="D4DEFF"/>
                            </a:gs>
                            <a:gs pos="100000">
                              <a:srgbClr val="96AB94"/>
                            </a:gs>
                          </a:gsLst>
                          <a:lin ang="5400000" scaled="0"/>
                        </a:gradFill>
                        <a:effectLst>
                          <a:softEdge rad="0"/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3474" w:rsidRPr="00F63D10" w:rsidRDefault="00803474" w:rsidP="00CE211F">
                            <w:pPr>
                              <w:spacing w:after="0" w:line="276" w:lineRule="auto"/>
                              <w:jc w:val="both"/>
                              <w:rPr>
                                <w:rFonts w:ascii="Garamond" w:eastAsia="Times New Roman" w:hAnsi="Garamond" w:cs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F63D10">
                              <w:rPr>
                                <w:rFonts w:ascii="Garamond" w:eastAsia="Times New Roman" w:hAnsi="Garamond" w:cs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>Приоритет 1: Повишаване привлекателността на професията „медицинска сестра“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E22F19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Flowchart: Alternate Process 8" o:spid="_x0000_s1029" type="#_x0000_t176" style="position:absolute;left:0;text-align:left;margin-left:-3.15pt;margin-top:6.2pt;width:458.55pt;height:61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" fillcolor="#8488c4" strokecolor="#5b9bd5 [3204]" strokeweight=".5pt">
                <v:fill color2="#96ab94" rotate="t" colors="0 #8488c4;18350f #d4deff;58327f #d4deff;1 #96ab94" focus="100%" type="gradient">
                  <o:fill v:ext="view" type="gradientUnscaled"/>
                </v:fill>
                <v:textbox>
                  <w:txbxContent>
                    <w:p w:rsidR="00803474" w:rsidRPr="00F63D10" w:rsidRDefault="00803474" w:rsidP="00CE211F">
                      <w:pPr>
                        <w:spacing w:after="0" w:line="276" w:lineRule="auto"/>
                        <w:jc w:val="both"/>
                        <w:rPr>
                          <w:rFonts w:ascii="Garamond" w:eastAsia="Times New Roman" w:hAnsi="Garamond" w:cs="Times New Roman"/>
                          <w:b/>
                          <w:color w:val="000000"/>
                          <w:sz w:val="28"/>
                          <w:szCs w:val="28"/>
                        </w:rPr>
                      </w:pPr>
                      <w:r w:rsidRPr="00F63D10">
                        <w:rPr>
                          <w:rFonts w:ascii="Garamond" w:eastAsia="Times New Roman" w:hAnsi="Garamond" w:cs="Times New Roman"/>
                          <w:b/>
                          <w:color w:val="000000"/>
                          <w:sz w:val="28"/>
                          <w:szCs w:val="28"/>
                        </w:rPr>
                        <w:t>Приоритет 1: Повишаване привлекателността на професията „медицинска сестра“</w:t>
                      </w:r>
                    </w:p>
                  </w:txbxContent>
                </v:textbox>
              </v:shape>
            </w:pict>
          </mc:Fallback>
        </mc:AlternateContent>
      </w:r>
    </w:p>
    <w:p w:rsidR="00CE211F" w:rsidRDefault="00CE211F" w:rsidP="00CE211F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</w:p>
    <w:p w:rsidR="00CE211F" w:rsidRDefault="00CE211F" w:rsidP="00CE211F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</w:p>
    <w:p w:rsidR="00CE211F" w:rsidRDefault="00CE211F" w:rsidP="00CE211F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</w:p>
    <w:p w:rsidR="00CE211F" w:rsidRDefault="00CE211F" w:rsidP="00CE211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C599B" w:rsidRPr="00E46335" w:rsidRDefault="00055F0C" w:rsidP="009024C9">
      <w:pPr>
        <w:tabs>
          <w:tab w:val="num" w:pos="720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AD093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Този приоритет се състои от следните компоненти, за които следва да бъдат осигурени условия за реализиране и които са определени за </w:t>
      </w:r>
      <w:proofErr w:type="spellStart"/>
      <w:r w:rsidRPr="00E463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подприоритети</w:t>
      </w:r>
      <w:proofErr w:type="spellEnd"/>
      <w:r w:rsidRPr="00E4633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:</w:t>
      </w:r>
    </w:p>
    <w:p w:rsidR="006C599B" w:rsidRPr="001E2582" w:rsidRDefault="00A3525E" w:rsidP="009024C9">
      <w:pPr>
        <w:tabs>
          <w:tab w:val="num" w:pos="720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proofErr w:type="spellStart"/>
      <w:r w:rsidRPr="000032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Подприоритет</w:t>
      </w:r>
      <w:proofErr w:type="spellEnd"/>
      <w:r w:rsidRPr="000032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1: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055F0C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>Стимулиращо и справедливо заплащане, съобразено с естеството на дейност и натовареността;</w:t>
      </w:r>
    </w:p>
    <w:p w:rsidR="006C599B" w:rsidRPr="00EC7499" w:rsidRDefault="00374DD7" w:rsidP="009024C9">
      <w:pPr>
        <w:tabs>
          <w:tab w:val="num" w:pos="720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Подприоритет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2</w:t>
      </w:r>
      <w:r w:rsidRPr="000032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055F0C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>Намаляване</w:t>
      </w:r>
      <w:r w:rsidR="00055F0C" w:rsidRPr="00EC749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055F0C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</w:t>
      </w:r>
      <w:proofErr w:type="spellStart"/>
      <w:r w:rsidR="00055F0C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>свръхнатовареността</w:t>
      </w:r>
      <w:proofErr w:type="spellEnd"/>
      <w:r w:rsidR="00055F0C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медицинските сестри чрез </w:t>
      </w:r>
      <w:proofErr w:type="spellStart"/>
      <w:r w:rsidR="00055F0C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>отбременяването</w:t>
      </w:r>
      <w:proofErr w:type="spellEnd"/>
      <w:r w:rsidR="00055F0C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им от по-нискоквалифицирани дейности, неспецифични за професията и оптимизиране на персонала в лечебните заведения;</w:t>
      </w:r>
    </w:p>
    <w:p w:rsidR="006C599B" w:rsidRPr="001E2582" w:rsidRDefault="00F462B2" w:rsidP="009024C9">
      <w:pPr>
        <w:tabs>
          <w:tab w:val="num" w:pos="720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proofErr w:type="spellStart"/>
      <w:r w:rsidRPr="000032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Подприоритет</w:t>
      </w:r>
      <w:proofErr w:type="spellEnd"/>
      <w:r w:rsidRPr="000032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</w:t>
      </w:r>
      <w:r w:rsidRPr="000032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055F0C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Повишаване имиджа и популяризиране на професията „медицинска сестра“, чрез </w:t>
      </w:r>
      <w:r w:rsidR="00EF5F29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>ко</w:t>
      </w:r>
      <w:r w:rsidR="00EF5F29" w:rsidRPr="00EC7499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="00EF5F29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>то</w:t>
      </w:r>
      <w:r w:rsidR="00055F0C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да се преодолее наблюдаваното към момента неуважително отношение и недооценяване от другите медицински специалисти, медиите и обществото;</w:t>
      </w:r>
    </w:p>
    <w:p w:rsidR="006C599B" w:rsidRPr="001251BA" w:rsidRDefault="00C00DD5" w:rsidP="009024C9">
      <w:pPr>
        <w:tabs>
          <w:tab w:val="num" w:pos="720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0032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Подприоритет</w:t>
      </w:r>
      <w:proofErr w:type="spellEnd"/>
      <w:r w:rsidRPr="000032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4</w:t>
      </w:r>
      <w:r w:rsidRPr="000032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055F0C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>Създаване на ясна система за кариерно развитие чрез реално разширяване на компетенциите на медицинските сестри;</w:t>
      </w:r>
    </w:p>
    <w:p w:rsidR="006C599B" w:rsidRDefault="00932485" w:rsidP="009024C9">
      <w:pPr>
        <w:tabs>
          <w:tab w:val="num" w:pos="720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0032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Подприоритет</w:t>
      </w:r>
      <w:proofErr w:type="spellEnd"/>
      <w:r w:rsidRPr="000032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5</w:t>
      </w:r>
      <w:r w:rsidRPr="000032C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055F0C" w:rsidRPr="001E2582">
        <w:rPr>
          <w:rFonts w:ascii="Times New Roman" w:eastAsia="Times New Roman" w:hAnsi="Times New Roman" w:cs="Times New Roman"/>
          <w:color w:val="000000"/>
          <w:sz w:val="24"/>
          <w:szCs w:val="24"/>
        </w:rPr>
        <w:t>Активно включване на общините и самите лечебни заведения в процеса по привличане и задържане на необходимите медицински сестри</w:t>
      </w:r>
      <w:r w:rsidR="00453A1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C11F82" w:rsidRPr="001E2582" w:rsidRDefault="00C11F82" w:rsidP="009024C9">
      <w:pPr>
        <w:tabs>
          <w:tab w:val="num" w:pos="720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Подприоритетите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са представени схематично на следната фигура:</w:t>
      </w:r>
    </w:p>
    <w:p w:rsidR="00EC0B1B" w:rsidRDefault="00C11F82" w:rsidP="00C11F82">
      <w:pPr>
        <w:spacing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bg-BG"/>
        </w:rPr>
        <w:drawing>
          <wp:inline distT="0" distB="0" distL="0" distR="0" wp14:anchorId="16A0838F" wp14:editId="26E3CCF5">
            <wp:extent cx="4642758" cy="2661557"/>
            <wp:effectExtent l="0" t="0" r="0" b="0"/>
            <wp:docPr id="3" name="Di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" r:lo="rId17" r:qs="rId18" r:cs="rId19"/>
              </a:graphicData>
            </a:graphic>
          </wp:inline>
        </w:drawing>
      </w:r>
    </w:p>
    <w:p w:rsidR="00F47ED9" w:rsidRDefault="00F47ED9" w:rsidP="00042EB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01992" w:rsidRDefault="000121F8" w:rsidP="00FC7F4A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Успоредно с</w:t>
      </w:r>
      <w:r w:rsidRPr="00687D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повишаване привлекателността на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професията „медицинска сестра“ </w:t>
      </w:r>
      <w:r w:rsidR="005A3F22">
        <w:rPr>
          <w:rFonts w:ascii="Times New Roman" w:eastAsia="Times New Roman" w:hAnsi="Times New Roman" w:cs="Times New Roman"/>
          <w:color w:val="000000"/>
          <w:sz w:val="24"/>
          <w:szCs w:val="24"/>
        </w:rPr>
        <w:t>трябва да се</w:t>
      </w:r>
      <w:r w:rsidR="0069589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създадат </w:t>
      </w:r>
      <w:r w:rsidR="00FF769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="0069589E">
        <w:rPr>
          <w:rFonts w:ascii="Times New Roman" w:eastAsia="Times New Roman" w:hAnsi="Times New Roman" w:cs="Times New Roman"/>
          <w:color w:val="000000"/>
          <w:sz w:val="24"/>
          <w:szCs w:val="24"/>
        </w:rPr>
        <w:t>условия за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756A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обучение на </w:t>
      </w:r>
      <w:r w:rsidR="007A7BE6">
        <w:rPr>
          <w:rFonts w:ascii="Times New Roman" w:eastAsia="Times New Roman" w:hAnsi="Times New Roman" w:cs="Times New Roman"/>
          <w:color w:val="000000"/>
          <w:sz w:val="24"/>
          <w:szCs w:val="24"/>
        </w:rPr>
        <w:t>необходимия за здравната система брой медицински сестри.</w:t>
      </w:r>
    </w:p>
    <w:p w:rsidR="00E01992" w:rsidRDefault="00E01992" w:rsidP="00E01992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</w:p>
    <w:p w:rsidR="00E01992" w:rsidRDefault="006B7F4A" w:rsidP="00E01992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  <w:r>
        <w:rPr>
          <w:rFonts w:ascii="Garamond" w:hAnsi="Garamond"/>
          <w:b/>
          <w:noProof/>
          <w:sz w:val="26"/>
          <w:szCs w:val="26"/>
          <w:lang w:eastAsia="bg-BG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3118E90" wp14:editId="33970DF8">
                <wp:simplePos x="0" y="0"/>
                <wp:positionH relativeFrom="column">
                  <wp:posOffset>-28938</wp:posOffset>
                </wp:positionH>
                <wp:positionV relativeFrom="paragraph">
                  <wp:posOffset>54519</wp:posOffset>
                </wp:positionV>
                <wp:extent cx="5823585" cy="865414"/>
                <wp:effectExtent l="0" t="0" r="24765" b="11430"/>
                <wp:wrapNone/>
                <wp:docPr id="12" name="Flowchart: Alternate Process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3585" cy="865414"/>
                        </a:xfrm>
                        <a:prstGeom prst="flowChartAlternateProcess">
                          <a:avLst/>
                        </a:prstGeom>
                        <a:gradFill>
                          <a:gsLst>
                            <a:gs pos="0">
                              <a:srgbClr val="8488C4"/>
                            </a:gs>
                            <a:gs pos="28000">
                              <a:srgbClr val="D4DEFF"/>
                            </a:gs>
                            <a:gs pos="89000">
                              <a:srgbClr val="D4DEFF"/>
                            </a:gs>
                            <a:gs pos="100000">
                              <a:srgbClr val="96AB94"/>
                            </a:gs>
                          </a:gsLst>
                          <a:lin ang="5400000" scaled="0"/>
                        </a:gradFill>
                        <a:effectLst>
                          <a:softEdge rad="0"/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3474" w:rsidRPr="00F63D10" w:rsidRDefault="00803474" w:rsidP="00CF7F89">
                            <w:pPr>
                              <w:spacing w:after="0" w:line="276" w:lineRule="auto"/>
                              <w:jc w:val="both"/>
                              <w:rPr>
                                <w:rFonts w:ascii="Garamond" w:eastAsia="Times New Roman" w:hAnsi="Garamond" w:cs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F63D10">
                              <w:rPr>
                                <w:rFonts w:ascii="Garamond" w:eastAsia="Times New Roman" w:hAnsi="Garamond" w:cs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Приоритет </w:t>
                            </w:r>
                            <w:r>
                              <w:rPr>
                                <w:rFonts w:ascii="Garamond" w:eastAsia="Times New Roman" w:hAnsi="Garamond" w:cs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>2</w:t>
                            </w:r>
                            <w:r w:rsidRPr="00F63D10">
                              <w:rPr>
                                <w:rFonts w:ascii="Garamond" w:eastAsia="Times New Roman" w:hAnsi="Garamond" w:cs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: </w:t>
                            </w:r>
                            <w:r w:rsidRPr="007532BE">
                              <w:rPr>
                                <w:rFonts w:ascii="Garamond" w:eastAsia="Times New Roman" w:hAnsi="Garamond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Създаване на условия за обучение на достатъчен брой студенти по специалност „медицинска сестра“ съобразно установените потребности от медицински сестри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118E90" id="Flowchart: Alternate Process 12" o:spid="_x0000_s1030" type="#_x0000_t176" style="position:absolute;left:0;text-align:left;margin-left:-2.3pt;margin-top:4.3pt;width:458.55pt;height:68.1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" fillcolor="#8488c4" strokecolor="#5b9bd5 [3204]" strokeweight=".5pt">
                <v:fill color2="#96ab94" rotate="t" colors="0 #8488c4;18350f #d4deff;58327f #d4deff;1 #96ab94" focus="100%" type="gradient">
                  <o:fill v:ext="view" type="gradientUnscaled"/>
                </v:fill>
                <v:textbox>
                  <w:txbxContent>
                    <w:p w:rsidR="00803474" w:rsidRPr="00F63D10" w:rsidRDefault="00803474" w:rsidP="00CF7F89">
                      <w:pPr>
                        <w:spacing w:after="0" w:line="276" w:lineRule="auto"/>
                        <w:jc w:val="both"/>
                        <w:rPr>
                          <w:rFonts w:ascii="Garamond" w:eastAsia="Times New Roman" w:hAnsi="Garamond" w:cs="Times New Roman"/>
                          <w:b/>
                          <w:color w:val="000000"/>
                          <w:sz w:val="28"/>
                          <w:szCs w:val="28"/>
                        </w:rPr>
                      </w:pPr>
                      <w:r w:rsidRPr="00F63D10">
                        <w:rPr>
                          <w:rFonts w:ascii="Garamond" w:eastAsia="Times New Roman" w:hAnsi="Garamond" w:cs="Times New Roman"/>
                          <w:b/>
                          <w:color w:val="000000"/>
                          <w:sz w:val="28"/>
                          <w:szCs w:val="28"/>
                        </w:rPr>
                        <w:t xml:space="preserve">Приоритет </w:t>
                      </w:r>
                      <w:r>
                        <w:rPr>
                          <w:rFonts w:ascii="Garamond" w:eastAsia="Times New Roman" w:hAnsi="Garamond" w:cs="Times New Roman"/>
                          <w:b/>
                          <w:color w:val="000000"/>
                          <w:sz w:val="28"/>
                          <w:szCs w:val="28"/>
                        </w:rPr>
                        <w:t>2</w:t>
                      </w:r>
                      <w:r w:rsidRPr="00F63D10">
                        <w:rPr>
                          <w:rFonts w:ascii="Garamond" w:eastAsia="Times New Roman" w:hAnsi="Garamond" w:cs="Times New Roman"/>
                          <w:b/>
                          <w:color w:val="000000"/>
                          <w:sz w:val="28"/>
                          <w:szCs w:val="28"/>
                        </w:rPr>
                        <w:t xml:space="preserve">: </w:t>
                      </w:r>
                      <w:r w:rsidRPr="007532BE">
                        <w:rPr>
                          <w:rFonts w:ascii="Garamond" w:eastAsia="Times New Roman" w:hAnsi="Garamond" w:cs="Times New Roman"/>
                          <w:b/>
                          <w:bCs/>
                          <w:color w:val="000000"/>
                          <w:sz w:val="28"/>
                          <w:szCs w:val="28"/>
                        </w:rPr>
                        <w:t>Създаване на условия за обучение на достатъчен брой студенти по специалност „медицинска сестра“ съобразно установените потребности от медицински сестри</w:t>
                      </w:r>
                    </w:p>
                  </w:txbxContent>
                </v:textbox>
              </v:shape>
            </w:pict>
          </mc:Fallback>
        </mc:AlternateContent>
      </w:r>
    </w:p>
    <w:p w:rsidR="00E01992" w:rsidRDefault="00E01992" w:rsidP="00E01992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</w:p>
    <w:p w:rsidR="00E01992" w:rsidRDefault="00E01992" w:rsidP="00E01992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</w:p>
    <w:p w:rsidR="00E01992" w:rsidRDefault="00E01992" w:rsidP="00E01992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F7F89" w:rsidRDefault="00CF7F89" w:rsidP="008B635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</w:pPr>
    </w:p>
    <w:p w:rsidR="006C599B" w:rsidRPr="00D82F84" w:rsidRDefault="00D82F84" w:rsidP="00483CCF">
      <w:pPr>
        <w:spacing w:before="24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D82F84"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създаването на такива условия е необходимо:</w:t>
      </w:r>
    </w:p>
    <w:p w:rsidR="006C599B" w:rsidRPr="00D92E40" w:rsidRDefault="003F0768" w:rsidP="00483CCF">
      <w:pPr>
        <w:pStyle w:val="ListParagraph"/>
        <w:numPr>
          <w:ilvl w:val="0"/>
          <w:numId w:val="13"/>
        </w:numPr>
        <w:tabs>
          <w:tab w:val="num" w:pos="720"/>
          <w:tab w:val="left" w:pos="851"/>
        </w:tabs>
        <w:spacing w:line="360" w:lineRule="auto"/>
        <w:ind w:left="0" w:firstLine="567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92E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Осигуряване </w:t>
      </w:r>
      <w:r w:rsidR="00055F0C" w:rsidRPr="00D92E40">
        <w:rPr>
          <w:rFonts w:ascii="Times New Roman" w:eastAsia="Times New Roman" w:hAnsi="Times New Roman" w:cs="Times New Roman"/>
          <w:color w:val="000000"/>
          <w:sz w:val="24"/>
          <w:szCs w:val="24"/>
        </w:rPr>
        <w:t>на достатъчен капацитет на висшите училища да обучават необходимия за здравната система брой медицински сестри</w:t>
      </w:r>
      <w:r w:rsidR="007D6C9A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6C599B" w:rsidRPr="007F47E0" w:rsidRDefault="004351CF" w:rsidP="00483CCF">
      <w:pPr>
        <w:pStyle w:val="ListParagraph"/>
        <w:numPr>
          <w:ilvl w:val="0"/>
          <w:numId w:val="13"/>
        </w:numPr>
        <w:tabs>
          <w:tab w:val="num" w:pos="720"/>
          <w:tab w:val="left" w:pos="851"/>
        </w:tabs>
        <w:spacing w:line="36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Утвърждаване на </w:t>
      </w:r>
      <w:r w:rsidR="007F411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достатъчен брой места и </w:t>
      </w:r>
      <w:r w:rsidR="007F4115" w:rsidRPr="00D92E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привличане </w:t>
      </w:r>
      <w:r w:rsidR="00055F0C" w:rsidRPr="00D92E4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</w:t>
      </w:r>
      <w:r w:rsidR="00E214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качествени </w:t>
      </w:r>
      <w:r w:rsidR="00055F0C" w:rsidRPr="007F47E0">
        <w:rPr>
          <w:rFonts w:ascii="Times New Roman" w:eastAsia="Times New Roman" w:hAnsi="Times New Roman" w:cs="Times New Roman"/>
          <w:color w:val="000000"/>
          <w:sz w:val="24"/>
          <w:szCs w:val="24"/>
        </w:rPr>
        <w:t>студенти</w:t>
      </w:r>
      <w:r w:rsidR="007F4115">
        <w:rPr>
          <w:rFonts w:ascii="Times New Roman" w:eastAsia="Times New Roman" w:hAnsi="Times New Roman" w:cs="Times New Roman"/>
          <w:color w:val="000000"/>
          <w:sz w:val="24"/>
          <w:szCs w:val="24"/>
        </w:rPr>
        <w:t>, които да ги заемат</w:t>
      </w:r>
      <w:r w:rsidR="00A3189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01992" w:rsidRPr="008B635D" w:rsidRDefault="00E01992" w:rsidP="00E01992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A15CD9" w:rsidRPr="00274674" w:rsidRDefault="00A15CD9" w:rsidP="00A15CD9">
      <w:pPr>
        <w:pStyle w:val="Heading1"/>
        <w:rPr>
          <w:rFonts w:ascii="Garamond" w:hAnsi="Garamond"/>
          <w:color w:val="134163"/>
          <w:sz w:val="32"/>
          <w:szCs w:val="32"/>
        </w:rPr>
      </w:pPr>
      <w:r w:rsidRPr="00274674">
        <w:rPr>
          <w:rFonts w:ascii="Garamond" w:hAnsi="Garamond"/>
          <w:color w:val="134163"/>
          <w:sz w:val="32"/>
          <w:szCs w:val="32"/>
        </w:rPr>
        <w:lastRenderedPageBreak/>
        <w:t>ПОЛИТИКИ</w:t>
      </w:r>
      <w:r w:rsidR="00A36347">
        <w:rPr>
          <w:rFonts w:ascii="Garamond" w:hAnsi="Garamond"/>
          <w:color w:val="134163"/>
          <w:sz w:val="32"/>
          <w:szCs w:val="32"/>
        </w:rPr>
        <w:t xml:space="preserve"> И МЕРКИ</w:t>
      </w:r>
    </w:p>
    <w:p w:rsidR="00965AC1" w:rsidRDefault="00965AC1" w:rsidP="00A15CD9">
      <w:pPr>
        <w:spacing w:after="0" w:line="240" w:lineRule="auto"/>
        <w:ind w:firstLine="567"/>
        <w:contextualSpacing/>
        <w:jc w:val="both"/>
        <w:rPr>
          <w:rFonts w:ascii="Garamond" w:hAnsi="Garamond"/>
          <w:b/>
          <w:sz w:val="26"/>
          <w:szCs w:val="26"/>
        </w:rPr>
      </w:pPr>
    </w:p>
    <w:p w:rsidR="00D76EAB" w:rsidRDefault="00E81CEF" w:rsidP="00A15CD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Garamond" w:hAnsi="Garamond"/>
          <w:b/>
          <w:noProof/>
          <w:sz w:val="26"/>
          <w:szCs w:val="26"/>
          <w:lang w:eastAsia="bg-BG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33EE4BB" wp14:editId="4ED9D1D1">
                <wp:simplePos x="0" y="0"/>
                <wp:positionH relativeFrom="column">
                  <wp:posOffset>-28938</wp:posOffset>
                </wp:positionH>
                <wp:positionV relativeFrom="paragraph">
                  <wp:posOffset>206194</wp:posOffset>
                </wp:positionV>
                <wp:extent cx="5823857" cy="777875"/>
                <wp:effectExtent l="0" t="0" r="24765" b="22225"/>
                <wp:wrapNone/>
                <wp:docPr id="14" name="Flowchart: Alternate Process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3857" cy="777875"/>
                        </a:xfrm>
                        <a:prstGeom prst="flowChartAlternateProcess">
                          <a:avLst/>
                        </a:prstGeom>
                        <a:gradFill>
                          <a:gsLst>
                            <a:gs pos="0">
                              <a:srgbClr val="8488C4"/>
                            </a:gs>
                            <a:gs pos="28000">
                              <a:srgbClr val="D4DEFF"/>
                            </a:gs>
                            <a:gs pos="89000">
                              <a:srgbClr val="D4DEFF"/>
                            </a:gs>
                            <a:gs pos="100000">
                              <a:srgbClr val="96AB94"/>
                            </a:gs>
                          </a:gsLst>
                          <a:lin ang="5400000" scaled="0"/>
                        </a:gradFill>
                        <a:effectLst>
                          <a:softEdge rad="0"/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3474" w:rsidRPr="00F63D10" w:rsidRDefault="00803474" w:rsidP="00E81CEF">
                            <w:pPr>
                              <w:spacing w:after="0" w:line="276" w:lineRule="auto"/>
                              <w:jc w:val="both"/>
                              <w:rPr>
                                <w:rFonts w:ascii="Garamond" w:eastAsia="Times New Roman" w:hAnsi="Garamond" w:cs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F63D10">
                              <w:rPr>
                                <w:rFonts w:ascii="Garamond" w:eastAsia="Times New Roman" w:hAnsi="Garamond" w:cs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>Приоритет 1: Повишаване привлекателността на професията „медицинска сестра“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3EE4BB" id="Flowchart: Alternate Process 14" o:spid="_x0000_s1031" type="#_x0000_t176" style="position:absolute;left:0;text-align:left;margin-left:-2.3pt;margin-top:16.25pt;width:458.55pt;height:61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" fillcolor="#8488c4" strokecolor="#5b9bd5 [3204]" strokeweight=".5pt">
                <v:fill color2="#96ab94" rotate="t" colors="0 #8488c4;18350f #d4deff;58327f #d4deff;1 #96ab94" focus="100%" type="gradient">
                  <o:fill v:ext="view" type="gradientUnscaled"/>
                </v:fill>
                <v:textbox>
                  <w:txbxContent>
                    <w:p w:rsidR="00803474" w:rsidRPr="00F63D10" w:rsidRDefault="00803474" w:rsidP="00E81CEF">
                      <w:pPr>
                        <w:spacing w:after="0" w:line="276" w:lineRule="auto"/>
                        <w:jc w:val="both"/>
                        <w:rPr>
                          <w:rFonts w:ascii="Garamond" w:eastAsia="Times New Roman" w:hAnsi="Garamond" w:cs="Times New Roman"/>
                          <w:b/>
                          <w:color w:val="000000"/>
                          <w:sz w:val="28"/>
                          <w:szCs w:val="28"/>
                        </w:rPr>
                      </w:pPr>
                      <w:r w:rsidRPr="00F63D10">
                        <w:rPr>
                          <w:rFonts w:ascii="Garamond" w:eastAsia="Times New Roman" w:hAnsi="Garamond" w:cs="Times New Roman"/>
                          <w:b/>
                          <w:color w:val="000000"/>
                          <w:sz w:val="28"/>
                          <w:szCs w:val="28"/>
                        </w:rPr>
                        <w:t>Приоритет 1: Повишаване привлекателността на професията „медицинска сестра“</w:t>
                      </w:r>
                    </w:p>
                  </w:txbxContent>
                </v:textbox>
              </v:shape>
            </w:pict>
          </mc:Fallback>
        </mc:AlternateContent>
      </w:r>
    </w:p>
    <w:p w:rsidR="00E81CEF" w:rsidRDefault="00E81CEF" w:rsidP="00665D33">
      <w:pPr>
        <w:spacing w:after="120" w:line="276" w:lineRule="auto"/>
        <w:ind w:firstLine="567"/>
        <w:jc w:val="both"/>
        <w:rPr>
          <w:rStyle w:val="IntenseReference"/>
          <w:sz w:val="28"/>
          <w:szCs w:val="28"/>
        </w:rPr>
      </w:pPr>
    </w:p>
    <w:p w:rsidR="00E81CEF" w:rsidRDefault="00E81CEF" w:rsidP="00665D33">
      <w:pPr>
        <w:spacing w:after="120" w:line="276" w:lineRule="auto"/>
        <w:ind w:firstLine="567"/>
        <w:jc w:val="both"/>
        <w:rPr>
          <w:rStyle w:val="IntenseReference"/>
          <w:sz w:val="28"/>
          <w:szCs w:val="28"/>
        </w:rPr>
      </w:pPr>
    </w:p>
    <w:p w:rsidR="00E81CEF" w:rsidRDefault="00E81CEF" w:rsidP="00665D33">
      <w:pPr>
        <w:spacing w:after="120" w:line="276" w:lineRule="auto"/>
        <w:ind w:firstLine="567"/>
        <w:jc w:val="both"/>
        <w:rPr>
          <w:rStyle w:val="IntenseReference"/>
          <w:sz w:val="28"/>
          <w:szCs w:val="28"/>
        </w:rPr>
      </w:pPr>
    </w:p>
    <w:p w:rsidR="00882AA9" w:rsidRPr="0085782E" w:rsidRDefault="00882AA9" w:rsidP="00984780">
      <w:pPr>
        <w:spacing w:after="240" w:line="360" w:lineRule="auto"/>
        <w:ind w:firstLine="567"/>
        <w:jc w:val="both"/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</w:pPr>
      <w:r w:rsidRPr="0085782E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>Подприоритет 1</w:t>
      </w:r>
      <w:r w:rsidR="00EE116E" w:rsidRPr="0085782E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: </w:t>
      </w:r>
      <w:r w:rsidR="0016609F" w:rsidRPr="0085782E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>Стимулиращо и справедливо заплащане, съобразено с естеството на дейност и натовареността</w:t>
      </w:r>
    </w:p>
    <w:p w:rsidR="00B107B9" w:rsidRDefault="00AF7B91" w:rsidP="00A15CD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59E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Заплащането </w:t>
      </w:r>
      <w:r w:rsidR="006B1B7F" w:rsidRPr="000159E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един от най-</w:t>
      </w:r>
      <w:r w:rsidR="006B1B7F" w:rsidRPr="000159EF">
        <w:rPr>
          <w:rFonts w:ascii="Times New Roman" w:eastAsia="Times New Roman" w:hAnsi="Times New Roman" w:cs="Times New Roman"/>
          <w:color w:val="000000"/>
          <w:sz w:val="24"/>
          <w:szCs w:val="24"/>
        </w:rPr>
        <w:t>важн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ите</w:t>
      </w:r>
      <w:r w:rsidR="006B1B7F" w:rsidRPr="000159E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макар и далеч</w:t>
      </w:r>
      <w:r w:rsidR="006B1B7F" w:rsidRPr="000159E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 единствен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6B1B7F" w:rsidRPr="000159E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критерий, по който </w:t>
      </w:r>
      <w:r w:rsidR="000F1A25">
        <w:rPr>
          <w:rFonts w:ascii="Times New Roman" w:eastAsia="Times New Roman" w:hAnsi="Times New Roman" w:cs="Times New Roman"/>
          <w:color w:val="000000"/>
          <w:sz w:val="24"/>
          <w:szCs w:val="24"/>
        </w:rPr>
        <w:t>хората</w:t>
      </w:r>
      <w:r w:rsidR="006B1B7F" w:rsidRPr="000159E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изб</w:t>
      </w:r>
      <w:r w:rsidR="000F1A25">
        <w:rPr>
          <w:rFonts w:ascii="Times New Roman" w:eastAsia="Times New Roman" w:hAnsi="Times New Roman" w:cs="Times New Roman"/>
          <w:color w:val="000000"/>
          <w:sz w:val="24"/>
          <w:szCs w:val="24"/>
        </w:rPr>
        <w:t>ират</w:t>
      </w:r>
      <w:r w:rsidR="006B1B7F" w:rsidRPr="000159E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0D3E0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се задържат в </w:t>
      </w:r>
      <w:r w:rsidR="009164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избраната </w:t>
      </w:r>
      <w:r w:rsidR="004E7A20">
        <w:rPr>
          <w:rFonts w:ascii="Times New Roman" w:eastAsia="Times New Roman" w:hAnsi="Times New Roman" w:cs="Times New Roman"/>
          <w:color w:val="000000"/>
          <w:sz w:val="24"/>
          <w:szCs w:val="24"/>
        </w:rPr>
        <w:t>професия.</w:t>
      </w:r>
      <w:r w:rsidR="00302A8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107B9">
        <w:rPr>
          <w:rFonts w:ascii="Times New Roman" w:eastAsia="Times New Roman" w:hAnsi="Times New Roman" w:cs="Times New Roman"/>
          <w:color w:val="000000"/>
          <w:sz w:val="24"/>
          <w:szCs w:val="24"/>
        </w:rPr>
        <w:t>Знач</w:t>
      </w:r>
      <w:r w:rsidR="00E27DFB">
        <w:rPr>
          <w:rFonts w:ascii="Times New Roman" w:eastAsia="Times New Roman" w:hAnsi="Times New Roman" w:cs="Times New Roman"/>
          <w:color w:val="000000"/>
          <w:sz w:val="24"/>
          <w:szCs w:val="24"/>
        </w:rPr>
        <w:t>имостта</w:t>
      </w:r>
      <w:r w:rsidR="00B107B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 е </w:t>
      </w:r>
      <w:r w:rsidR="00151D25">
        <w:rPr>
          <w:rFonts w:ascii="Times New Roman" w:eastAsia="Times New Roman" w:hAnsi="Times New Roman" w:cs="Times New Roman"/>
          <w:color w:val="000000"/>
          <w:sz w:val="24"/>
          <w:szCs w:val="24"/>
        </w:rPr>
        <w:t>ясн</w:t>
      </w:r>
      <w:r w:rsidR="00246773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="00151D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r w:rsidR="00E27DFB">
        <w:rPr>
          <w:rFonts w:ascii="Times New Roman" w:eastAsia="Times New Roman" w:hAnsi="Times New Roman" w:cs="Times New Roman"/>
          <w:color w:val="000000"/>
          <w:sz w:val="24"/>
          <w:szCs w:val="24"/>
        </w:rPr>
        <w:t>общоизвестн</w:t>
      </w:r>
      <w:r w:rsidR="00246773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="00382EB8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4E1F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Принципно повишаването на възнаграждени</w:t>
      </w:r>
      <w:r w:rsidR="0008071D">
        <w:rPr>
          <w:rFonts w:ascii="Times New Roman" w:eastAsia="Times New Roman" w:hAnsi="Times New Roman" w:cs="Times New Roman"/>
          <w:color w:val="000000"/>
          <w:sz w:val="24"/>
          <w:szCs w:val="24"/>
        </w:rPr>
        <w:t>ята</w:t>
      </w:r>
      <w:r w:rsidR="004E1F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 един от най-бързите </w:t>
      </w:r>
      <w:r w:rsidR="00BE537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основни </w:t>
      </w:r>
      <w:r w:rsidR="004E1F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начини за </w:t>
      </w:r>
      <w:r w:rsidR="00604D25">
        <w:rPr>
          <w:rFonts w:ascii="Times New Roman" w:eastAsia="Times New Roman" w:hAnsi="Times New Roman" w:cs="Times New Roman"/>
          <w:color w:val="000000"/>
          <w:sz w:val="24"/>
          <w:szCs w:val="24"/>
        </w:rPr>
        <w:t>преодоляване недостига и текучеството на персонал.</w:t>
      </w:r>
    </w:p>
    <w:p w:rsidR="00E278CF" w:rsidRPr="00BF231C" w:rsidRDefault="00E278CF" w:rsidP="00E278C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Осигуряването на справедливо възнаграждение е отчетено и от СЗО в Рамката за действие за работната сила в здравеопазването 2023-2030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Framework</w:t>
      </w:r>
      <w:r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for</w:t>
      </w:r>
      <w:r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Action</w:t>
      </w:r>
      <w:r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on</w:t>
      </w:r>
      <w:r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Health</w:t>
      </w:r>
      <w:r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and</w:t>
      </w:r>
      <w:r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Care</w:t>
      </w:r>
      <w:r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Workforce</w:t>
      </w:r>
      <w:r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2023-2030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), която определя 5 ключови действия (стълбове), които държавите могат да предприемат, за да запазят и да подкрепят своята работна сила в здравеопазването. В рамката </w:t>
      </w:r>
      <w:r w:rsidR="0029703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СЗО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 посочено, че осигуряването на справедливо възнаграждение е едно от действията, които ще подобрят благосъстоянието на медицинските специалисти и ще увеличат привлекателността на медицинските професии за съществуващите специалисти и за младите поколения.</w:t>
      </w:r>
    </w:p>
    <w:p w:rsidR="00CE7EB3" w:rsidRDefault="001331B7" w:rsidP="00A15CD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73F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Основният </w:t>
      </w:r>
      <w:r w:rsidR="00C73F4D" w:rsidRPr="00C73F4D">
        <w:rPr>
          <w:rFonts w:ascii="Times New Roman" w:eastAsia="Times New Roman" w:hAnsi="Times New Roman" w:cs="Times New Roman"/>
          <w:color w:val="000000"/>
          <w:sz w:val="24"/>
          <w:szCs w:val="24"/>
        </w:rPr>
        <w:t>принцип при определянето на размера на индивидуалната работна заплата е този на договорната свобода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864B1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</w:t>
      </w:r>
      <w:r w:rsidR="00821E7D">
        <w:rPr>
          <w:rFonts w:ascii="Times New Roman" w:eastAsia="Times New Roman" w:hAnsi="Times New Roman" w:cs="Times New Roman"/>
          <w:color w:val="000000"/>
          <w:sz w:val="24"/>
          <w:szCs w:val="24"/>
        </w:rPr>
        <w:t>съобразяване с</w:t>
      </w:r>
      <w:r w:rsidR="00AF24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определените</w:t>
      </w:r>
      <w:r w:rsidR="00864B1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законоустановени изисквания</w:t>
      </w:r>
      <w:r w:rsidR="00821E7D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864B1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като</w:t>
      </w:r>
      <w:r w:rsidR="00C73F4D" w:rsidRPr="00C73F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31129" w:rsidRPr="00C73F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конкретният </w:t>
      </w:r>
      <w:r w:rsidR="00C73F4D" w:rsidRPr="00C73F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размер на трудовото възнаграждение се </w:t>
      </w:r>
      <w:r w:rsidR="008169B3">
        <w:rPr>
          <w:rFonts w:ascii="Times New Roman" w:eastAsia="Times New Roman" w:hAnsi="Times New Roman" w:cs="Times New Roman"/>
          <w:color w:val="000000"/>
          <w:sz w:val="24"/>
          <w:szCs w:val="24"/>
        </w:rPr>
        <w:t>уговаря</w:t>
      </w:r>
      <w:r w:rsidR="00C73F4D" w:rsidRPr="00C73F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индивидуалния трудов договор. </w:t>
      </w:r>
      <w:r w:rsidR="00F4470B" w:rsidRPr="00C73F4D">
        <w:rPr>
          <w:rFonts w:ascii="Times New Roman" w:eastAsia="Times New Roman" w:hAnsi="Times New Roman" w:cs="Times New Roman"/>
          <w:color w:val="000000"/>
          <w:sz w:val="24"/>
          <w:szCs w:val="24"/>
        </w:rPr>
        <w:t>Свободата на договаряне е ограничена единствено когато средствата за работни заплати се покриват от публични средства (в бюджетните учреждения)</w:t>
      </w:r>
      <w:r w:rsidR="00F4470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F4470B" w:rsidRPr="00C73F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240AA" w:rsidRPr="001240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оценката на основната работна заплата работодателят следва да взема предвид сложността, отговорността </w:t>
      </w:r>
      <w:r w:rsidR="00A40455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1240AA" w:rsidRPr="001240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тежестта на труда, както и параметрите на работната среда.</w:t>
      </w:r>
      <w:r w:rsidR="001240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E7EB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преценка на </w:t>
      </w:r>
      <w:r w:rsidR="00CE7EB3" w:rsidRPr="00111550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работодателя</w:t>
      </w:r>
      <w:r w:rsidR="004C656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той може </w:t>
      </w:r>
      <w:r w:rsidR="004C6567" w:rsidRPr="00111550">
        <w:rPr>
          <w:rFonts w:ascii="Times New Roman" w:eastAsia="Times New Roman" w:hAnsi="Times New Roman" w:cs="Times New Roman"/>
          <w:color w:val="000000"/>
          <w:sz w:val="24"/>
          <w:szCs w:val="24"/>
        </w:rPr>
        <w:t>да предложи по-висо</w:t>
      </w:r>
      <w:r w:rsidR="004C6567">
        <w:rPr>
          <w:rFonts w:ascii="Times New Roman" w:eastAsia="Times New Roman" w:hAnsi="Times New Roman" w:cs="Times New Roman"/>
          <w:color w:val="000000"/>
          <w:sz w:val="24"/>
          <w:szCs w:val="24"/>
        </w:rPr>
        <w:t>ко трудово възнаграждение за привличане и задържане на даден служител</w:t>
      </w:r>
      <w:r w:rsidR="00D76BF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без да е обвързан </w:t>
      </w:r>
      <w:r w:rsidR="00D76BF2" w:rsidRPr="001115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автоматично </w:t>
      </w:r>
      <w:r w:rsidR="001814D5">
        <w:rPr>
          <w:rFonts w:ascii="Times New Roman" w:eastAsia="Times New Roman" w:hAnsi="Times New Roman" w:cs="Times New Roman"/>
          <w:color w:val="000000"/>
          <w:sz w:val="24"/>
          <w:szCs w:val="24"/>
        </w:rPr>
        <w:t>да</w:t>
      </w:r>
      <w:r w:rsidR="00D76BF2" w:rsidRPr="001115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увелич</w:t>
      </w:r>
      <w:r w:rsidR="001814D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ава </w:t>
      </w:r>
      <w:r w:rsidR="00D76BF2" w:rsidRPr="001115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заплатите на всички други </w:t>
      </w:r>
      <w:r w:rsidR="00D76BF2">
        <w:rPr>
          <w:rFonts w:ascii="Times New Roman" w:eastAsia="Times New Roman" w:hAnsi="Times New Roman" w:cs="Times New Roman"/>
          <w:color w:val="000000"/>
          <w:sz w:val="24"/>
          <w:szCs w:val="24"/>
        </w:rPr>
        <w:t>служители до същото равнище</w:t>
      </w:r>
      <w:r w:rsidR="004C656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B1B7F" w:rsidRDefault="00B453CA" w:rsidP="00A15CD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Ето защо</w:t>
      </w:r>
      <w:r w:rsidR="005456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37FB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ролята на работодателите е изключително важна </w:t>
      </w:r>
      <w:r w:rsidR="007A41FA">
        <w:rPr>
          <w:rFonts w:ascii="Times New Roman" w:eastAsia="Times New Roman" w:hAnsi="Times New Roman" w:cs="Times New Roman"/>
          <w:color w:val="000000"/>
          <w:sz w:val="24"/>
          <w:szCs w:val="24"/>
        </w:rPr>
        <w:t>за привличане</w:t>
      </w:r>
      <w:r w:rsidR="00B74065">
        <w:rPr>
          <w:rFonts w:ascii="Times New Roman" w:eastAsia="Times New Roman" w:hAnsi="Times New Roman" w:cs="Times New Roman"/>
          <w:color w:val="000000"/>
          <w:sz w:val="24"/>
          <w:szCs w:val="24"/>
        </w:rPr>
        <w:t>то</w:t>
      </w:r>
      <w:r w:rsidR="007A41F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задържане</w:t>
      </w:r>
      <w:r w:rsidR="00B74065">
        <w:rPr>
          <w:rFonts w:ascii="Times New Roman" w:eastAsia="Times New Roman" w:hAnsi="Times New Roman" w:cs="Times New Roman"/>
          <w:color w:val="000000"/>
          <w:sz w:val="24"/>
          <w:szCs w:val="24"/>
        </w:rPr>
        <w:t>то</w:t>
      </w:r>
      <w:r w:rsidR="007A41F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медицински сестри</w:t>
      </w:r>
      <w:r w:rsidR="00E317F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148B9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="00185D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както и </w:t>
      </w:r>
      <w:r w:rsidR="0059094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</w:t>
      </w:r>
      <w:r w:rsidR="00185D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всички останали медицински </w:t>
      </w:r>
      <w:r w:rsidR="00185D4C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специалисти</w:t>
      </w:r>
      <w:r w:rsidR="00C148B9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185D4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E317F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тъй като в техните правомощия е да определят </w:t>
      </w:r>
      <w:r w:rsidR="00E97DF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размера на </w:t>
      </w:r>
      <w:r w:rsidR="003320D1">
        <w:rPr>
          <w:rFonts w:ascii="Times New Roman" w:eastAsia="Times New Roman" w:hAnsi="Times New Roman" w:cs="Times New Roman"/>
          <w:color w:val="000000"/>
          <w:sz w:val="24"/>
          <w:szCs w:val="24"/>
        </w:rPr>
        <w:t>получаваните възнаграждения</w:t>
      </w:r>
      <w:r w:rsidR="00175C1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</w:t>
      </w:r>
      <w:r w:rsidR="00F066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825A5">
        <w:rPr>
          <w:rFonts w:ascii="Times New Roman" w:eastAsia="Times New Roman" w:hAnsi="Times New Roman" w:cs="Times New Roman"/>
          <w:color w:val="000000"/>
          <w:sz w:val="24"/>
          <w:szCs w:val="24"/>
        </w:rPr>
        <w:t>да осигурят справедливо разпределение на средствата за допълнително материално стимулиране</w:t>
      </w:r>
      <w:r w:rsidR="007855A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0159EF" w:rsidRPr="000159EF" w:rsidRDefault="000159EF" w:rsidP="00A15CD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16609F" w:rsidRPr="009B086A" w:rsidRDefault="00CC13D9" w:rsidP="00346EE1">
      <w:pPr>
        <w:spacing w:after="120" w:line="360" w:lineRule="auto"/>
        <w:ind w:firstLine="567"/>
        <w:jc w:val="both"/>
        <w:rPr>
          <w:rFonts w:ascii="Calibri" w:eastAsia="Times New Roman" w:hAnsi="Calibri" w:cs="Calibri"/>
          <w:bCs/>
          <w:iCs/>
          <w:color w:val="2F6881"/>
          <w:sz w:val="24"/>
          <w:szCs w:val="24"/>
        </w:rPr>
      </w:pPr>
      <w:r w:rsidRPr="009B086A">
        <w:rPr>
          <w:rStyle w:val="Heading1Char"/>
          <w:rFonts w:ascii="Calibri" w:eastAsiaTheme="minorHAnsi" w:hAnsi="Calibri" w:cs="Calibri"/>
          <w:color w:val="2F6881"/>
        </w:rPr>
        <w:t>Политики</w:t>
      </w:r>
      <w:r w:rsidRPr="009B086A">
        <w:rPr>
          <w:rFonts w:ascii="Calibri" w:eastAsia="Times New Roman" w:hAnsi="Calibri" w:cs="Calibri"/>
          <w:bCs/>
          <w:iCs/>
          <w:color w:val="2F6881"/>
          <w:sz w:val="24"/>
          <w:szCs w:val="24"/>
        </w:rPr>
        <w:t>:</w:t>
      </w:r>
    </w:p>
    <w:p w:rsidR="00CC13D9" w:rsidRDefault="00DF2287" w:rsidP="00AF1F2F">
      <w:pPr>
        <w:spacing w:after="24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027C7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Политика 1.1.1.</w:t>
      </w:r>
      <w:r w:rsidRPr="009B086A">
        <w:rPr>
          <w:rFonts w:ascii="Times New Roman" w:eastAsia="Times New Roman" w:hAnsi="Times New Roman" w:cs="Times New Roman"/>
          <w:color w:val="367896"/>
          <w:sz w:val="24"/>
          <w:szCs w:val="24"/>
        </w:rPr>
        <w:t xml:space="preserve"> </w:t>
      </w:r>
      <w:r w:rsidR="00495EC7"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Осигуряване </w:t>
      </w:r>
      <w:r w:rsidR="00EC130C"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>на минимално основно трудово възнаграждение на медицинските сестри и акушерките в размер на 90 на сто от средната работна заплата в България или регламентираното в чл. 55, ал. 2, т. 3б от Закона за здравното осигуряване, което е по-благоприятно</w:t>
      </w:r>
      <w:r w:rsidR="00996664">
        <w:rPr>
          <w:rStyle w:val="FootnoteReference"/>
          <w:rFonts w:ascii="Times New Roman" w:eastAsia="Times New Roman" w:hAnsi="Times New Roman" w:cs="Times New Roman"/>
          <w:color w:val="000000"/>
          <w:sz w:val="24"/>
          <w:szCs w:val="24"/>
        </w:rPr>
        <w:footnoteReference w:id="4"/>
      </w:r>
    </w:p>
    <w:p w:rsidR="00332BE9" w:rsidRDefault="00332BE9" w:rsidP="00331F8E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32BE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Повишаването на трудовите възнаграждения на медицинските сестри е </w:t>
      </w:r>
      <w:r w:rsidR="0000071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една от </w:t>
      </w:r>
      <w:r w:rsidRPr="00332BE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най-важн</w:t>
      </w:r>
      <w:r w:rsidR="00F037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ите</w:t>
      </w:r>
      <w:r w:rsidRPr="00332BE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стъпк</w:t>
      </w:r>
      <w:r w:rsidR="00F037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</w:t>
      </w:r>
      <w:r w:rsidRPr="00332BE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за повишаване привлекателността на професията</w:t>
      </w:r>
      <w:r w:rsidR="00274D2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9569B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абсолютно </w:t>
      </w:r>
      <w:r w:rsidR="00274D2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необходимо, но недостатъчно условие</w:t>
      </w:r>
      <w:r w:rsidRPr="00332BE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305B74" w:rsidRPr="00305B74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305B74" w:rsidRPr="00305B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Без </w:t>
      </w:r>
      <w:r w:rsidR="00F8360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реализирането на </w:t>
      </w:r>
      <w:r w:rsidR="00305B74" w:rsidRPr="00305B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тази </w:t>
      </w:r>
      <w:r w:rsidR="00F8360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политика</w:t>
      </w:r>
      <w:r w:rsidR="00305B74" w:rsidRPr="00305B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останалите усилия не биха дали достатъчен резултат.</w:t>
      </w:r>
      <w:r w:rsidR="007F33D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Административният подход </w:t>
      </w:r>
      <w:r w:rsidR="00D66BD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увеличаване на трудовите възнаграждения </w:t>
      </w:r>
      <w:r w:rsidR="00837F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 страна на Министерството на здравеопазването </w:t>
      </w:r>
      <w:r w:rsidR="00D66BD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обаче не е приложим при </w:t>
      </w:r>
      <w:r w:rsidR="009156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действащата </w:t>
      </w:r>
      <w:r w:rsidR="009156C2" w:rsidRPr="009156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нормативна уредба</w:t>
      </w:r>
      <w:r w:rsidR="00BE00C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9156C2" w:rsidRPr="009156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принципи</w:t>
      </w:r>
      <w:r w:rsidR="00BE00C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</w:t>
      </w:r>
      <w:r w:rsidR="00BB03D5" w:rsidRPr="00BB03D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механизми за финансиране на разходи за персонал в лечебните заведения</w:t>
      </w:r>
      <w:r w:rsidR="005D160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(с изключение на </w:t>
      </w:r>
      <w:r w:rsidR="00871389" w:rsidRPr="0087138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второстепенните разпоредители с бюджет към министъра на здравеопазването</w:t>
      </w:r>
      <w:r w:rsidR="0087138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)</w:t>
      </w:r>
      <w:r w:rsidR="0059603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90283A" w:rsidRPr="0090283A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87790A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Заплатите на </w:t>
      </w:r>
      <w:r w:rsidR="0090283A" w:rsidRPr="0090283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медицинските специалисти </w:t>
      </w:r>
      <w:r w:rsidR="005922A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 определят </w:t>
      </w:r>
      <w:r w:rsidR="00E7337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 лечебните заведения в</w:t>
      </w:r>
      <w:r w:rsidR="003521B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рамките на тяхната автономност</w:t>
      </w:r>
      <w:r w:rsidR="00E7337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</w:t>
      </w:r>
      <w:r w:rsidR="00C5682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зависят</w:t>
      </w:r>
      <w:r w:rsidR="0090283A" w:rsidRPr="0090283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 обема дейност на лечебното заведение</w:t>
      </w:r>
      <w:r w:rsidR="00CC799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743091" w:rsidRPr="00C03A37" w:rsidRDefault="001230F3" w:rsidP="00A15CD9">
      <w:pPr>
        <w:spacing w:after="0" w:line="360" w:lineRule="auto"/>
        <w:ind w:firstLine="567"/>
        <w:jc w:val="both"/>
        <w:rPr>
          <w:rStyle w:val="IntenseReference"/>
          <w:smallCaps w:val="0"/>
          <w:color w:val="2D72B1"/>
          <w:sz w:val="26"/>
          <w:szCs w:val="26"/>
        </w:rPr>
      </w:pPr>
      <w:r w:rsidRPr="00C03A37">
        <w:rPr>
          <w:rStyle w:val="IntenseReference"/>
          <w:smallCaps w:val="0"/>
          <w:color w:val="2D72B1"/>
          <w:sz w:val="26"/>
          <w:szCs w:val="26"/>
        </w:rPr>
        <w:t>Мерки:</w:t>
      </w:r>
    </w:p>
    <w:p w:rsidR="001230F3" w:rsidRPr="00203C8A" w:rsidRDefault="00DA553C" w:rsidP="007158F4">
      <w:pPr>
        <w:pStyle w:val="ListParagraph"/>
        <w:numPr>
          <w:ilvl w:val="0"/>
          <w:numId w:val="14"/>
        </w:numPr>
        <w:tabs>
          <w:tab w:val="left" w:pos="851"/>
        </w:tabs>
        <w:spacing w:after="120" w:line="36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F3A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Осигуряване на </w:t>
      </w:r>
      <w:r w:rsidR="00764FFC" w:rsidRPr="002F3A14">
        <w:rPr>
          <w:rFonts w:ascii="Times New Roman" w:eastAsia="Times New Roman" w:hAnsi="Times New Roman" w:cs="Times New Roman"/>
          <w:color w:val="000000"/>
          <w:sz w:val="24"/>
          <w:szCs w:val="24"/>
        </w:rPr>
        <w:t>минимално основно трудово възнаграждение на медицинските сестри и акушерките</w:t>
      </w:r>
      <w:r w:rsidR="00960DE7" w:rsidRPr="002F3A14">
        <w:rPr>
          <w:rFonts w:ascii="Times New Roman" w:eastAsia="Times New Roman" w:hAnsi="Times New Roman" w:cs="Times New Roman"/>
          <w:color w:val="000000"/>
          <w:sz w:val="24"/>
          <w:szCs w:val="24"/>
        </w:rPr>
        <w:t>, назначени във второстепенните разпоредители с бюджет към министъра на здравеопазването</w:t>
      </w:r>
      <w:r w:rsidR="00764FFC" w:rsidRPr="002F3A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размер на 90 на сто от средната работна заплата в </w:t>
      </w:r>
      <w:r w:rsidR="0041445D">
        <w:rPr>
          <w:rFonts w:ascii="Times New Roman" w:eastAsia="Times New Roman" w:hAnsi="Times New Roman" w:cs="Times New Roman"/>
          <w:color w:val="000000"/>
          <w:sz w:val="24"/>
          <w:szCs w:val="24"/>
        </w:rPr>
        <w:t>страната</w:t>
      </w:r>
      <w:r w:rsidR="00764FFC" w:rsidRPr="002F3A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F1956" w:rsidRPr="002F3A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– </w:t>
      </w:r>
      <w:r w:rsidR="008F1956" w:rsidRPr="00203C8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срок </w:t>
      </w:r>
      <w:r w:rsidR="00364D16" w:rsidRPr="00203C8A">
        <w:rPr>
          <w:rFonts w:ascii="Times New Roman" w:eastAsia="Times New Roman" w:hAnsi="Times New Roman" w:cs="Times New Roman"/>
          <w:color w:val="000000"/>
          <w:sz w:val="24"/>
          <w:szCs w:val="24"/>
        </w:rPr>
        <w:t>2025г.</w:t>
      </w:r>
    </w:p>
    <w:p w:rsidR="006B255F" w:rsidRDefault="006B255F" w:rsidP="007158F4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03C8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  <w:r w:rsidR="000F3D73" w:rsidRPr="00203C8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Министерски съвет, Народно събрание</w:t>
      </w:r>
    </w:p>
    <w:p w:rsidR="00405EE5" w:rsidRDefault="007439A8" w:rsidP="00DA553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Длъжностите за </w:t>
      </w:r>
      <w:r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медицински </w:t>
      </w:r>
      <w:r w:rsidR="00A13473"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>сестри и акушерки</w:t>
      </w:r>
      <w:r w:rsidR="00A13473" w:rsidRPr="00960D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във второстепенните разпоредители с бюджет към министъра на здравеопазването</w:t>
      </w:r>
      <w:r w:rsidR="00A13473" w:rsidRPr="00EF7D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134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 </w:t>
      </w:r>
      <w:r w:rsidR="00A13473" w:rsidRPr="00A13473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A0409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A13473" w:rsidRPr="00A13473">
        <w:rPr>
          <w:rFonts w:ascii="Times New Roman" w:eastAsia="Times New Roman" w:hAnsi="Times New Roman" w:cs="Times New Roman"/>
          <w:color w:val="000000"/>
          <w:sz w:val="24"/>
          <w:szCs w:val="24"/>
        </w:rPr>
        <w:t>345</w:t>
      </w:r>
      <w:r w:rsidR="00A040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към м. септември 2024г</w:t>
      </w:r>
      <w:r w:rsidR="00A134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916C07">
        <w:rPr>
          <w:rFonts w:ascii="Times New Roman" w:eastAsia="Times New Roman" w:hAnsi="Times New Roman" w:cs="Times New Roman"/>
          <w:color w:val="000000"/>
          <w:sz w:val="24"/>
          <w:szCs w:val="24"/>
        </w:rPr>
        <w:t>За</w:t>
      </w:r>
      <w:r w:rsidR="00DB27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9554A" w:rsidRPr="00EF7DD9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916C0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99554A" w:rsidRPr="00EF7DD9">
        <w:rPr>
          <w:rFonts w:ascii="Times New Roman" w:eastAsia="Times New Roman" w:hAnsi="Times New Roman" w:cs="Times New Roman"/>
          <w:color w:val="000000"/>
          <w:sz w:val="24"/>
          <w:szCs w:val="24"/>
        </w:rPr>
        <w:t>012</w:t>
      </w:r>
      <w:r w:rsidR="0099554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16C0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тях </w:t>
      </w:r>
      <w:r w:rsidR="00DB27C0">
        <w:rPr>
          <w:rFonts w:ascii="Times New Roman" w:eastAsia="Times New Roman" w:hAnsi="Times New Roman" w:cs="Times New Roman"/>
          <w:color w:val="000000"/>
          <w:sz w:val="24"/>
          <w:szCs w:val="24"/>
        </w:rPr>
        <w:t>е предвидено</w:t>
      </w:r>
      <w:r w:rsidR="00FF50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по-ниско </w:t>
      </w:r>
      <w:r w:rsidR="009265C1"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>възнаграждение</w:t>
      </w:r>
      <w:r w:rsidR="009265C1" w:rsidRPr="00EF7D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265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</w:t>
      </w:r>
      <w:r w:rsidR="009265C1" w:rsidRPr="00EF7DD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90% от средната работна заплата в страната, която </w:t>
      </w:r>
      <w:r w:rsidR="00CF45B9" w:rsidRPr="00EF7DD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по данни на НСИ </w:t>
      </w:r>
      <w:r w:rsidR="009265C1" w:rsidRPr="00EF7DD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към второто тримесечие на 2024г. е в размер </w:t>
      </w:r>
      <w:r w:rsidR="009265C1" w:rsidRPr="00EF7DD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>на 2 296 лв.</w:t>
      </w:r>
      <w:r w:rsidR="009265C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405E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</w:t>
      </w:r>
      <w:r w:rsidR="00EF7DD9">
        <w:rPr>
          <w:rFonts w:ascii="Times New Roman" w:eastAsia="Times New Roman" w:hAnsi="Times New Roman" w:cs="Times New Roman"/>
          <w:color w:val="000000"/>
          <w:sz w:val="24"/>
          <w:szCs w:val="24"/>
        </w:rPr>
        <w:t>осигуряване</w:t>
      </w:r>
      <w:r w:rsidR="00EF7DD9" w:rsidRPr="00EF7D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F7D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</w:t>
      </w:r>
      <w:r w:rsidR="008121F1">
        <w:rPr>
          <w:rFonts w:ascii="Times New Roman" w:eastAsia="Times New Roman" w:hAnsi="Times New Roman" w:cs="Times New Roman"/>
          <w:color w:val="000000"/>
          <w:sz w:val="24"/>
          <w:szCs w:val="24"/>
        </w:rPr>
        <w:t>необходимото</w:t>
      </w:r>
      <w:r w:rsidR="00FF3B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F7DD9">
        <w:rPr>
          <w:rFonts w:ascii="Times New Roman" w:eastAsia="Times New Roman" w:hAnsi="Times New Roman" w:cs="Times New Roman"/>
          <w:color w:val="000000"/>
          <w:sz w:val="24"/>
          <w:szCs w:val="24"/>
        </w:rPr>
        <w:t>мини</w:t>
      </w:r>
      <w:r w:rsidR="00EF7DD9"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>мално основно трудово възнаграждение</w:t>
      </w:r>
      <w:r w:rsidR="00EF7DD9" w:rsidRPr="00EF7D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B14A8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="007436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което </w:t>
      </w:r>
      <w:r w:rsidR="00852234">
        <w:rPr>
          <w:rFonts w:ascii="Times New Roman" w:eastAsia="Times New Roman" w:hAnsi="Times New Roman" w:cs="Times New Roman"/>
          <w:color w:val="000000"/>
          <w:sz w:val="24"/>
          <w:szCs w:val="24"/>
        </w:rPr>
        <w:t>при посочената средна работна заплата</w:t>
      </w:r>
      <w:r w:rsidR="0074362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възлиза на </w:t>
      </w:r>
      <w:r w:rsidR="00DB14A8" w:rsidRPr="00DB14A8">
        <w:rPr>
          <w:rFonts w:ascii="Times New Roman" w:eastAsia="Times New Roman" w:hAnsi="Times New Roman" w:cs="Times New Roman"/>
          <w:color w:val="000000"/>
          <w:sz w:val="24"/>
          <w:szCs w:val="24"/>
        </w:rPr>
        <w:t>2066,4</w:t>
      </w:r>
      <w:r w:rsidR="00DB14A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0 лв.) </w:t>
      </w:r>
      <w:r w:rsidR="001E6E84"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 w:rsidR="003150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</w:t>
      </w:r>
      <w:r w:rsidR="00B4690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всички </w:t>
      </w:r>
      <w:r w:rsidR="009F4B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длъжности за </w:t>
      </w:r>
      <w:r w:rsidR="00B4690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медицински </w:t>
      </w:r>
      <w:r w:rsidR="00B4690E"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>сестри и акушерки</w:t>
      </w:r>
      <w:r w:rsidR="00B4690E" w:rsidRPr="00960D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във второстепенните разпоредители с бюджет към министъра на здравеопазването</w:t>
      </w:r>
      <w:r w:rsidR="00C7504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са необходими</w:t>
      </w:r>
      <w:r w:rsidR="002A2765" w:rsidRPr="002A2765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 </w:t>
      </w:r>
      <w:r w:rsidR="00D12AB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bg-BG"/>
        </w:rPr>
        <w:t xml:space="preserve">още </w:t>
      </w:r>
      <w:r w:rsidR="00A83AE0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6 </w:t>
      </w:r>
      <w:r w:rsidR="002A2765" w:rsidRPr="002A276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637 100 лв.</w:t>
      </w:r>
      <w:r w:rsidR="00BC5384" w:rsidRPr="00BC53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04EA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Тези средства са </w:t>
      </w:r>
      <w:r w:rsidR="009618E7">
        <w:rPr>
          <w:rFonts w:ascii="Times New Roman" w:eastAsia="Times New Roman" w:hAnsi="Times New Roman" w:cs="Times New Roman"/>
          <w:color w:val="000000"/>
          <w:sz w:val="24"/>
          <w:szCs w:val="24"/>
        </w:rPr>
        <w:t>заявени</w:t>
      </w:r>
      <w:r w:rsidR="00F04EA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проектобюджета на Министерството на здравеопазването за 2025г. </w:t>
      </w:r>
      <w:r w:rsidR="00F35B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основание </w:t>
      </w:r>
      <w:r w:rsidR="00F4124E" w:rsidRPr="00F4124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Решението на Народното събрание, </w:t>
      </w:r>
      <w:proofErr w:type="spellStart"/>
      <w:r w:rsidR="00F4124E" w:rsidRPr="00F4124E">
        <w:rPr>
          <w:rFonts w:ascii="Times New Roman" w:eastAsia="Times New Roman" w:hAnsi="Times New Roman" w:cs="Times New Roman"/>
          <w:color w:val="000000"/>
          <w:sz w:val="24"/>
          <w:szCs w:val="24"/>
        </w:rPr>
        <w:t>Обн</w:t>
      </w:r>
      <w:proofErr w:type="spellEnd"/>
      <w:r w:rsidR="00F4124E" w:rsidRPr="00F4124E">
        <w:rPr>
          <w:rFonts w:ascii="Times New Roman" w:eastAsia="Times New Roman" w:hAnsi="Times New Roman" w:cs="Times New Roman"/>
          <w:color w:val="000000"/>
          <w:sz w:val="24"/>
          <w:szCs w:val="24"/>
        </w:rPr>
        <w:t>. в ДВ. бр. 68 от 13.08.2024г.</w:t>
      </w:r>
      <w:r w:rsidR="00F4124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C53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</w:t>
      </w:r>
      <w:r w:rsidR="00E36F57">
        <w:rPr>
          <w:rFonts w:ascii="Times New Roman" w:eastAsia="Times New Roman" w:hAnsi="Times New Roman" w:cs="Times New Roman"/>
          <w:color w:val="000000"/>
          <w:sz w:val="24"/>
          <w:szCs w:val="24"/>
        </w:rPr>
        <w:t>увеличаване</w:t>
      </w:r>
      <w:r w:rsidR="00BC53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размера на средната работна заплата ще са необходими допълнителни финансови средства.</w:t>
      </w:r>
    </w:p>
    <w:p w:rsidR="00B516C0" w:rsidRDefault="00E8600E" w:rsidP="00DA553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Осигуряването на </w:t>
      </w:r>
      <w:r w:rsidR="00C36288">
        <w:rPr>
          <w:rFonts w:ascii="Times New Roman" w:eastAsia="Times New Roman" w:hAnsi="Times New Roman" w:cs="Times New Roman"/>
          <w:color w:val="000000"/>
          <w:sz w:val="24"/>
          <w:szCs w:val="24"/>
        </w:rPr>
        <w:t>посоченото мини</w:t>
      </w:r>
      <w:r w:rsidR="00C36288"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>мално основно трудово възнаграждение на медицинските сестри</w:t>
      </w:r>
      <w:r w:rsidR="002E69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75178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акушерките </w:t>
      </w:r>
      <w:r w:rsidR="00CB5916">
        <w:rPr>
          <w:rFonts w:ascii="Times New Roman" w:eastAsia="Times New Roman" w:hAnsi="Times New Roman" w:cs="Times New Roman"/>
          <w:color w:val="000000"/>
          <w:sz w:val="24"/>
          <w:szCs w:val="24"/>
        </w:rPr>
        <w:t>в лечебните и здравни заведения –</w:t>
      </w:r>
      <w:r w:rsidR="002E69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E6950" w:rsidRPr="00960DE7">
        <w:rPr>
          <w:rFonts w:ascii="Times New Roman" w:eastAsia="Times New Roman" w:hAnsi="Times New Roman" w:cs="Times New Roman"/>
          <w:color w:val="000000"/>
          <w:sz w:val="24"/>
          <w:szCs w:val="24"/>
        </w:rPr>
        <w:t>второстепенни разпоредители с бюджет към министъра на здравеопазването</w:t>
      </w:r>
      <w:r w:rsidR="002A2A1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ще създаде </w:t>
      </w:r>
      <w:r w:rsidR="007750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конкурентна среда </w:t>
      </w:r>
      <w:r w:rsidR="00C01799">
        <w:rPr>
          <w:rFonts w:ascii="Times New Roman" w:eastAsia="Times New Roman" w:hAnsi="Times New Roman" w:cs="Times New Roman"/>
          <w:color w:val="000000"/>
          <w:sz w:val="24"/>
          <w:szCs w:val="24"/>
        </w:rPr>
        <w:t>и сред останалите лечебни и здравни заведения</w:t>
      </w:r>
      <w:r w:rsidR="009264E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които </w:t>
      </w:r>
      <w:r w:rsidR="00FD057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ще трябва да предложат </w:t>
      </w:r>
      <w:r w:rsidR="00B821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същите или </w:t>
      </w:r>
      <w:r w:rsidR="00054430">
        <w:rPr>
          <w:rFonts w:ascii="Times New Roman" w:eastAsia="Times New Roman" w:hAnsi="Times New Roman" w:cs="Times New Roman"/>
          <w:color w:val="000000"/>
          <w:sz w:val="24"/>
          <w:szCs w:val="24"/>
        </w:rPr>
        <w:t>по-добри условия</w:t>
      </w:r>
      <w:r w:rsidR="008175AA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05443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 </w:t>
      </w:r>
      <w:r w:rsidR="008B574D">
        <w:rPr>
          <w:rFonts w:ascii="Times New Roman" w:eastAsia="Times New Roman" w:hAnsi="Times New Roman" w:cs="Times New Roman"/>
          <w:color w:val="000000"/>
          <w:sz w:val="24"/>
          <w:szCs w:val="24"/>
        </w:rPr>
        <w:t>да привлекат необходимия им брой медицински сестри.</w:t>
      </w:r>
    </w:p>
    <w:p w:rsidR="00B516C0" w:rsidRDefault="00B516C0" w:rsidP="00DA553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516C0" w:rsidRPr="00837710" w:rsidRDefault="00B516C0" w:rsidP="00CE54BE">
      <w:pPr>
        <w:pStyle w:val="ListParagraph"/>
        <w:numPr>
          <w:ilvl w:val="0"/>
          <w:numId w:val="14"/>
        </w:numPr>
        <w:tabs>
          <w:tab w:val="left" w:pos="851"/>
        </w:tabs>
        <w:spacing w:after="120" w:line="36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516C0">
        <w:rPr>
          <w:rFonts w:ascii="Times New Roman" w:eastAsia="Times New Roman" w:hAnsi="Times New Roman" w:cs="Times New Roman"/>
          <w:color w:val="000000"/>
          <w:sz w:val="24"/>
          <w:szCs w:val="24"/>
        </w:rPr>
        <w:t>Осигуряване на минимално основно трудово възнаграждение на медицинските сестри и акушерките</w:t>
      </w:r>
      <w:r w:rsidR="008E76A2">
        <w:rPr>
          <w:rFonts w:ascii="Times New Roman" w:eastAsia="Times New Roman" w:hAnsi="Times New Roman" w:cs="Times New Roman"/>
          <w:color w:val="000000"/>
          <w:sz w:val="24"/>
          <w:szCs w:val="24"/>
        </w:rPr>
        <w:t>, назначени в</w:t>
      </w:r>
      <w:r w:rsidRPr="00B516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E76A2">
        <w:rPr>
          <w:rFonts w:ascii="Times New Roman" w:eastAsia="Times New Roman" w:hAnsi="Times New Roman" w:cs="Times New Roman"/>
          <w:color w:val="000000"/>
          <w:sz w:val="24"/>
          <w:szCs w:val="24"/>
        </w:rPr>
        <w:t>структурите на Военномедицинска академия</w:t>
      </w:r>
      <w:r w:rsidR="00092F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(ВМА)</w:t>
      </w:r>
      <w:r w:rsidR="008E76A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516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размер на 90 на сто от средната работна заплата в </w:t>
      </w:r>
      <w:r w:rsidR="00F6208E">
        <w:rPr>
          <w:rFonts w:ascii="Times New Roman" w:eastAsia="Times New Roman" w:hAnsi="Times New Roman" w:cs="Times New Roman"/>
          <w:color w:val="000000"/>
          <w:sz w:val="24"/>
          <w:szCs w:val="24"/>
        </w:rPr>
        <w:t>страната</w:t>
      </w:r>
      <w:r w:rsidR="00F6208E" w:rsidRPr="002F3A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837710">
        <w:rPr>
          <w:rFonts w:ascii="Times New Roman" w:eastAsia="Times New Roman" w:hAnsi="Times New Roman" w:cs="Times New Roman"/>
          <w:color w:val="000000"/>
          <w:sz w:val="24"/>
          <w:szCs w:val="24"/>
        </w:rPr>
        <w:t>– срок 2025г.</w:t>
      </w:r>
    </w:p>
    <w:p w:rsidR="00B516C0" w:rsidRDefault="00B516C0" w:rsidP="00CE54BE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3771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Отговорна институция: Министерство на </w:t>
      </w:r>
      <w:r w:rsidR="00D84903" w:rsidRPr="0083771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отбраната</w:t>
      </w:r>
      <w:r w:rsidR="003F3F10" w:rsidRPr="0083771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Министерски съвет, Народно събрание</w:t>
      </w:r>
    </w:p>
    <w:p w:rsidR="00E57036" w:rsidRDefault="005703D4" w:rsidP="00DA553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Посоченото създаване на конкурентна среда</w:t>
      </w:r>
      <w:r w:rsidR="002418A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 повишаване на възнагражденията във </w:t>
      </w:r>
      <w:r w:rsidR="000A1B79" w:rsidRPr="00960DE7">
        <w:rPr>
          <w:rFonts w:ascii="Times New Roman" w:eastAsia="Times New Roman" w:hAnsi="Times New Roman" w:cs="Times New Roman"/>
          <w:color w:val="000000"/>
          <w:sz w:val="24"/>
          <w:szCs w:val="24"/>
        </w:rPr>
        <w:t>второстепенните разпоредители с бюджет към министъра на здравеопазването</w:t>
      </w:r>
      <w:r w:rsidR="009941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</w:t>
      </w:r>
      <w:r w:rsidR="00D5646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отчетено и от началника на </w:t>
      </w:r>
      <w:r w:rsidR="001A659A">
        <w:rPr>
          <w:rFonts w:ascii="Times New Roman" w:eastAsia="Times New Roman" w:hAnsi="Times New Roman" w:cs="Times New Roman"/>
          <w:color w:val="000000"/>
          <w:sz w:val="24"/>
          <w:szCs w:val="24"/>
        </w:rPr>
        <w:t>ВМА</w:t>
      </w:r>
      <w:r w:rsidR="00D5646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който </w:t>
      </w:r>
      <w:r w:rsidR="00AE631B">
        <w:rPr>
          <w:rFonts w:ascii="Times New Roman" w:eastAsia="Times New Roman" w:hAnsi="Times New Roman" w:cs="Times New Roman"/>
          <w:color w:val="000000"/>
          <w:sz w:val="24"/>
          <w:szCs w:val="24"/>
        </w:rPr>
        <w:t>е анализирал последиците за военномедицинската служба от</w:t>
      </w:r>
      <w:r w:rsidR="00F6019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евентуално изолирано прилагане </w:t>
      </w:r>
      <w:r w:rsidR="00A1104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стратегията само в структурите на </w:t>
      </w:r>
      <w:r w:rsidR="00322405">
        <w:rPr>
          <w:rFonts w:ascii="Times New Roman" w:eastAsia="Times New Roman" w:hAnsi="Times New Roman" w:cs="Times New Roman"/>
          <w:color w:val="000000"/>
          <w:sz w:val="24"/>
          <w:szCs w:val="24"/>
        </w:rPr>
        <w:t>Министерството на здравеопазването</w:t>
      </w:r>
      <w:r w:rsidR="00FB7BF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В тази връзка посочва, че </w:t>
      </w:r>
      <w:r w:rsidR="00301DC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изоставане или несвоевременно актуализиране на </w:t>
      </w:r>
      <w:r w:rsidR="00A1488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възнагражденията на </w:t>
      </w:r>
      <w:r w:rsidR="00177F7C">
        <w:rPr>
          <w:rFonts w:ascii="Times New Roman" w:eastAsia="Times New Roman" w:hAnsi="Times New Roman" w:cs="Times New Roman"/>
          <w:color w:val="000000"/>
          <w:sz w:val="24"/>
          <w:szCs w:val="24"/>
        </w:rPr>
        <w:t>специалистите по здравни грижи (воен</w:t>
      </w:r>
      <w:r w:rsidR="001F288F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="00177F7C">
        <w:rPr>
          <w:rFonts w:ascii="Times New Roman" w:eastAsia="Times New Roman" w:hAnsi="Times New Roman" w:cs="Times New Roman"/>
          <w:color w:val="000000"/>
          <w:sz w:val="24"/>
          <w:szCs w:val="24"/>
        </w:rPr>
        <w:t>ослужещи и цивилни служители)</w:t>
      </w:r>
      <w:r w:rsidR="001A659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от структурите на ВМА</w:t>
      </w:r>
      <w:r w:rsidR="00C24DE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ще се постигне противоположен ефект</w:t>
      </w:r>
      <w:r w:rsidR="0096563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пренасочване на медицинските сестри и акушерки </w:t>
      </w:r>
      <w:r w:rsidR="008B58ED">
        <w:rPr>
          <w:rFonts w:ascii="Times New Roman" w:eastAsia="Times New Roman" w:hAnsi="Times New Roman" w:cs="Times New Roman"/>
          <w:color w:val="000000"/>
          <w:sz w:val="24"/>
          <w:szCs w:val="24"/>
        </w:rPr>
        <w:t>към цивилните лечебни заведения</w:t>
      </w:r>
      <w:r w:rsidR="00880FC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увеличаване на съществуващия недостиг </w:t>
      </w:r>
      <w:r w:rsidR="000F3082">
        <w:rPr>
          <w:rFonts w:ascii="Times New Roman" w:eastAsia="Times New Roman" w:hAnsi="Times New Roman" w:cs="Times New Roman"/>
          <w:color w:val="000000"/>
          <w:sz w:val="24"/>
          <w:szCs w:val="24"/>
        </w:rPr>
        <w:t>от тези специалисти във ВМА.</w:t>
      </w:r>
      <w:r w:rsidR="00513EB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Съгласно финансови</w:t>
      </w:r>
      <w:r w:rsidR="0041768C">
        <w:rPr>
          <w:rFonts w:ascii="Times New Roman" w:eastAsia="Times New Roman" w:hAnsi="Times New Roman" w:cs="Times New Roman"/>
          <w:color w:val="000000"/>
          <w:sz w:val="24"/>
          <w:szCs w:val="24"/>
        </w:rPr>
        <w:t>те</w:t>
      </w:r>
      <w:r w:rsidR="00513EB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разчети на </w:t>
      </w:r>
      <w:r w:rsidR="0041768C">
        <w:rPr>
          <w:rFonts w:ascii="Times New Roman" w:eastAsia="Times New Roman" w:hAnsi="Times New Roman" w:cs="Times New Roman"/>
          <w:color w:val="000000"/>
          <w:sz w:val="24"/>
          <w:szCs w:val="24"/>
        </w:rPr>
        <w:t>ВМА, предоставени на Министерството на здравеопазването</w:t>
      </w:r>
      <w:r w:rsidR="0040262F">
        <w:rPr>
          <w:rFonts w:ascii="Times New Roman" w:eastAsia="Times New Roman" w:hAnsi="Times New Roman" w:cs="Times New Roman"/>
          <w:color w:val="000000"/>
          <w:sz w:val="24"/>
          <w:szCs w:val="24"/>
        </w:rPr>
        <w:t>, за достигането на заложеното мини</w:t>
      </w:r>
      <w:r w:rsidR="0040262F" w:rsidRPr="00B516C0">
        <w:rPr>
          <w:rFonts w:ascii="Times New Roman" w:eastAsia="Times New Roman" w:hAnsi="Times New Roman" w:cs="Times New Roman"/>
          <w:color w:val="000000"/>
          <w:sz w:val="24"/>
          <w:szCs w:val="24"/>
        </w:rPr>
        <w:t>мално основно трудово възнаграждение на медицинските сестри и акушерките</w:t>
      </w:r>
      <w:r w:rsidR="0052711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D63F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(военнослужещи и цивилни служители) </w:t>
      </w:r>
      <w:r w:rsidR="00527115">
        <w:rPr>
          <w:rFonts w:ascii="Times New Roman" w:eastAsia="Times New Roman" w:hAnsi="Times New Roman" w:cs="Times New Roman"/>
          <w:color w:val="000000"/>
          <w:sz w:val="24"/>
          <w:szCs w:val="24"/>
        </w:rPr>
        <w:t>в размер 90%</w:t>
      </w:r>
      <w:r w:rsidR="00527115" w:rsidRPr="0052711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27115" w:rsidRPr="00B516C0">
        <w:rPr>
          <w:rFonts w:ascii="Times New Roman" w:eastAsia="Times New Roman" w:hAnsi="Times New Roman" w:cs="Times New Roman"/>
          <w:color w:val="000000"/>
          <w:sz w:val="24"/>
          <w:szCs w:val="24"/>
        </w:rPr>
        <w:t>от средната работна заплата</w:t>
      </w:r>
      <w:r w:rsidR="00C644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са необходими допълнително </w:t>
      </w:r>
      <w:r w:rsidR="00132F97">
        <w:rPr>
          <w:rFonts w:ascii="Times New Roman" w:eastAsia="Times New Roman" w:hAnsi="Times New Roman" w:cs="Times New Roman"/>
          <w:color w:val="000000"/>
          <w:sz w:val="24"/>
          <w:szCs w:val="24"/>
        </w:rPr>
        <w:t>602 469,84 лв. на месец (или 7 229 638,</w:t>
      </w:r>
      <w:r w:rsidR="00132F97" w:rsidRPr="00132F97">
        <w:rPr>
          <w:rFonts w:ascii="Times New Roman" w:eastAsia="Times New Roman" w:hAnsi="Times New Roman" w:cs="Times New Roman"/>
          <w:color w:val="000000"/>
          <w:sz w:val="24"/>
          <w:szCs w:val="24"/>
        </w:rPr>
        <w:t>08</w:t>
      </w:r>
      <w:r w:rsidR="00132F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лв. на година)</w:t>
      </w:r>
      <w:r w:rsidR="00D6484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бюджета на </w:t>
      </w:r>
      <w:r w:rsidR="00D64846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Министерството на отбраната, респективно на ВМА</w:t>
      </w:r>
      <w:r w:rsidR="00132F9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0162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 промяна на размера на средната работна заплата</w:t>
      </w:r>
      <w:r w:rsidR="001F13A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ще са необходими допълнителни финансови средства.</w:t>
      </w:r>
    </w:p>
    <w:p w:rsidR="0075178F" w:rsidRDefault="0075178F" w:rsidP="00DA553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8600E" w:rsidRPr="00CE3C12" w:rsidRDefault="009851A8" w:rsidP="00CE54BE">
      <w:pPr>
        <w:pStyle w:val="ListParagraph"/>
        <w:numPr>
          <w:ilvl w:val="0"/>
          <w:numId w:val="14"/>
        </w:numPr>
        <w:tabs>
          <w:tab w:val="left" w:pos="851"/>
        </w:tabs>
        <w:spacing w:after="120" w:line="36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Популяризиране </w:t>
      </w:r>
      <w:r w:rsidR="00241DFA">
        <w:rPr>
          <w:rFonts w:ascii="Times New Roman" w:eastAsia="Times New Roman" w:hAnsi="Times New Roman" w:cs="Times New Roman"/>
          <w:color w:val="000000"/>
          <w:sz w:val="24"/>
          <w:szCs w:val="24"/>
        </w:rPr>
        <w:t>сред</w:t>
      </w:r>
      <w:r w:rsidR="00971F0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40A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ръководителите на лечебните заведения </w:t>
      </w:r>
      <w:r w:rsidR="00846E7E" w:rsidRPr="00846E7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за болнична помощ</w:t>
      </w:r>
      <w:r w:rsidR="009E37F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BB6FC5"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 w:rsidR="006661E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постиг</w:t>
      </w:r>
      <w:r w:rsidR="00A5329D">
        <w:rPr>
          <w:rFonts w:ascii="Times New Roman" w:eastAsia="Times New Roman" w:hAnsi="Times New Roman" w:cs="Times New Roman"/>
          <w:color w:val="000000"/>
          <w:sz w:val="24"/>
          <w:szCs w:val="24"/>
        </w:rPr>
        <w:t>натото</w:t>
      </w:r>
      <w:r w:rsidR="006661E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67B4E"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минимално основно трудово възнаграждение на медицинските сестри и акушерките в размер на 90 на сто от средната работна заплата </w:t>
      </w:r>
      <w:r w:rsidR="00EE3DF5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="00D540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лечебните и здравни заведения – </w:t>
      </w:r>
      <w:r w:rsidR="00D540C0" w:rsidRPr="00960DE7">
        <w:rPr>
          <w:rFonts w:ascii="Times New Roman" w:eastAsia="Times New Roman" w:hAnsi="Times New Roman" w:cs="Times New Roman"/>
          <w:color w:val="000000"/>
          <w:sz w:val="24"/>
          <w:szCs w:val="24"/>
        </w:rPr>
        <w:t>второстепенни разпоредители с бюджет към министъра на здравеопазването</w:t>
      </w:r>
      <w:r w:rsidR="00E60DC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</w:t>
      </w:r>
      <w:r w:rsidR="00E60DC7" w:rsidRPr="00CE3C12">
        <w:rPr>
          <w:rFonts w:ascii="Times New Roman" w:eastAsia="Times New Roman" w:hAnsi="Times New Roman" w:cs="Times New Roman"/>
          <w:color w:val="000000"/>
          <w:sz w:val="24"/>
          <w:szCs w:val="24"/>
        </w:rPr>
        <w:t>срок 2025г.</w:t>
      </w:r>
    </w:p>
    <w:p w:rsidR="007E2579" w:rsidRDefault="00426AD5" w:rsidP="00CE54BE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E3C1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</w:p>
    <w:p w:rsidR="001A217C" w:rsidRDefault="003A3002" w:rsidP="0024264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4264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Лечебни</w:t>
      </w:r>
      <w:r w:rsidR="0024264C" w:rsidRPr="0024264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те заведения за болнична помощ</w:t>
      </w:r>
      <w:r w:rsidR="00FA306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, включително тези</w:t>
      </w:r>
      <w:r w:rsidR="0024264C" w:rsidRPr="0024264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с над 50 на сто държавно участие в капитала</w:t>
      </w:r>
      <w:r w:rsidR="007C1D4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,</w:t>
      </w:r>
      <w:r w:rsidR="0024264C" w:rsidRPr="0024264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са търговски дружества и като такива </w:t>
      </w:r>
      <w:r w:rsidR="0024264C" w:rsidRPr="0024264C">
        <w:rPr>
          <w:rFonts w:ascii="Times New Roman" w:eastAsia="Times New Roman" w:hAnsi="Times New Roman" w:cs="Times New Roman"/>
          <w:color w:val="000000"/>
          <w:sz w:val="24"/>
          <w:szCs w:val="24"/>
        </w:rPr>
        <w:t>са самостоятелни юридически лица. Оперативното им управление се осъществява от съвет на директорите/управител, в чиито правомощия е утвърждаване на всички вътрешни правила и адекватна финансова политика по отношение на трудовите възнаграждения, целяща създаване на условия за нормалното им функциониране като лечебни заведения.</w:t>
      </w:r>
    </w:p>
    <w:p w:rsidR="00D35C37" w:rsidRDefault="00D35C37" w:rsidP="0024264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35C3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Министерството на здравеопазването</w:t>
      </w:r>
      <w:r w:rsidRPr="00D35C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 събира и обработва информация за наети лица, разходи за персонал и </w:t>
      </w:r>
      <w:proofErr w:type="spellStart"/>
      <w:r w:rsidRPr="00D35C37">
        <w:rPr>
          <w:rFonts w:ascii="Times New Roman" w:eastAsia="Times New Roman" w:hAnsi="Times New Roman" w:cs="Times New Roman"/>
          <w:color w:val="000000"/>
          <w:sz w:val="24"/>
          <w:szCs w:val="24"/>
        </w:rPr>
        <w:t>средномесечни</w:t>
      </w:r>
      <w:proofErr w:type="spellEnd"/>
      <w:r w:rsidRPr="00D35C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възнаграждения по категории персонал само за държавните и общински лечебни заведения за болнична помощ. </w:t>
      </w:r>
      <w:r w:rsidR="00FA2F61">
        <w:rPr>
          <w:rFonts w:ascii="Times New Roman" w:eastAsia="Times New Roman" w:hAnsi="Times New Roman" w:cs="Times New Roman"/>
          <w:color w:val="000000"/>
          <w:sz w:val="24"/>
          <w:szCs w:val="24"/>
        </w:rPr>
        <w:t>Съгласно</w:t>
      </w:r>
      <w:r w:rsidRPr="00D35C3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последната налична информация за минималното основно възнаграждение по договор </w:t>
      </w:r>
      <w:r w:rsidR="00A95B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тези лечебни заведения </w:t>
      </w:r>
      <w:r w:rsidRPr="00D35C37">
        <w:rPr>
          <w:rFonts w:ascii="Times New Roman" w:eastAsia="Times New Roman" w:hAnsi="Times New Roman" w:cs="Times New Roman"/>
          <w:color w:val="000000"/>
          <w:sz w:val="24"/>
          <w:szCs w:val="24"/>
        </w:rPr>
        <w:t>за м. юли 2024г.</w:t>
      </w:r>
      <w:r w:rsidR="00650B3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C3BF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само в едно </w:t>
      </w:r>
      <w:r w:rsidR="007A794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общо 120 общински лечебни заведения </w:t>
      </w:r>
      <w:r w:rsidR="005D7ED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– </w:t>
      </w:r>
      <w:r w:rsidR="004D0468" w:rsidRPr="004D0468">
        <w:rPr>
          <w:rFonts w:ascii="Times New Roman" w:eastAsia="Times New Roman" w:hAnsi="Times New Roman" w:cs="Times New Roman"/>
          <w:color w:val="000000"/>
          <w:sz w:val="24"/>
          <w:szCs w:val="24"/>
        </w:rPr>
        <w:t>СБАЛПФЗ Бургас ЕООД</w:t>
      </w:r>
      <w:r w:rsidR="007A794D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4D0468" w:rsidRPr="004D046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C3BF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постигнато </w:t>
      </w:r>
      <w:r w:rsidR="00650B38"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>минимално основно трудово възнаграждение на медицинските сестри и акушерките в размер на 90 на сто от средната работна заплата</w:t>
      </w:r>
      <w:r w:rsidR="000726A3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0C57B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</w:t>
      </w:r>
      <w:r w:rsidR="007551F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нито </w:t>
      </w:r>
      <w:r w:rsidR="000C57B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едно от общо 61 лечебни заведения </w:t>
      </w:r>
      <w:r w:rsidR="000C57B2" w:rsidRPr="000C57B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за болнична помощ с над 50 на </w:t>
      </w:r>
      <w:r w:rsidR="000C57B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сто </w:t>
      </w:r>
      <w:r w:rsidR="000C57B2" w:rsidRPr="000C57B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държавно участие в капитала</w:t>
      </w:r>
      <w:r w:rsidR="00010455" w:rsidRPr="00010455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7551F4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не е постигнато </w:t>
      </w:r>
      <w:r w:rsidR="00010455" w:rsidRPr="0001045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минимално основно възнаграждение </w:t>
      </w:r>
      <w:r w:rsidR="0001045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за медицински сестри и акушерки </w:t>
      </w:r>
      <w:r w:rsidR="007551F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от </w:t>
      </w:r>
      <w:r w:rsidR="007551F4"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>90 на сто от средната работна заплата</w:t>
      </w:r>
      <w:r w:rsidR="007551F4" w:rsidRPr="0001045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E57BE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(в едно от тях </w:t>
      </w:r>
      <w:r w:rsidR="00A368C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– </w:t>
      </w:r>
      <w:r w:rsidR="00A368CB" w:rsidRPr="00A368C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СБАЛИПБ </w:t>
      </w:r>
      <w:r w:rsidR="00A8562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„</w:t>
      </w:r>
      <w:r w:rsidR="00A368CB" w:rsidRPr="00A368C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Проф. Иван Киров</w:t>
      </w:r>
      <w:r w:rsidR="00A8562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“</w:t>
      </w:r>
      <w:r w:rsidR="00A368CB" w:rsidRPr="00A368C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ЕАД</w:t>
      </w:r>
      <w:r w:rsidR="00A368C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,</w:t>
      </w:r>
      <w:r w:rsidR="00A368CB" w:rsidRPr="00A368C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84569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минималното възнаграждение е </w:t>
      </w:r>
      <w:r w:rsidR="00845694" w:rsidRPr="0084569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</w:t>
      </w:r>
      <w:r w:rsidR="0084569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 </w:t>
      </w:r>
      <w:r w:rsidR="00845694" w:rsidRPr="0084569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050</w:t>
      </w:r>
      <w:r w:rsidR="0084569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лв., т.е. с 16 лв. по-ниско</w:t>
      </w:r>
      <w:r w:rsidR="008852B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, а в </w:t>
      </w:r>
      <w:r w:rsidR="00620DC7" w:rsidRPr="00620DC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МБАЛ </w:t>
      </w:r>
      <w:r w:rsidR="00620DC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„</w:t>
      </w:r>
      <w:r w:rsidR="00620DC7" w:rsidRPr="00620DC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Св. Анна</w:t>
      </w:r>
      <w:r w:rsidR="00620DC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“</w:t>
      </w:r>
      <w:r w:rsidR="002F1ED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АД –</w:t>
      </w:r>
      <w:r w:rsidR="00620DC7" w:rsidRPr="00620DC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София</w:t>
      </w:r>
      <w:r w:rsidR="00620DC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е 2 000 лв</w:t>
      </w:r>
      <w:r w:rsidR="00D94E8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., т.е. с </w:t>
      </w:r>
      <w:r w:rsidR="006D7563" w:rsidRPr="00DB14A8">
        <w:rPr>
          <w:rFonts w:ascii="Times New Roman" w:eastAsia="Times New Roman" w:hAnsi="Times New Roman" w:cs="Times New Roman"/>
          <w:color w:val="000000"/>
          <w:sz w:val="24"/>
          <w:szCs w:val="24"/>
        </w:rPr>
        <w:t>66</w:t>
      </w:r>
      <w:r w:rsidR="006D756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4545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лв. </w:t>
      </w:r>
      <w:r w:rsidR="006D7563">
        <w:rPr>
          <w:rFonts w:ascii="Times New Roman" w:eastAsia="Times New Roman" w:hAnsi="Times New Roman" w:cs="Times New Roman"/>
          <w:color w:val="000000"/>
          <w:sz w:val="24"/>
          <w:szCs w:val="24"/>
        </w:rPr>
        <w:t>по-ниско</w:t>
      </w:r>
      <w:r w:rsidR="0084569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)</w:t>
      </w:r>
      <w:r w:rsidR="0013368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.</w:t>
      </w:r>
      <w:r w:rsidR="00512A9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Във всички останали държавни и общински лечебни заведения </w:t>
      </w:r>
      <w:r w:rsidR="00512A94" w:rsidRPr="00D35C37">
        <w:rPr>
          <w:rFonts w:ascii="Times New Roman" w:eastAsia="Times New Roman" w:hAnsi="Times New Roman" w:cs="Times New Roman"/>
          <w:color w:val="000000"/>
          <w:sz w:val="24"/>
          <w:szCs w:val="24"/>
        </w:rPr>
        <w:t>минималн</w:t>
      </w:r>
      <w:r w:rsidR="00512A94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512A94" w:rsidRPr="00D35C37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 w:rsidR="00512A94">
        <w:rPr>
          <w:rFonts w:ascii="Times New Roman" w:eastAsia="Times New Roman" w:hAnsi="Times New Roman" w:cs="Times New Roman"/>
          <w:color w:val="000000"/>
          <w:sz w:val="24"/>
          <w:szCs w:val="24"/>
        </w:rPr>
        <w:t>е основни възнаграждения</w:t>
      </w:r>
      <w:r w:rsidR="001B00E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медицинските сестри и акушерките варират от </w:t>
      </w:r>
      <w:r w:rsidR="00152201">
        <w:rPr>
          <w:rFonts w:ascii="Times New Roman" w:eastAsia="Times New Roman" w:hAnsi="Times New Roman" w:cs="Times New Roman"/>
          <w:color w:val="000000"/>
          <w:sz w:val="24"/>
          <w:szCs w:val="24"/>
        </w:rPr>
        <w:t>933 лв.</w:t>
      </w:r>
      <w:r w:rsidR="00AE7E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 </w:t>
      </w:r>
      <w:r w:rsidR="00094551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F05863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094551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="00F05863">
        <w:rPr>
          <w:rFonts w:ascii="Times New Roman" w:eastAsia="Times New Roman" w:hAnsi="Times New Roman" w:cs="Times New Roman"/>
          <w:color w:val="000000"/>
          <w:sz w:val="24"/>
          <w:szCs w:val="24"/>
        </w:rPr>
        <w:t>00 лв.</w:t>
      </w:r>
    </w:p>
    <w:p w:rsidR="0024264C" w:rsidRPr="0024264C" w:rsidRDefault="00FA135E" w:rsidP="0024264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9E37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F35B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популяризирането </w:t>
      </w:r>
      <w:r w:rsidR="003F02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сред </w:t>
      </w:r>
      <w:r w:rsidR="00E60FF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лечебните заведения </w:t>
      </w:r>
      <w:r w:rsidR="00E60FF9" w:rsidRPr="00846E7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за болнична помощ</w:t>
      </w:r>
      <w:r w:rsidR="00E60FF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F35B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достигнатото минимално </w:t>
      </w:r>
      <w:r w:rsidR="00FF35BB"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основно трудово възнаграждение на медицинските сестри и акушерките</w:t>
      </w:r>
      <w:r w:rsidR="00FF35B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във </w:t>
      </w:r>
      <w:r w:rsidR="00FF35BB" w:rsidRPr="00960DE7">
        <w:rPr>
          <w:rFonts w:ascii="Times New Roman" w:eastAsia="Times New Roman" w:hAnsi="Times New Roman" w:cs="Times New Roman"/>
          <w:color w:val="000000"/>
          <w:sz w:val="24"/>
          <w:szCs w:val="24"/>
        </w:rPr>
        <w:t>второстепенни</w:t>
      </w:r>
      <w:r w:rsidR="00FF35BB">
        <w:rPr>
          <w:rFonts w:ascii="Times New Roman" w:eastAsia="Times New Roman" w:hAnsi="Times New Roman" w:cs="Times New Roman"/>
          <w:color w:val="000000"/>
          <w:sz w:val="24"/>
          <w:szCs w:val="24"/>
        </w:rPr>
        <w:t>те</w:t>
      </w:r>
      <w:r w:rsidR="00FF35BB" w:rsidRPr="00960DE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разпоредители с бюджет към министъра на здравеопазването</w:t>
      </w:r>
      <w:r w:rsidR="00FF35B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24A8A">
        <w:rPr>
          <w:rFonts w:ascii="Times New Roman" w:eastAsia="Times New Roman" w:hAnsi="Times New Roman" w:cs="Times New Roman"/>
          <w:color w:val="000000"/>
          <w:sz w:val="24"/>
          <w:szCs w:val="24"/>
        </w:rPr>
        <w:t>ще се</w:t>
      </w:r>
      <w:r w:rsidR="003B2A3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4162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стимулира </w:t>
      </w:r>
      <w:r w:rsidR="003B2A3D">
        <w:rPr>
          <w:rFonts w:ascii="Times New Roman" w:eastAsia="Times New Roman" w:hAnsi="Times New Roman" w:cs="Times New Roman"/>
          <w:color w:val="000000"/>
          <w:sz w:val="24"/>
          <w:szCs w:val="24"/>
        </w:rPr>
        <w:t>търсене</w:t>
      </w:r>
      <w:r w:rsidR="00D41629">
        <w:rPr>
          <w:rFonts w:ascii="Times New Roman" w:eastAsia="Times New Roman" w:hAnsi="Times New Roman" w:cs="Times New Roman"/>
          <w:color w:val="000000"/>
          <w:sz w:val="24"/>
          <w:szCs w:val="24"/>
        </w:rPr>
        <w:t>то</w:t>
      </w:r>
      <w:r w:rsidR="003B2A3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начини от управлението на самите лечебни заведения </w:t>
      </w:r>
      <w:r w:rsidR="0016265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 </w:t>
      </w:r>
      <w:r w:rsidR="00162653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увеличаване на възнагражденията</w:t>
      </w:r>
      <w:r w:rsidR="00FB1A93" w:rsidRPr="00FB1A9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B1A93" w:rsidRPr="00EC130C">
        <w:rPr>
          <w:rFonts w:ascii="Times New Roman" w:eastAsia="Times New Roman" w:hAnsi="Times New Roman" w:cs="Times New Roman"/>
          <w:color w:val="000000"/>
          <w:sz w:val="24"/>
          <w:szCs w:val="24"/>
        </w:rPr>
        <w:t>на медицинските сестри и акушерките</w:t>
      </w:r>
      <w:r w:rsidR="007569B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конкретното лечебно заведение</w:t>
      </w:r>
      <w:r w:rsidR="00162653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00134" w:rsidRDefault="00800134" w:rsidP="00A15CD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C7E0C" w:rsidRDefault="007C7E0C" w:rsidP="0018238A">
      <w:pPr>
        <w:spacing w:after="24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447A5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Политика 1.1.2.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C7E0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Създаване на правна възможност за пряко </w:t>
      </w:r>
      <w:r w:rsidRPr="007C7E0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финансиране </w:t>
      </w:r>
      <w:r w:rsidRPr="007C7E0C">
        <w:rPr>
          <w:rFonts w:ascii="Times New Roman" w:eastAsia="Times New Roman" w:hAnsi="Times New Roman" w:cs="Times New Roman"/>
          <w:color w:val="000000"/>
          <w:sz w:val="24"/>
          <w:szCs w:val="24"/>
        </w:rPr>
        <w:t>от Националната здравноосигурителна каса</w:t>
      </w:r>
      <w:r w:rsidRPr="007C7E0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амбулаториите за здравни грижи, </w:t>
      </w:r>
      <w:r w:rsidRPr="007C7E0C">
        <w:rPr>
          <w:rFonts w:ascii="Times New Roman" w:eastAsia="Times New Roman" w:hAnsi="Times New Roman" w:cs="Times New Roman"/>
          <w:color w:val="000000"/>
          <w:sz w:val="24"/>
          <w:szCs w:val="24"/>
        </w:rPr>
        <w:t>регистрирани по реда на Закона за лечебните заведения от медицински сестри</w:t>
      </w:r>
      <w:r w:rsidR="00981E4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акушерки</w:t>
      </w:r>
      <w:r w:rsidR="00D8682A">
        <w:rPr>
          <w:rStyle w:val="FootnoteReference"/>
          <w:rFonts w:ascii="Times New Roman" w:eastAsia="Times New Roman" w:hAnsi="Times New Roman" w:cs="Times New Roman"/>
          <w:color w:val="000000"/>
          <w:sz w:val="24"/>
          <w:szCs w:val="24"/>
        </w:rPr>
        <w:footnoteReference w:id="5"/>
      </w:r>
    </w:p>
    <w:p w:rsidR="00714950" w:rsidRPr="00143350" w:rsidRDefault="00714950" w:rsidP="00783AA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433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равнопоставеното финансиране на тези лечебни заведения от </w:t>
      </w:r>
      <w:r w:rsidR="003E5E67" w:rsidRPr="007C7E0C">
        <w:rPr>
          <w:rFonts w:ascii="Times New Roman" w:eastAsia="Times New Roman" w:hAnsi="Times New Roman" w:cs="Times New Roman"/>
          <w:color w:val="000000"/>
          <w:sz w:val="24"/>
          <w:szCs w:val="24"/>
        </w:rPr>
        <w:t>Националната здравноосигурителна каса</w:t>
      </w:r>
      <w:r w:rsidR="003E5E67" w:rsidRPr="007C7E0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Pr="00143350">
        <w:rPr>
          <w:rFonts w:ascii="Times New Roman" w:eastAsia="Times New Roman" w:hAnsi="Times New Roman" w:cs="Times New Roman"/>
          <w:color w:val="000000"/>
          <w:sz w:val="24"/>
          <w:szCs w:val="24"/>
        </w:rPr>
        <w:t>ще</w:t>
      </w:r>
      <w:r w:rsidRPr="0014335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се утвърди и статутът на медицинските сестри </w:t>
      </w:r>
      <w:r w:rsidR="009C28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акушерките </w:t>
      </w:r>
      <w:r w:rsidRPr="0014335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сред останалите медицински специалисти като равнопоставен партньор</w:t>
      </w:r>
      <w:r w:rsidR="004E010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което ще съдейства и за повишаване имиджа на професията</w:t>
      </w:r>
      <w:r w:rsidRPr="0014335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6733A4" w:rsidRPr="006E26E5" w:rsidRDefault="00316E47" w:rsidP="006733A4">
      <w:pPr>
        <w:spacing w:after="0" w:line="360" w:lineRule="auto"/>
        <w:ind w:firstLine="567"/>
        <w:jc w:val="both"/>
        <w:rPr>
          <w:rStyle w:val="IntenseReference"/>
          <w:smallCaps w:val="0"/>
          <w:color w:val="2D72B1"/>
          <w:sz w:val="26"/>
          <w:szCs w:val="26"/>
        </w:rPr>
      </w:pPr>
      <w:r w:rsidRPr="006E26E5">
        <w:rPr>
          <w:rStyle w:val="IntenseReference"/>
          <w:smallCaps w:val="0"/>
          <w:color w:val="2D72B1"/>
          <w:sz w:val="26"/>
          <w:szCs w:val="26"/>
        </w:rPr>
        <w:t>Мя</w:t>
      </w:r>
      <w:r w:rsidR="006733A4" w:rsidRPr="006E26E5">
        <w:rPr>
          <w:rStyle w:val="IntenseReference"/>
          <w:smallCaps w:val="0"/>
          <w:color w:val="2D72B1"/>
          <w:sz w:val="26"/>
          <w:szCs w:val="26"/>
        </w:rPr>
        <w:t>рк</w:t>
      </w:r>
      <w:r w:rsidRPr="006E26E5">
        <w:rPr>
          <w:rStyle w:val="IntenseReference"/>
          <w:smallCaps w:val="0"/>
          <w:color w:val="2D72B1"/>
          <w:sz w:val="26"/>
          <w:szCs w:val="26"/>
        </w:rPr>
        <w:t>а</w:t>
      </w:r>
      <w:r w:rsidR="006733A4" w:rsidRPr="006E26E5">
        <w:rPr>
          <w:rStyle w:val="IntenseReference"/>
          <w:smallCaps w:val="0"/>
          <w:color w:val="2D72B1"/>
          <w:sz w:val="26"/>
          <w:szCs w:val="26"/>
        </w:rPr>
        <w:t>:</w:t>
      </w:r>
    </w:p>
    <w:p w:rsidR="006733A4" w:rsidRPr="00354953" w:rsidRDefault="006733A4" w:rsidP="00361159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1. Изготвяне на промени 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действащото законодателство за създаване на правна възможност Националната здравноосигурителна каса да финансира пряко дейността на лечебни заведения, регистрирани по реда на Закона за лечебните заведения от медицински сестри и акушерки</w:t>
      </w:r>
      <w:r w:rsidR="004D317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</w:t>
      </w:r>
      <w:r w:rsidR="004D3178" w:rsidRPr="0035495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срок </w:t>
      </w:r>
      <w:r w:rsidR="00C539B3" w:rsidRPr="0035495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 </w:t>
      </w:r>
      <w:r w:rsidR="00C73BC0" w:rsidRPr="00354953">
        <w:rPr>
          <w:rFonts w:ascii="Times New Roman" w:eastAsia="Times New Roman" w:hAnsi="Times New Roman" w:cs="Times New Roman"/>
          <w:color w:val="000000"/>
          <w:sz w:val="24"/>
          <w:szCs w:val="24"/>
        </w:rPr>
        <w:t>202</w:t>
      </w:r>
      <w:r w:rsidR="00C539B3" w:rsidRPr="00354953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="00C73BC0" w:rsidRPr="00354953">
        <w:rPr>
          <w:rFonts w:ascii="Times New Roman" w:eastAsia="Times New Roman" w:hAnsi="Times New Roman" w:cs="Times New Roman"/>
          <w:color w:val="000000"/>
          <w:sz w:val="24"/>
          <w:szCs w:val="24"/>
        </w:rPr>
        <w:t>г.</w:t>
      </w:r>
    </w:p>
    <w:p w:rsidR="004D3178" w:rsidRDefault="004D3178" w:rsidP="00361159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35495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</w:t>
      </w:r>
      <w:r w:rsidR="009A1DF8" w:rsidRPr="0035495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ворни институции</w:t>
      </w:r>
      <w:r w:rsidRPr="0035495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: Министерство на здравеопазването</w:t>
      </w:r>
      <w:r w:rsidR="009A1DF8" w:rsidRPr="0035495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Национална здравноосигурителна каса, съсловни организации</w:t>
      </w:r>
      <w:r w:rsidR="0058624E" w:rsidRPr="0035495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Министерски съвет</w:t>
      </w:r>
    </w:p>
    <w:p w:rsidR="00BF0677" w:rsidRPr="007C7E0C" w:rsidRDefault="00BF0677" w:rsidP="007C7E0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7C7E0C" w:rsidRPr="002430BC" w:rsidRDefault="007C7E0C" w:rsidP="00A15CD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713B6" w:rsidRPr="00D447A5" w:rsidRDefault="00D713B6" w:rsidP="00D447A5">
      <w:pPr>
        <w:spacing w:after="240" w:line="360" w:lineRule="auto"/>
        <w:ind w:firstLine="567"/>
        <w:jc w:val="both"/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</w:pPr>
      <w:r w:rsidRPr="00D447A5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Подприоритет 2: </w:t>
      </w:r>
      <w:r w:rsidR="000022B3" w:rsidRPr="00D447A5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Намаляване на свръхнатовареността на медицинските сестри </w:t>
      </w:r>
      <w:r w:rsidR="007F4CDF" w:rsidRPr="00D447A5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>чрез</w:t>
      </w:r>
      <w:r w:rsidR="000022B3" w:rsidRPr="00D447A5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 отбременяването им от по-нискоквалифицирани дейности, неспецифични за професията и оптимизиране на персонала в лечебните заведения</w:t>
      </w:r>
    </w:p>
    <w:p w:rsidR="000050A4" w:rsidRDefault="000050A4" w:rsidP="000050A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2A6B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Въпреки че заплащането е важно, то не е единственият критерий, по който </w:t>
      </w:r>
      <w:r w:rsidR="002A6B25">
        <w:rPr>
          <w:rFonts w:ascii="Times New Roman" w:eastAsia="Times New Roman" w:hAnsi="Times New Roman" w:cs="Times New Roman"/>
          <w:color w:val="000000"/>
          <w:sz w:val="24"/>
          <w:szCs w:val="24"/>
        </w:rPr>
        <w:t>хората</w:t>
      </w:r>
      <w:r w:rsidRPr="002A6B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7F2B78">
        <w:rPr>
          <w:rFonts w:ascii="Times New Roman" w:eastAsia="Times New Roman" w:hAnsi="Times New Roman" w:cs="Times New Roman"/>
          <w:color w:val="000000"/>
          <w:sz w:val="24"/>
          <w:szCs w:val="24"/>
        </w:rPr>
        <w:t>се насочват към дадена професия</w:t>
      </w:r>
      <w:r w:rsidRPr="002A6B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C0D89">
        <w:rPr>
          <w:rFonts w:ascii="Times New Roman" w:eastAsia="Times New Roman" w:hAnsi="Times New Roman" w:cs="Times New Roman"/>
          <w:color w:val="000000"/>
          <w:sz w:val="24"/>
          <w:szCs w:val="24"/>
        </w:rPr>
        <w:t>и се задържат в</w:t>
      </w:r>
      <w:r w:rsidRPr="002A6B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7F2B78">
        <w:rPr>
          <w:rFonts w:ascii="Times New Roman" w:eastAsia="Times New Roman" w:hAnsi="Times New Roman" w:cs="Times New Roman"/>
          <w:color w:val="000000"/>
          <w:sz w:val="24"/>
          <w:szCs w:val="24"/>
        </w:rPr>
        <w:t>нея</w:t>
      </w:r>
      <w:r w:rsidRPr="002A6B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="004852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Много </w:t>
      </w:r>
      <w:r w:rsidR="00485284" w:rsidRPr="002A6B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важно </w:t>
      </w:r>
      <w:r w:rsidRPr="002A6B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тя да </w:t>
      </w:r>
      <w:r w:rsidR="00ED3078">
        <w:rPr>
          <w:rFonts w:ascii="Times New Roman" w:eastAsia="Times New Roman" w:hAnsi="Times New Roman" w:cs="Times New Roman"/>
          <w:color w:val="000000"/>
          <w:sz w:val="24"/>
          <w:szCs w:val="24"/>
        </w:rPr>
        <w:t>им</w:t>
      </w:r>
      <w:r w:rsidRPr="002A6B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харесва и да </w:t>
      </w:r>
      <w:r w:rsidR="00ED307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им </w:t>
      </w:r>
      <w:r w:rsidRPr="002A6B25">
        <w:rPr>
          <w:rFonts w:ascii="Times New Roman" w:eastAsia="Times New Roman" w:hAnsi="Times New Roman" w:cs="Times New Roman"/>
          <w:color w:val="000000"/>
          <w:sz w:val="24"/>
          <w:szCs w:val="24"/>
        </w:rPr>
        <w:t>носи удовлетворение</w:t>
      </w:r>
      <w:r w:rsidR="0063459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което не би могло да се постигне при </w:t>
      </w:r>
      <w:r w:rsidR="005B3EF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постоянно </w:t>
      </w:r>
      <w:r w:rsidR="00E1172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изтощително </w:t>
      </w:r>
      <w:r w:rsidR="005B3EF7">
        <w:rPr>
          <w:rFonts w:ascii="Times New Roman" w:eastAsia="Times New Roman" w:hAnsi="Times New Roman" w:cs="Times New Roman"/>
          <w:color w:val="000000"/>
          <w:sz w:val="24"/>
          <w:szCs w:val="24"/>
        </w:rPr>
        <w:t>свръхнатоварване</w:t>
      </w:r>
      <w:r w:rsidR="007F4E5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работното място</w:t>
      </w:r>
      <w:r w:rsidRPr="002A6B25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DD5DF6" w:rsidRDefault="003C31D6" w:rsidP="004E6A03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5371A6">
        <w:rPr>
          <w:rFonts w:ascii="Times New Roman" w:hAnsi="Times New Roman" w:cs="Times New Roman"/>
          <w:bCs/>
          <w:iCs/>
          <w:sz w:val="24"/>
          <w:szCs w:val="24"/>
        </w:rPr>
        <w:t xml:space="preserve">Човешките ресурси, подложени на свръхнатоварване, понижават ефективността си, </w:t>
      </w:r>
      <w:r w:rsidR="009907DD">
        <w:rPr>
          <w:rFonts w:ascii="Times New Roman" w:hAnsi="Times New Roman" w:cs="Times New Roman"/>
          <w:bCs/>
          <w:iCs/>
          <w:sz w:val="24"/>
          <w:szCs w:val="24"/>
        </w:rPr>
        <w:t>понижава се</w:t>
      </w:r>
      <w:r w:rsidRPr="005371A6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9907DD">
        <w:rPr>
          <w:rFonts w:ascii="Times New Roman" w:hAnsi="Times New Roman" w:cs="Times New Roman"/>
          <w:bCs/>
          <w:iCs/>
          <w:sz w:val="24"/>
          <w:szCs w:val="24"/>
        </w:rPr>
        <w:t>качеството на предоставяните</w:t>
      </w:r>
      <w:r w:rsidRPr="005371A6">
        <w:rPr>
          <w:rFonts w:ascii="Times New Roman" w:hAnsi="Times New Roman" w:cs="Times New Roman"/>
          <w:bCs/>
          <w:iCs/>
          <w:sz w:val="24"/>
          <w:szCs w:val="24"/>
        </w:rPr>
        <w:t xml:space="preserve"> услуги, тъй като твърде голямото количество </w:t>
      </w:r>
      <w:r w:rsidRPr="005371A6">
        <w:rPr>
          <w:rFonts w:ascii="Times New Roman" w:hAnsi="Times New Roman" w:cs="Times New Roman"/>
          <w:bCs/>
          <w:iCs/>
          <w:sz w:val="24"/>
          <w:szCs w:val="24"/>
        </w:rPr>
        <w:lastRenderedPageBreak/>
        <w:t xml:space="preserve">работа </w:t>
      </w:r>
      <w:r w:rsidR="007163F6">
        <w:rPr>
          <w:rFonts w:ascii="Times New Roman" w:hAnsi="Times New Roman" w:cs="Times New Roman"/>
          <w:bCs/>
          <w:iCs/>
          <w:sz w:val="24"/>
          <w:szCs w:val="24"/>
        </w:rPr>
        <w:t xml:space="preserve">продължително време 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неминуемо </w:t>
      </w:r>
      <w:r w:rsidRPr="005371A6">
        <w:rPr>
          <w:rFonts w:ascii="Times New Roman" w:hAnsi="Times New Roman" w:cs="Times New Roman"/>
          <w:bCs/>
          <w:iCs/>
          <w:sz w:val="24"/>
          <w:szCs w:val="24"/>
        </w:rPr>
        <w:t xml:space="preserve">води до снижаване на качеството й, 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а </w:t>
      </w:r>
      <w:r w:rsidRPr="005371A6">
        <w:rPr>
          <w:rFonts w:ascii="Times New Roman" w:hAnsi="Times New Roman" w:cs="Times New Roman"/>
          <w:bCs/>
          <w:iCs/>
          <w:sz w:val="24"/>
          <w:szCs w:val="24"/>
        </w:rPr>
        <w:t xml:space="preserve">натрупаната преумора води до по-бързо развитие на </w:t>
      </w:r>
      <w:r w:rsidRPr="00315D80">
        <w:rPr>
          <w:rFonts w:ascii="Times New Roman" w:hAnsi="Times New Roman" w:cs="Times New Roman"/>
          <w:sz w:val="24"/>
          <w:szCs w:val="24"/>
        </w:rPr>
        <w:t xml:space="preserve">синдром на професионално </w:t>
      </w:r>
      <w:r w:rsidR="003213D7">
        <w:rPr>
          <w:rFonts w:ascii="Times New Roman" w:hAnsi="Times New Roman" w:cs="Times New Roman"/>
          <w:sz w:val="24"/>
          <w:szCs w:val="24"/>
        </w:rPr>
        <w:t>прегаряне</w:t>
      </w:r>
      <w:r w:rsidRPr="00972771">
        <w:rPr>
          <w:rFonts w:ascii="Times New Roman" w:hAnsi="Times New Roman" w:cs="Times New Roman"/>
          <w:bCs/>
          <w:iCs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bCs/>
          <w:iCs/>
          <w:sz w:val="24"/>
          <w:szCs w:val="24"/>
        </w:rPr>
        <w:t>(</w:t>
      </w:r>
      <w:r w:rsidR="006E7DC0">
        <w:rPr>
          <w:rFonts w:ascii="Times New Roman" w:hAnsi="Times New Roman" w:cs="Times New Roman"/>
          <w:bCs/>
          <w:iCs/>
          <w:sz w:val="24"/>
          <w:szCs w:val="24"/>
        </w:rPr>
        <w:t>„</w:t>
      </w:r>
      <w:r w:rsidRPr="000B1419">
        <w:rPr>
          <w:rFonts w:ascii="Times New Roman" w:hAnsi="Times New Roman" w:cs="Times New Roman"/>
          <w:bCs/>
          <w:iCs/>
          <w:sz w:val="24"/>
          <w:szCs w:val="24"/>
          <w:lang w:val="en-US"/>
        </w:rPr>
        <w:t>burn</w:t>
      </w:r>
      <w:r w:rsidRPr="00972771">
        <w:rPr>
          <w:rFonts w:ascii="Times New Roman" w:hAnsi="Times New Roman" w:cs="Times New Roman"/>
          <w:bCs/>
          <w:iCs/>
          <w:sz w:val="24"/>
          <w:szCs w:val="24"/>
          <w:lang w:val="ru-RU"/>
        </w:rPr>
        <w:t xml:space="preserve"> </w:t>
      </w:r>
      <w:r w:rsidRPr="000B1419">
        <w:rPr>
          <w:rFonts w:ascii="Times New Roman" w:hAnsi="Times New Roman" w:cs="Times New Roman"/>
          <w:bCs/>
          <w:iCs/>
          <w:sz w:val="24"/>
          <w:szCs w:val="24"/>
          <w:lang w:val="en-US"/>
        </w:rPr>
        <w:t>out</w:t>
      </w:r>
      <w:r w:rsidR="006E7DC0">
        <w:rPr>
          <w:rFonts w:ascii="Times New Roman" w:hAnsi="Times New Roman" w:cs="Times New Roman"/>
          <w:bCs/>
          <w:iCs/>
          <w:sz w:val="24"/>
          <w:szCs w:val="24"/>
        </w:rPr>
        <w:t>“</w:t>
      </w:r>
      <w:r w:rsidRPr="00972771">
        <w:rPr>
          <w:rFonts w:ascii="Times New Roman" w:hAnsi="Times New Roman" w:cs="Times New Roman"/>
          <w:bCs/>
          <w:iCs/>
          <w:sz w:val="24"/>
          <w:szCs w:val="24"/>
          <w:lang w:val="ru-RU"/>
        </w:rPr>
        <w:t xml:space="preserve"> </w:t>
      </w:r>
      <w:r w:rsidRPr="000B1419">
        <w:rPr>
          <w:rFonts w:ascii="Times New Roman" w:hAnsi="Times New Roman" w:cs="Times New Roman"/>
          <w:bCs/>
          <w:iCs/>
          <w:sz w:val="24"/>
          <w:szCs w:val="24"/>
        </w:rPr>
        <w:t>синдром</w:t>
      </w:r>
      <w:r>
        <w:rPr>
          <w:rFonts w:ascii="Times New Roman" w:hAnsi="Times New Roman" w:cs="Times New Roman"/>
          <w:sz w:val="24"/>
          <w:szCs w:val="24"/>
        </w:rPr>
        <w:t>)</w:t>
      </w:r>
      <w:r w:rsidR="00780F32">
        <w:rPr>
          <w:rFonts w:ascii="Times New Roman" w:hAnsi="Times New Roman" w:cs="Times New Roman"/>
          <w:sz w:val="24"/>
          <w:szCs w:val="24"/>
        </w:rPr>
        <w:t xml:space="preserve">. </w:t>
      </w:r>
      <w:r w:rsidR="009D06B6" w:rsidRPr="005371A6">
        <w:rPr>
          <w:rFonts w:ascii="Times New Roman" w:hAnsi="Times New Roman" w:cs="Times New Roman"/>
          <w:bCs/>
          <w:iCs/>
          <w:sz w:val="24"/>
          <w:szCs w:val="24"/>
        </w:rPr>
        <w:t>Посоченото явление се наблюдава при значител</w:t>
      </w:r>
      <w:r w:rsidR="009D06B6">
        <w:rPr>
          <w:rFonts w:ascii="Times New Roman" w:hAnsi="Times New Roman" w:cs="Times New Roman"/>
          <w:bCs/>
          <w:iCs/>
          <w:sz w:val="24"/>
          <w:szCs w:val="24"/>
        </w:rPr>
        <w:t xml:space="preserve">на част от медицинските сестри. </w:t>
      </w:r>
      <w:r w:rsidR="009222AD" w:rsidRPr="004E6A03">
        <w:rPr>
          <w:rFonts w:ascii="Times New Roman" w:hAnsi="Times New Roman" w:cs="Times New Roman"/>
          <w:bCs/>
          <w:iCs/>
          <w:sz w:val="24"/>
          <w:szCs w:val="24"/>
        </w:rPr>
        <w:t xml:space="preserve">Водещи </w:t>
      </w:r>
      <w:r w:rsidR="004E6A03" w:rsidRPr="004E6A03">
        <w:rPr>
          <w:rFonts w:ascii="Times New Roman" w:hAnsi="Times New Roman" w:cs="Times New Roman"/>
          <w:bCs/>
          <w:iCs/>
          <w:sz w:val="24"/>
          <w:szCs w:val="24"/>
        </w:rPr>
        <w:t xml:space="preserve">фактори при възникване на </w:t>
      </w:r>
      <w:r w:rsidR="006E7DC0">
        <w:rPr>
          <w:rFonts w:ascii="Times New Roman" w:hAnsi="Times New Roman" w:cs="Times New Roman"/>
          <w:bCs/>
          <w:iCs/>
          <w:sz w:val="24"/>
          <w:szCs w:val="24"/>
        </w:rPr>
        <w:t>„</w:t>
      </w:r>
      <w:proofErr w:type="spellStart"/>
      <w:r w:rsidR="004E6A03" w:rsidRPr="004E6A03">
        <w:rPr>
          <w:rFonts w:ascii="Times New Roman" w:hAnsi="Times New Roman" w:cs="Times New Roman"/>
          <w:bCs/>
          <w:iCs/>
          <w:sz w:val="24"/>
          <w:szCs w:val="24"/>
        </w:rPr>
        <w:t>бърн</w:t>
      </w:r>
      <w:proofErr w:type="spellEnd"/>
      <w:r w:rsidR="004E6A03" w:rsidRPr="004E6A03">
        <w:rPr>
          <w:rFonts w:ascii="Times New Roman" w:hAnsi="Times New Roman" w:cs="Times New Roman"/>
          <w:bCs/>
          <w:iCs/>
          <w:sz w:val="24"/>
          <w:szCs w:val="24"/>
        </w:rPr>
        <w:t xml:space="preserve"> аут” синдрома са</w:t>
      </w:r>
      <w:r w:rsidR="00C57AAE">
        <w:rPr>
          <w:rFonts w:ascii="Times New Roman" w:hAnsi="Times New Roman" w:cs="Times New Roman"/>
          <w:bCs/>
          <w:iCs/>
          <w:sz w:val="24"/>
          <w:szCs w:val="24"/>
        </w:rPr>
        <w:t xml:space="preserve"> преди всичко условията на труд</w:t>
      </w:r>
      <w:r w:rsidR="009222AD">
        <w:rPr>
          <w:rFonts w:ascii="Times New Roman" w:hAnsi="Times New Roman" w:cs="Times New Roman"/>
          <w:bCs/>
          <w:iCs/>
          <w:sz w:val="24"/>
          <w:szCs w:val="24"/>
        </w:rPr>
        <w:t xml:space="preserve"> – </w:t>
      </w:r>
      <w:r w:rsidR="004E6A03" w:rsidRPr="004E6A03">
        <w:rPr>
          <w:rFonts w:ascii="Times New Roman" w:hAnsi="Times New Roman" w:cs="Times New Roman"/>
          <w:sz w:val="24"/>
          <w:szCs w:val="24"/>
        </w:rPr>
        <w:t xml:space="preserve">прекалено дългото работно време, </w:t>
      </w:r>
      <w:r w:rsidR="009F719A">
        <w:rPr>
          <w:rFonts w:ascii="Times New Roman" w:hAnsi="Times New Roman" w:cs="Times New Roman"/>
          <w:sz w:val="24"/>
          <w:szCs w:val="24"/>
        </w:rPr>
        <w:t>не</w:t>
      </w:r>
      <w:r w:rsidR="004E6A03" w:rsidRPr="004E6A03">
        <w:rPr>
          <w:rFonts w:ascii="Times New Roman" w:hAnsi="Times New Roman" w:cs="Times New Roman"/>
          <w:sz w:val="24"/>
          <w:szCs w:val="24"/>
        </w:rPr>
        <w:t>разбиране на обществото за същността на работата, липсата на автономност</w:t>
      </w:r>
      <w:r w:rsidR="00E74823">
        <w:rPr>
          <w:rFonts w:ascii="Times New Roman" w:hAnsi="Times New Roman" w:cs="Times New Roman"/>
          <w:sz w:val="24"/>
          <w:szCs w:val="24"/>
        </w:rPr>
        <w:t>,</w:t>
      </w:r>
      <w:r w:rsidR="00AD2D23">
        <w:rPr>
          <w:rFonts w:ascii="Times New Roman" w:hAnsi="Times New Roman" w:cs="Times New Roman"/>
          <w:sz w:val="24"/>
          <w:szCs w:val="24"/>
        </w:rPr>
        <w:t xml:space="preserve"> </w:t>
      </w:r>
      <w:r w:rsidR="00E74823" w:rsidRPr="00E01799">
        <w:rPr>
          <w:rFonts w:ascii="Times New Roman" w:hAnsi="Times New Roman" w:cs="Times New Roman"/>
          <w:sz w:val="24"/>
          <w:szCs w:val="24"/>
        </w:rPr>
        <w:t>неясни критерии за успешност на извършваната работа</w:t>
      </w:r>
      <w:r w:rsidR="00E74823">
        <w:rPr>
          <w:rFonts w:ascii="Times New Roman" w:hAnsi="Times New Roman" w:cs="Times New Roman"/>
          <w:sz w:val="24"/>
          <w:szCs w:val="24"/>
        </w:rPr>
        <w:t>,</w:t>
      </w:r>
      <w:r w:rsidR="00E74823" w:rsidRPr="00E01799">
        <w:rPr>
          <w:rFonts w:ascii="Times New Roman" w:hAnsi="Times New Roman" w:cs="Times New Roman"/>
          <w:sz w:val="24"/>
          <w:szCs w:val="24"/>
        </w:rPr>
        <w:t xml:space="preserve"> </w:t>
      </w:r>
      <w:r w:rsidR="00DA7F11" w:rsidRPr="00DA7F11">
        <w:rPr>
          <w:rFonts w:ascii="Times New Roman" w:hAnsi="Times New Roman" w:cs="Times New Roman"/>
          <w:sz w:val="24"/>
          <w:szCs w:val="24"/>
        </w:rPr>
        <w:t>липса на справедливост</w:t>
      </w:r>
      <w:r w:rsidR="005B6388">
        <w:rPr>
          <w:rFonts w:ascii="Times New Roman" w:hAnsi="Times New Roman" w:cs="Times New Roman"/>
          <w:sz w:val="24"/>
          <w:szCs w:val="24"/>
        </w:rPr>
        <w:t xml:space="preserve">, </w:t>
      </w:r>
      <w:r w:rsidR="005B6388" w:rsidRPr="005B6388">
        <w:rPr>
          <w:rFonts w:ascii="Times New Roman" w:hAnsi="Times New Roman" w:cs="Times New Roman"/>
          <w:sz w:val="24"/>
          <w:szCs w:val="24"/>
        </w:rPr>
        <w:t xml:space="preserve">лош психологически климат на работната среда </w:t>
      </w:r>
      <w:r w:rsidR="00AD2D23">
        <w:rPr>
          <w:rFonts w:ascii="Times New Roman" w:hAnsi="Times New Roman" w:cs="Times New Roman"/>
          <w:sz w:val="24"/>
          <w:szCs w:val="24"/>
        </w:rPr>
        <w:t>и др</w:t>
      </w:r>
      <w:r w:rsidR="004E6A03" w:rsidRPr="004E6A03">
        <w:rPr>
          <w:rFonts w:ascii="Times New Roman" w:hAnsi="Times New Roman" w:cs="Times New Roman"/>
          <w:sz w:val="24"/>
          <w:szCs w:val="24"/>
        </w:rPr>
        <w:t>.</w:t>
      </w:r>
      <w:r w:rsidR="00A26700">
        <w:rPr>
          <w:rFonts w:ascii="Times New Roman" w:hAnsi="Times New Roman" w:cs="Times New Roman"/>
          <w:sz w:val="24"/>
          <w:szCs w:val="24"/>
        </w:rPr>
        <w:t xml:space="preserve"> Развиването на този синдром</w:t>
      </w:r>
      <w:r w:rsidR="00A16DC7">
        <w:rPr>
          <w:rFonts w:ascii="Times New Roman" w:hAnsi="Times New Roman" w:cs="Times New Roman"/>
          <w:sz w:val="24"/>
          <w:szCs w:val="24"/>
        </w:rPr>
        <w:t xml:space="preserve"> </w:t>
      </w:r>
      <w:r w:rsidR="00E83F4F">
        <w:rPr>
          <w:rFonts w:ascii="Times New Roman" w:hAnsi="Times New Roman" w:cs="Times New Roman"/>
          <w:sz w:val="24"/>
          <w:szCs w:val="24"/>
        </w:rPr>
        <w:t xml:space="preserve">води до </w:t>
      </w:r>
      <w:r w:rsidR="00CB2A49">
        <w:rPr>
          <w:rFonts w:ascii="Times New Roman" w:hAnsi="Times New Roman" w:cs="Times New Roman"/>
          <w:sz w:val="24"/>
          <w:szCs w:val="24"/>
        </w:rPr>
        <w:t>функционална загуба на специалиста</w:t>
      </w:r>
      <w:r w:rsidR="009D67F4">
        <w:rPr>
          <w:rFonts w:ascii="Times New Roman" w:hAnsi="Times New Roman" w:cs="Times New Roman"/>
          <w:sz w:val="24"/>
          <w:szCs w:val="24"/>
        </w:rPr>
        <w:t>, който</w:t>
      </w:r>
      <w:r w:rsidR="00945541">
        <w:rPr>
          <w:rFonts w:ascii="Times New Roman" w:hAnsi="Times New Roman" w:cs="Times New Roman"/>
          <w:sz w:val="24"/>
          <w:szCs w:val="24"/>
        </w:rPr>
        <w:t xml:space="preserve"> физически е налице, но </w:t>
      </w:r>
      <w:r w:rsidR="00AD38B0">
        <w:rPr>
          <w:rFonts w:ascii="Times New Roman" w:hAnsi="Times New Roman" w:cs="Times New Roman"/>
          <w:sz w:val="24"/>
          <w:szCs w:val="24"/>
        </w:rPr>
        <w:t xml:space="preserve">на практика </w:t>
      </w:r>
      <w:r w:rsidR="00945541">
        <w:rPr>
          <w:rFonts w:ascii="Times New Roman" w:hAnsi="Times New Roman" w:cs="Times New Roman"/>
          <w:sz w:val="24"/>
          <w:szCs w:val="24"/>
        </w:rPr>
        <w:t xml:space="preserve">не </w:t>
      </w:r>
      <w:r w:rsidR="000829BE">
        <w:rPr>
          <w:rFonts w:ascii="Times New Roman" w:hAnsi="Times New Roman" w:cs="Times New Roman"/>
          <w:sz w:val="24"/>
          <w:szCs w:val="24"/>
        </w:rPr>
        <w:t xml:space="preserve">е в състояние да </w:t>
      </w:r>
      <w:r w:rsidR="009D67F4">
        <w:rPr>
          <w:rFonts w:ascii="Times New Roman" w:hAnsi="Times New Roman" w:cs="Times New Roman"/>
          <w:sz w:val="24"/>
          <w:szCs w:val="24"/>
        </w:rPr>
        <w:t>изпълнява функци</w:t>
      </w:r>
      <w:r w:rsidR="00691937">
        <w:rPr>
          <w:rFonts w:ascii="Times New Roman" w:hAnsi="Times New Roman" w:cs="Times New Roman"/>
          <w:sz w:val="24"/>
          <w:szCs w:val="24"/>
        </w:rPr>
        <w:t>и</w:t>
      </w:r>
      <w:r w:rsidR="009D67F4">
        <w:rPr>
          <w:rFonts w:ascii="Times New Roman" w:hAnsi="Times New Roman" w:cs="Times New Roman"/>
          <w:sz w:val="24"/>
          <w:szCs w:val="24"/>
        </w:rPr>
        <w:t>т</w:t>
      </w:r>
      <w:r w:rsidR="00691937">
        <w:rPr>
          <w:rFonts w:ascii="Times New Roman" w:hAnsi="Times New Roman" w:cs="Times New Roman"/>
          <w:sz w:val="24"/>
          <w:szCs w:val="24"/>
        </w:rPr>
        <w:t>е</w:t>
      </w:r>
      <w:r w:rsidR="009D67F4">
        <w:rPr>
          <w:rFonts w:ascii="Times New Roman" w:hAnsi="Times New Roman" w:cs="Times New Roman"/>
          <w:sz w:val="24"/>
          <w:szCs w:val="24"/>
        </w:rPr>
        <w:t xml:space="preserve"> си</w:t>
      </w:r>
      <w:r w:rsidR="00CB2A49">
        <w:rPr>
          <w:rFonts w:ascii="Times New Roman" w:hAnsi="Times New Roman" w:cs="Times New Roman"/>
          <w:sz w:val="24"/>
          <w:szCs w:val="24"/>
        </w:rPr>
        <w:t xml:space="preserve">, </w:t>
      </w:r>
      <w:r w:rsidR="00DD384E">
        <w:rPr>
          <w:rFonts w:ascii="Times New Roman" w:hAnsi="Times New Roman" w:cs="Times New Roman"/>
          <w:sz w:val="24"/>
          <w:szCs w:val="24"/>
        </w:rPr>
        <w:t xml:space="preserve">тъй като </w:t>
      </w:r>
      <w:r w:rsidR="003004EC" w:rsidRPr="00012355">
        <w:rPr>
          <w:rFonts w:ascii="Times New Roman" w:hAnsi="Times New Roman" w:cs="Times New Roman"/>
          <w:sz w:val="24"/>
          <w:szCs w:val="24"/>
        </w:rPr>
        <w:t>влошава качеството на обслужване</w:t>
      </w:r>
      <w:r w:rsidR="000B2FD0">
        <w:rPr>
          <w:rFonts w:ascii="Times New Roman" w:hAnsi="Times New Roman" w:cs="Times New Roman"/>
          <w:sz w:val="24"/>
          <w:szCs w:val="24"/>
        </w:rPr>
        <w:t>, развивайки</w:t>
      </w:r>
      <w:r w:rsidR="00CB2A49">
        <w:rPr>
          <w:rFonts w:ascii="Times New Roman" w:hAnsi="Times New Roman" w:cs="Times New Roman"/>
          <w:sz w:val="24"/>
          <w:szCs w:val="24"/>
        </w:rPr>
        <w:t xml:space="preserve"> </w:t>
      </w:r>
      <w:r w:rsidR="00650F93" w:rsidRPr="00E75572">
        <w:rPr>
          <w:rFonts w:ascii="Times New Roman" w:hAnsi="Times New Roman" w:cs="Times New Roman"/>
          <w:sz w:val="24"/>
          <w:szCs w:val="24"/>
        </w:rPr>
        <w:t xml:space="preserve">отрицателни, цинични нагласи и </w:t>
      </w:r>
      <w:r w:rsidR="00CB2A49" w:rsidRPr="00CB2A49">
        <w:rPr>
          <w:rFonts w:ascii="Times New Roman" w:hAnsi="Times New Roman" w:cs="Times New Roman"/>
          <w:sz w:val="24"/>
          <w:szCs w:val="24"/>
        </w:rPr>
        <w:t>отношение към работата</w:t>
      </w:r>
      <w:r w:rsidR="00E75572">
        <w:rPr>
          <w:rFonts w:ascii="Times New Roman" w:hAnsi="Times New Roman" w:cs="Times New Roman"/>
          <w:sz w:val="24"/>
          <w:szCs w:val="24"/>
        </w:rPr>
        <w:t>, пациентите</w:t>
      </w:r>
      <w:r w:rsidR="00CB2A49" w:rsidRPr="00CB2A49">
        <w:rPr>
          <w:rFonts w:ascii="Times New Roman" w:hAnsi="Times New Roman" w:cs="Times New Roman"/>
          <w:sz w:val="24"/>
          <w:szCs w:val="24"/>
        </w:rPr>
        <w:t xml:space="preserve"> и колегите</w:t>
      </w:r>
      <w:r w:rsidR="00585C2A">
        <w:rPr>
          <w:rFonts w:ascii="Times New Roman" w:hAnsi="Times New Roman" w:cs="Times New Roman"/>
          <w:sz w:val="24"/>
          <w:szCs w:val="24"/>
        </w:rPr>
        <w:t xml:space="preserve">, </w:t>
      </w:r>
      <w:r w:rsidR="008D0AF6" w:rsidRPr="008D0AF6">
        <w:rPr>
          <w:rFonts w:ascii="Times New Roman" w:hAnsi="Times New Roman" w:cs="Times New Roman"/>
          <w:sz w:val="24"/>
          <w:szCs w:val="24"/>
        </w:rPr>
        <w:t>раздразнителност, намалена чувствителност и недоверие в хората</w:t>
      </w:r>
      <w:r w:rsidR="009D3DAB">
        <w:rPr>
          <w:rFonts w:ascii="Times New Roman" w:hAnsi="Times New Roman" w:cs="Times New Roman"/>
          <w:sz w:val="24"/>
          <w:szCs w:val="24"/>
        </w:rPr>
        <w:t>,</w:t>
      </w:r>
      <w:r w:rsidR="008D0AF6" w:rsidRPr="008D0AF6">
        <w:rPr>
          <w:rFonts w:ascii="Times New Roman" w:hAnsi="Times New Roman" w:cs="Times New Roman"/>
          <w:sz w:val="24"/>
          <w:szCs w:val="24"/>
        </w:rPr>
        <w:t xml:space="preserve"> с които работ</w:t>
      </w:r>
      <w:r w:rsidR="009D3DAB">
        <w:rPr>
          <w:rFonts w:ascii="Times New Roman" w:hAnsi="Times New Roman" w:cs="Times New Roman"/>
          <w:sz w:val="24"/>
          <w:szCs w:val="24"/>
        </w:rPr>
        <w:t>и</w:t>
      </w:r>
      <w:r w:rsidR="00C42226">
        <w:rPr>
          <w:rFonts w:ascii="Times New Roman" w:hAnsi="Times New Roman" w:cs="Times New Roman"/>
          <w:sz w:val="24"/>
          <w:szCs w:val="24"/>
        </w:rPr>
        <w:t>,</w:t>
      </w:r>
      <w:r w:rsidR="009D3DAB">
        <w:rPr>
          <w:rFonts w:ascii="Times New Roman" w:hAnsi="Times New Roman" w:cs="Times New Roman"/>
          <w:sz w:val="24"/>
          <w:szCs w:val="24"/>
        </w:rPr>
        <w:t xml:space="preserve"> </w:t>
      </w:r>
      <w:r w:rsidR="003004EC" w:rsidRPr="00585C2A">
        <w:rPr>
          <w:rFonts w:ascii="Times New Roman" w:hAnsi="Times New Roman" w:cs="Times New Roman"/>
          <w:sz w:val="24"/>
          <w:szCs w:val="24"/>
        </w:rPr>
        <w:t>безнадеждност</w:t>
      </w:r>
      <w:r w:rsidR="003004EC">
        <w:rPr>
          <w:rFonts w:ascii="Times New Roman" w:hAnsi="Times New Roman" w:cs="Times New Roman"/>
          <w:sz w:val="24"/>
          <w:szCs w:val="24"/>
        </w:rPr>
        <w:t xml:space="preserve">, </w:t>
      </w:r>
      <w:r w:rsidR="00C9108A" w:rsidRPr="003B18D4">
        <w:rPr>
          <w:rFonts w:ascii="Times New Roman" w:hAnsi="Times New Roman" w:cs="Times New Roman"/>
          <w:sz w:val="24"/>
          <w:szCs w:val="24"/>
        </w:rPr>
        <w:t>физическо изтощение, безсъние</w:t>
      </w:r>
      <w:r w:rsidR="00C9108A">
        <w:rPr>
          <w:rFonts w:ascii="Times New Roman" w:hAnsi="Times New Roman" w:cs="Times New Roman"/>
          <w:sz w:val="24"/>
          <w:szCs w:val="24"/>
        </w:rPr>
        <w:t>,</w:t>
      </w:r>
      <w:r w:rsidR="00C9108A" w:rsidRPr="003004EC">
        <w:rPr>
          <w:rFonts w:ascii="Times New Roman" w:hAnsi="Times New Roman" w:cs="Times New Roman"/>
          <w:sz w:val="24"/>
          <w:szCs w:val="24"/>
        </w:rPr>
        <w:t xml:space="preserve"> </w:t>
      </w:r>
      <w:r w:rsidR="00C42226">
        <w:rPr>
          <w:rFonts w:ascii="Times New Roman" w:hAnsi="Times New Roman" w:cs="Times New Roman"/>
          <w:sz w:val="24"/>
          <w:szCs w:val="24"/>
        </w:rPr>
        <w:t>здравословни проблеми</w:t>
      </w:r>
      <w:r w:rsidR="003B18D4">
        <w:rPr>
          <w:rFonts w:ascii="Times New Roman" w:hAnsi="Times New Roman" w:cs="Times New Roman"/>
          <w:sz w:val="24"/>
          <w:szCs w:val="24"/>
        </w:rPr>
        <w:t xml:space="preserve"> </w:t>
      </w:r>
      <w:r w:rsidR="003004EC">
        <w:rPr>
          <w:rFonts w:ascii="Times New Roman" w:hAnsi="Times New Roman" w:cs="Times New Roman"/>
          <w:sz w:val="24"/>
          <w:szCs w:val="24"/>
        </w:rPr>
        <w:t>и т.н.</w:t>
      </w:r>
      <w:r w:rsidR="009D3DAB">
        <w:rPr>
          <w:rFonts w:ascii="Times New Roman" w:hAnsi="Times New Roman" w:cs="Times New Roman"/>
          <w:sz w:val="24"/>
          <w:szCs w:val="24"/>
        </w:rPr>
        <w:t xml:space="preserve"> </w:t>
      </w:r>
      <w:r w:rsidR="00E23104">
        <w:rPr>
          <w:rFonts w:ascii="Times New Roman" w:hAnsi="Times New Roman" w:cs="Times New Roman"/>
          <w:sz w:val="24"/>
          <w:szCs w:val="24"/>
        </w:rPr>
        <w:t>Съответно това рефлектира</w:t>
      </w:r>
      <w:r w:rsidR="008D0AF6" w:rsidRPr="008D0AF6">
        <w:rPr>
          <w:rFonts w:ascii="Times New Roman" w:hAnsi="Times New Roman" w:cs="Times New Roman"/>
          <w:sz w:val="24"/>
          <w:szCs w:val="24"/>
        </w:rPr>
        <w:t xml:space="preserve"> </w:t>
      </w:r>
      <w:r w:rsidR="00A16DC7">
        <w:rPr>
          <w:rFonts w:ascii="Times New Roman" w:hAnsi="Times New Roman" w:cs="Times New Roman"/>
          <w:sz w:val="24"/>
          <w:szCs w:val="24"/>
        </w:rPr>
        <w:t>пряко върху пациентите</w:t>
      </w:r>
      <w:r w:rsidR="003E61E3">
        <w:rPr>
          <w:rFonts w:ascii="Times New Roman" w:hAnsi="Times New Roman" w:cs="Times New Roman"/>
          <w:sz w:val="24"/>
          <w:szCs w:val="24"/>
        </w:rPr>
        <w:t>, които получават по-лошо обслужване и по-ниско качество</w:t>
      </w:r>
      <w:r w:rsidR="00792C7E">
        <w:rPr>
          <w:rFonts w:ascii="Times New Roman" w:hAnsi="Times New Roman" w:cs="Times New Roman"/>
          <w:sz w:val="24"/>
          <w:szCs w:val="24"/>
        </w:rPr>
        <w:t xml:space="preserve"> на предоставяните услуги</w:t>
      </w:r>
      <w:r w:rsidR="00DD5DF6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:rsidR="003C31D6" w:rsidRDefault="00386E54" w:rsidP="004E6A03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spellStart"/>
      <w:r w:rsidRPr="005371A6">
        <w:rPr>
          <w:rFonts w:ascii="Times New Roman" w:hAnsi="Times New Roman" w:cs="Times New Roman"/>
          <w:bCs/>
          <w:iCs/>
          <w:sz w:val="24"/>
          <w:szCs w:val="24"/>
        </w:rPr>
        <w:t>Отбременяването</w:t>
      </w:r>
      <w:proofErr w:type="spellEnd"/>
      <w:r w:rsidRPr="005371A6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3C31D6" w:rsidRPr="005371A6">
        <w:rPr>
          <w:rFonts w:ascii="Times New Roman" w:hAnsi="Times New Roman" w:cs="Times New Roman"/>
          <w:bCs/>
          <w:iCs/>
          <w:sz w:val="24"/>
          <w:szCs w:val="24"/>
        </w:rPr>
        <w:t xml:space="preserve">на </w:t>
      </w:r>
      <w:proofErr w:type="spellStart"/>
      <w:r w:rsidR="003C31D6" w:rsidRPr="005371A6">
        <w:rPr>
          <w:rFonts w:ascii="Times New Roman" w:hAnsi="Times New Roman" w:cs="Times New Roman"/>
          <w:bCs/>
          <w:iCs/>
          <w:sz w:val="24"/>
          <w:szCs w:val="24"/>
        </w:rPr>
        <w:t>свръхнатоварени</w:t>
      </w:r>
      <w:proofErr w:type="spellEnd"/>
      <w:r w:rsidR="003C31D6" w:rsidRPr="005371A6">
        <w:rPr>
          <w:rFonts w:ascii="Times New Roman" w:hAnsi="Times New Roman" w:cs="Times New Roman"/>
          <w:bCs/>
          <w:iCs/>
          <w:sz w:val="24"/>
          <w:szCs w:val="24"/>
        </w:rPr>
        <w:t xml:space="preserve"> служители чрез разпределяне на задълженията между по-голям брой персонал би довело до по-добро представяне, повишаване на ефективността и качес</w:t>
      </w:r>
      <w:r w:rsidR="003C31D6">
        <w:rPr>
          <w:rFonts w:ascii="Times New Roman" w:hAnsi="Times New Roman" w:cs="Times New Roman"/>
          <w:bCs/>
          <w:iCs/>
          <w:sz w:val="24"/>
          <w:szCs w:val="24"/>
        </w:rPr>
        <w:t>твото на предоставяните услуги</w:t>
      </w:r>
      <w:r w:rsidR="001842B2">
        <w:rPr>
          <w:rFonts w:ascii="Times New Roman" w:hAnsi="Times New Roman" w:cs="Times New Roman"/>
          <w:bCs/>
          <w:iCs/>
          <w:sz w:val="24"/>
          <w:szCs w:val="24"/>
        </w:rPr>
        <w:t xml:space="preserve"> и до предотвратяване на „</w:t>
      </w:r>
      <w:proofErr w:type="spellStart"/>
      <w:r w:rsidR="001842B2" w:rsidRPr="004E6A03">
        <w:rPr>
          <w:rFonts w:ascii="Times New Roman" w:hAnsi="Times New Roman" w:cs="Times New Roman"/>
          <w:bCs/>
          <w:iCs/>
          <w:sz w:val="24"/>
          <w:szCs w:val="24"/>
        </w:rPr>
        <w:t>бърн</w:t>
      </w:r>
      <w:proofErr w:type="spellEnd"/>
      <w:r w:rsidR="001842B2" w:rsidRPr="004E6A03">
        <w:rPr>
          <w:rFonts w:ascii="Times New Roman" w:hAnsi="Times New Roman" w:cs="Times New Roman"/>
          <w:bCs/>
          <w:iCs/>
          <w:sz w:val="24"/>
          <w:szCs w:val="24"/>
        </w:rPr>
        <w:t xml:space="preserve"> аут” синдром</w:t>
      </w:r>
      <w:r w:rsidR="003C31D6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r w:rsidR="003C31D6" w:rsidRPr="00FC0CF5">
        <w:rPr>
          <w:rFonts w:ascii="Times New Roman" w:hAnsi="Times New Roman" w:cs="Times New Roman"/>
          <w:bCs/>
          <w:iCs/>
          <w:sz w:val="24"/>
          <w:szCs w:val="24"/>
        </w:rPr>
        <w:t xml:space="preserve">От друга страна наличието на персонал, който не е натоварен съобразно възможностите си може да се разглежда като скрит резерв. Разгръщането на пълния капацитет на персонала и оптималното и равномерно натоварване на членовете на екипите </w:t>
      </w:r>
      <w:r w:rsidR="00DC5FF6">
        <w:rPr>
          <w:rFonts w:ascii="Times New Roman" w:hAnsi="Times New Roman" w:cs="Times New Roman"/>
          <w:bCs/>
          <w:iCs/>
          <w:sz w:val="24"/>
          <w:szCs w:val="24"/>
        </w:rPr>
        <w:t xml:space="preserve">е в компетентността на работодателя и </w:t>
      </w:r>
      <w:r w:rsidR="003C31D6" w:rsidRPr="00FC0CF5">
        <w:rPr>
          <w:rFonts w:ascii="Times New Roman" w:hAnsi="Times New Roman" w:cs="Times New Roman"/>
          <w:bCs/>
          <w:iCs/>
          <w:sz w:val="24"/>
          <w:szCs w:val="24"/>
        </w:rPr>
        <w:t>би могло да намали необходимостта от търсене на нови кадри.</w:t>
      </w:r>
    </w:p>
    <w:p w:rsidR="000A7570" w:rsidRDefault="00FF72AE" w:rsidP="00A90F36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Подобряването на условията на работа, включително </w:t>
      </w:r>
      <w:r w:rsidR="00C9376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намаляването на </w:t>
      </w:r>
      <w:r w:rsidR="008D4009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работното претоварване</w:t>
      </w:r>
      <w:r w:rsidR="00FA4AFB"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FA4AFB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="00FA4AF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reducing</w:t>
      </w:r>
      <w:r w:rsidR="00FA4AFB"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FA4AF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heavy</w:t>
      </w:r>
      <w:r w:rsidR="00FA4AFB"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FA4AFB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workloads</w:t>
      </w:r>
      <w:r w:rsidR="00FA4AFB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0A75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 отчетено </w:t>
      </w:r>
      <w:r w:rsidR="009607A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също и </w:t>
      </w:r>
      <w:r w:rsidR="000A75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 СЗО в Рамката за действие за работната сила в здравеопазването 2023-2030 </w:t>
      </w:r>
      <w:r w:rsidR="003F2D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Стълб 1: Наемане и задържане – да се посрещнат нуждите на </w:t>
      </w:r>
      <w:r w:rsidR="0013468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работната сила в здравеопазването </w:t>
      </w:r>
      <w:r w:rsidR="005B7AD2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="0013468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Pillar</w:t>
      </w:r>
      <w:r w:rsidR="00134688"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1: </w:t>
      </w:r>
      <w:r w:rsidR="0013468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Retain</w:t>
      </w:r>
      <w:r w:rsidR="00134688"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13468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and</w:t>
      </w:r>
      <w:r w:rsidR="00134688"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13468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Recruit</w:t>
      </w:r>
      <w:r w:rsidR="00134688"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– </w:t>
      </w:r>
      <w:r w:rsidR="0013468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address</w:t>
      </w:r>
      <w:r w:rsidR="00134688"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13468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health</w:t>
      </w:r>
      <w:r w:rsidR="00134688"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13468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and</w:t>
      </w:r>
      <w:r w:rsidR="00134688"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13468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care</w:t>
      </w:r>
      <w:r w:rsidR="00134688"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13468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workers</w:t>
      </w:r>
      <w:r w:rsidR="00134688" w:rsidRPr="00972771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’ </w:t>
      </w:r>
      <w:r w:rsidR="0013468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needs</w:t>
      </w:r>
      <w:r w:rsidR="000A75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). В рамката </w:t>
      </w:r>
      <w:r w:rsidR="00F307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СЗО </w:t>
      </w:r>
      <w:r w:rsidR="000A75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посочено, че </w:t>
      </w:r>
      <w:r w:rsidR="000C27D8">
        <w:rPr>
          <w:rFonts w:ascii="Times New Roman" w:eastAsia="Times New Roman" w:hAnsi="Times New Roman" w:cs="Times New Roman"/>
          <w:color w:val="000000"/>
          <w:sz w:val="24"/>
          <w:szCs w:val="24"/>
        </w:rPr>
        <w:t>това</w:t>
      </w:r>
      <w:r w:rsidR="000A75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91F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също </w:t>
      </w:r>
      <w:r w:rsidR="000A757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едно от действията, които </w:t>
      </w:r>
      <w:r w:rsidR="00B7154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ще подобрят </w:t>
      </w:r>
      <w:r w:rsidR="006C6A1E">
        <w:rPr>
          <w:rFonts w:ascii="Times New Roman" w:eastAsia="Times New Roman" w:hAnsi="Times New Roman" w:cs="Times New Roman"/>
          <w:color w:val="000000"/>
          <w:sz w:val="24"/>
          <w:szCs w:val="24"/>
        </w:rPr>
        <w:t>психичното здраве и</w:t>
      </w:r>
      <w:r w:rsidR="00596EC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благосъстоянието </w:t>
      </w:r>
      <w:r w:rsidR="000A7570">
        <w:rPr>
          <w:rFonts w:ascii="Times New Roman" w:eastAsia="Times New Roman" w:hAnsi="Times New Roman" w:cs="Times New Roman"/>
          <w:color w:val="000000"/>
          <w:sz w:val="24"/>
          <w:szCs w:val="24"/>
        </w:rPr>
        <w:t>на медицинските специалисти и ще увеличат привлекателността на медицинските професии за съществуващите специалисти и за младите поколения.</w:t>
      </w:r>
    </w:p>
    <w:p w:rsidR="00423F03" w:rsidRDefault="00423F03" w:rsidP="00901FB5">
      <w:pPr>
        <w:spacing w:after="120" w:line="360" w:lineRule="auto"/>
        <w:ind w:firstLine="567"/>
        <w:jc w:val="both"/>
        <w:rPr>
          <w:rStyle w:val="Heading1Char"/>
          <w:rFonts w:ascii="Calibri" w:eastAsiaTheme="minorHAnsi" w:hAnsi="Calibri" w:cs="Calibri"/>
          <w:color w:val="2F6881"/>
        </w:rPr>
      </w:pPr>
    </w:p>
    <w:p w:rsidR="00423F03" w:rsidRDefault="00423F03" w:rsidP="00901FB5">
      <w:pPr>
        <w:spacing w:after="120" w:line="360" w:lineRule="auto"/>
        <w:ind w:firstLine="567"/>
        <w:jc w:val="both"/>
        <w:rPr>
          <w:rStyle w:val="Heading1Char"/>
          <w:rFonts w:ascii="Calibri" w:eastAsiaTheme="minorHAnsi" w:hAnsi="Calibri" w:cs="Calibri"/>
          <w:color w:val="2F6881"/>
        </w:rPr>
      </w:pPr>
    </w:p>
    <w:p w:rsidR="00D713B6" w:rsidRPr="00EA2AE2" w:rsidRDefault="00D713B6" w:rsidP="00901FB5">
      <w:pPr>
        <w:spacing w:after="120" w:line="360" w:lineRule="auto"/>
        <w:ind w:firstLine="567"/>
        <w:jc w:val="both"/>
        <w:rPr>
          <w:rStyle w:val="Heading1Char"/>
          <w:rFonts w:eastAsiaTheme="minorHAnsi"/>
        </w:rPr>
      </w:pPr>
      <w:r w:rsidRPr="00901FB5">
        <w:rPr>
          <w:rStyle w:val="Heading1Char"/>
          <w:rFonts w:ascii="Calibri" w:eastAsiaTheme="minorHAnsi" w:hAnsi="Calibri" w:cs="Calibri"/>
          <w:color w:val="2F6881"/>
        </w:rPr>
        <w:lastRenderedPageBreak/>
        <w:t>Политики</w:t>
      </w:r>
      <w:r w:rsidRPr="00EA2AE2">
        <w:rPr>
          <w:rStyle w:val="Heading1Char"/>
          <w:rFonts w:eastAsiaTheme="minorHAnsi"/>
        </w:rPr>
        <w:t>:</w:t>
      </w:r>
    </w:p>
    <w:p w:rsidR="00CB266E" w:rsidRDefault="00040DCE" w:rsidP="008564AB">
      <w:pPr>
        <w:widowControl w:val="0"/>
        <w:spacing w:after="240" w:line="36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01FB5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Политика</w:t>
      </w:r>
      <w:r w:rsidR="004D4417" w:rsidRPr="00901FB5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 xml:space="preserve"> 1.2.1</w:t>
      </w:r>
      <w:r w:rsidR="00F173CA" w:rsidRPr="00901FB5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.</w:t>
      </w:r>
      <w:r w:rsidR="004D44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750D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Стимулиране на по-широкото включване</w:t>
      </w:r>
      <w:r w:rsidR="0018428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CB266E" w:rsidRPr="001E140E">
        <w:rPr>
          <w:rFonts w:ascii="Times New Roman" w:hAnsi="Times New Roman" w:cs="Times New Roman"/>
          <w:bCs/>
          <w:iCs/>
          <w:sz w:val="24"/>
          <w:szCs w:val="24"/>
        </w:rPr>
        <w:t>лица с друга квалификация</w:t>
      </w:r>
      <w:r w:rsidR="00CB266E" w:rsidRPr="00817C2E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CB266E">
        <w:rPr>
          <w:rFonts w:ascii="Times New Roman" w:hAnsi="Times New Roman" w:cs="Times New Roman"/>
          <w:bCs/>
          <w:iCs/>
          <w:sz w:val="24"/>
          <w:szCs w:val="24"/>
        </w:rPr>
        <w:t>в изпълнението на</w:t>
      </w:r>
      <w:r w:rsidR="002A1BE7" w:rsidRPr="002A1BE7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2A1BE7" w:rsidRPr="001E140E">
        <w:rPr>
          <w:rFonts w:ascii="Times New Roman" w:hAnsi="Times New Roman" w:cs="Times New Roman"/>
          <w:bCs/>
          <w:iCs/>
          <w:sz w:val="24"/>
          <w:szCs w:val="24"/>
        </w:rPr>
        <w:t>всички задачи</w:t>
      </w:r>
      <w:r w:rsidR="002A1BE7">
        <w:rPr>
          <w:rFonts w:ascii="Times New Roman" w:hAnsi="Times New Roman" w:cs="Times New Roman"/>
          <w:bCs/>
          <w:iCs/>
          <w:sz w:val="24"/>
          <w:szCs w:val="24"/>
        </w:rPr>
        <w:t xml:space="preserve">, които </w:t>
      </w:r>
      <w:r w:rsidR="00F87808">
        <w:rPr>
          <w:rFonts w:ascii="Times New Roman" w:hAnsi="Times New Roman" w:cs="Times New Roman"/>
          <w:bCs/>
          <w:iCs/>
          <w:sz w:val="24"/>
          <w:szCs w:val="24"/>
        </w:rPr>
        <w:t xml:space="preserve">могат да се изпълняват от тях и не са специфични </w:t>
      </w:r>
      <w:r w:rsidR="00992E88">
        <w:rPr>
          <w:rFonts w:ascii="Times New Roman" w:hAnsi="Times New Roman" w:cs="Times New Roman"/>
          <w:bCs/>
          <w:iCs/>
          <w:sz w:val="24"/>
          <w:szCs w:val="24"/>
        </w:rPr>
        <w:t>за професията „медицинска сестра“</w:t>
      </w:r>
    </w:p>
    <w:p w:rsidR="002430BC" w:rsidRDefault="001E140E" w:rsidP="002430B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E140E">
        <w:rPr>
          <w:rFonts w:ascii="Times New Roman" w:hAnsi="Times New Roman" w:cs="Times New Roman"/>
          <w:bCs/>
          <w:iCs/>
          <w:sz w:val="24"/>
          <w:szCs w:val="24"/>
        </w:rPr>
        <w:t xml:space="preserve">С цел </w:t>
      </w:r>
      <w:proofErr w:type="spellStart"/>
      <w:r w:rsidRPr="001E140E">
        <w:rPr>
          <w:rFonts w:ascii="Times New Roman" w:hAnsi="Times New Roman" w:cs="Times New Roman"/>
          <w:bCs/>
          <w:iCs/>
          <w:sz w:val="24"/>
          <w:szCs w:val="24"/>
        </w:rPr>
        <w:t>отбременяване</w:t>
      </w:r>
      <w:proofErr w:type="spellEnd"/>
      <w:r w:rsidRPr="001E140E">
        <w:rPr>
          <w:rFonts w:ascii="Times New Roman" w:hAnsi="Times New Roman" w:cs="Times New Roman"/>
          <w:bCs/>
          <w:iCs/>
          <w:sz w:val="24"/>
          <w:szCs w:val="24"/>
        </w:rPr>
        <w:t xml:space="preserve"> на </w:t>
      </w:r>
      <w:proofErr w:type="spellStart"/>
      <w:r w:rsidRPr="001E140E">
        <w:rPr>
          <w:rFonts w:ascii="Times New Roman" w:hAnsi="Times New Roman" w:cs="Times New Roman"/>
          <w:bCs/>
          <w:iCs/>
          <w:sz w:val="24"/>
          <w:szCs w:val="24"/>
        </w:rPr>
        <w:t>свръхнатоварените</w:t>
      </w:r>
      <w:proofErr w:type="spellEnd"/>
      <w:r w:rsidRPr="001E140E">
        <w:rPr>
          <w:rFonts w:ascii="Times New Roman" w:hAnsi="Times New Roman" w:cs="Times New Roman"/>
          <w:bCs/>
          <w:iCs/>
          <w:sz w:val="24"/>
          <w:szCs w:val="24"/>
        </w:rPr>
        <w:t xml:space="preserve"> медицински сестри в болниците е необходимо всички задачи, които могат да се изпълняват от лица с друга квалификация, да се поемат от тези лица.</w:t>
      </w:r>
      <w:r w:rsidR="00BA0580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  <w:lang w:val="x-none"/>
        </w:rPr>
        <w:t>Болногледач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</w:rPr>
        <w:t>и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  <w:lang w:val="x-none"/>
        </w:rPr>
        <w:t>т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</w:rPr>
        <w:t>е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  <w:lang w:val="x-none"/>
        </w:rPr>
        <w:t xml:space="preserve"> 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</w:rPr>
        <w:t xml:space="preserve">и 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  <w:lang w:val="x-none"/>
        </w:rPr>
        <w:t>здравнит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</w:rPr>
        <w:t>е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  <w:lang w:val="x-none"/>
        </w:rPr>
        <w:t xml:space="preserve"> асистент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</w:rPr>
        <w:t>и предоставят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  <w:lang w:val="x-none"/>
        </w:rPr>
        <w:t xml:space="preserve"> </w:t>
      </w:r>
      <w:r w:rsidR="003D37EB">
        <w:rPr>
          <w:rFonts w:ascii="Times New Roman" w:hAnsi="Times New Roman" w:cs="Times New Roman"/>
          <w:bCs/>
          <w:iCs/>
          <w:sz w:val="24"/>
          <w:szCs w:val="24"/>
        </w:rPr>
        <w:t>общи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  <w:lang w:val="x-none"/>
        </w:rPr>
        <w:t xml:space="preserve"> 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</w:rPr>
        <w:t>грижи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  <w:lang w:val="x-none"/>
        </w:rPr>
        <w:t xml:space="preserve"> </w:t>
      </w:r>
      <w:r w:rsidR="00403DB2">
        <w:rPr>
          <w:rFonts w:ascii="Times New Roman" w:hAnsi="Times New Roman" w:cs="Times New Roman"/>
          <w:bCs/>
          <w:iCs/>
          <w:sz w:val="24"/>
          <w:szCs w:val="24"/>
        </w:rPr>
        <w:t xml:space="preserve">на пациента </w:t>
      </w:r>
      <w:r w:rsidR="00965F58">
        <w:rPr>
          <w:rFonts w:ascii="Times New Roman" w:hAnsi="Times New Roman" w:cs="Times New Roman"/>
          <w:bCs/>
          <w:iCs/>
          <w:sz w:val="24"/>
          <w:szCs w:val="24"/>
        </w:rPr>
        <w:t xml:space="preserve">– 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</w:rPr>
        <w:t xml:space="preserve">хранене, общ тоалет, </w:t>
      </w:r>
      <w:r w:rsidR="00292F9F">
        <w:rPr>
          <w:rFonts w:ascii="Times New Roman" w:eastAsia="Times New Roman" w:hAnsi="Times New Roman" w:cs="Times New Roman"/>
          <w:color w:val="000000"/>
          <w:sz w:val="24"/>
          <w:szCs w:val="24"/>
        </w:rPr>
        <w:t>съпровождане</w:t>
      </w:r>
      <w:r w:rsidR="000E4B0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0E4B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наблюдение за отклонения от нормата и уведомяване на медицински специалист; </w:t>
      </w:r>
      <w:r w:rsidR="003D37EB" w:rsidRPr="002429E9">
        <w:rPr>
          <w:rFonts w:ascii="Times New Roman" w:hAnsi="Times New Roman" w:cs="Times New Roman"/>
          <w:bCs/>
          <w:iCs/>
          <w:sz w:val="24"/>
          <w:szCs w:val="24"/>
        </w:rPr>
        <w:t xml:space="preserve">смяна на личното и </w:t>
      </w:r>
      <w:proofErr w:type="spellStart"/>
      <w:r w:rsidR="003D37EB" w:rsidRPr="002429E9">
        <w:rPr>
          <w:rFonts w:ascii="Times New Roman" w:hAnsi="Times New Roman" w:cs="Times New Roman"/>
          <w:bCs/>
          <w:iCs/>
          <w:sz w:val="24"/>
          <w:szCs w:val="24"/>
        </w:rPr>
        <w:t>постелъчното</w:t>
      </w:r>
      <w:proofErr w:type="spellEnd"/>
      <w:r w:rsidR="003D37EB" w:rsidRPr="002429E9">
        <w:rPr>
          <w:rFonts w:ascii="Times New Roman" w:hAnsi="Times New Roman" w:cs="Times New Roman"/>
          <w:bCs/>
          <w:iCs/>
          <w:sz w:val="24"/>
          <w:szCs w:val="24"/>
        </w:rPr>
        <w:t xml:space="preserve"> бельо</w:t>
      </w:r>
      <w:r w:rsidR="00D00AC3">
        <w:rPr>
          <w:rFonts w:ascii="Times New Roman" w:hAnsi="Times New Roman" w:cs="Times New Roman"/>
          <w:bCs/>
          <w:iCs/>
          <w:sz w:val="24"/>
          <w:szCs w:val="24"/>
        </w:rPr>
        <w:t>;</w:t>
      </w:r>
      <w:r w:rsidR="006F656D" w:rsidRPr="006F65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B4891">
        <w:rPr>
          <w:rFonts w:ascii="Times New Roman" w:eastAsia="Times New Roman" w:hAnsi="Times New Roman" w:cs="Times New Roman"/>
          <w:color w:val="000000"/>
          <w:sz w:val="24"/>
          <w:szCs w:val="24"/>
        </w:rPr>
        <w:t>пренасяне на лекарствени продукти, медицински изделия и биологичен материал</w:t>
      </w:r>
      <w:r w:rsidR="00D00AC3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  <w:r w:rsidR="006B489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F656D">
        <w:rPr>
          <w:rFonts w:ascii="Times New Roman" w:eastAsia="Times New Roman" w:hAnsi="Times New Roman" w:cs="Times New Roman"/>
          <w:color w:val="000000"/>
          <w:sz w:val="24"/>
          <w:szCs w:val="24"/>
        </w:rPr>
        <w:t>дейности по дезинфекция и хигиена</w:t>
      </w:r>
      <w:r w:rsidR="000938DD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  <w:r w:rsidR="006F11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стерилизация на инструменти, консумативи и материали</w:t>
      </w:r>
      <w:r w:rsidR="00276044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  <w:r w:rsidR="00276044" w:rsidRPr="0027604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76044">
        <w:rPr>
          <w:rFonts w:ascii="Times New Roman" w:eastAsia="Times New Roman" w:hAnsi="Times New Roman" w:cs="Times New Roman"/>
          <w:color w:val="000000"/>
          <w:sz w:val="24"/>
          <w:szCs w:val="24"/>
        </w:rPr>
        <w:t>подпомагане дейността на медицинските специалисти</w:t>
      </w:r>
      <w:r w:rsidR="00403DB2">
        <w:rPr>
          <w:rFonts w:ascii="Times New Roman" w:hAnsi="Times New Roman" w:cs="Times New Roman"/>
          <w:bCs/>
          <w:iCs/>
          <w:sz w:val="24"/>
          <w:szCs w:val="24"/>
        </w:rPr>
        <w:t xml:space="preserve"> и др</w:t>
      </w:r>
      <w:r w:rsidR="003D37EB" w:rsidRPr="00817C2E">
        <w:rPr>
          <w:rFonts w:ascii="Times New Roman" w:hAnsi="Times New Roman" w:cs="Times New Roman"/>
          <w:bCs/>
          <w:iCs/>
          <w:sz w:val="24"/>
          <w:szCs w:val="24"/>
        </w:rPr>
        <w:t xml:space="preserve">. </w:t>
      </w:r>
      <w:r w:rsidR="003D37EB" w:rsidRPr="00915048">
        <w:rPr>
          <w:rFonts w:ascii="Times New Roman" w:hAnsi="Times New Roman" w:cs="Times New Roman"/>
          <w:bCs/>
          <w:iCs/>
          <w:sz w:val="24"/>
          <w:szCs w:val="24"/>
        </w:rPr>
        <w:t xml:space="preserve">Извършването на </w:t>
      </w:r>
      <w:r w:rsidR="002B5416">
        <w:rPr>
          <w:rFonts w:ascii="Times New Roman" w:hAnsi="Times New Roman" w:cs="Times New Roman"/>
          <w:bCs/>
          <w:iCs/>
          <w:sz w:val="24"/>
          <w:szCs w:val="24"/>
        </w:rPr>
        <w:t>посочените дейности</w:t>
      </w:r>
      <w:r w:rsidR="003D37EB" w:rsidRPr="00915048">
        <w:rPr>
          <w:rFonts w:ascii="Times New Roman" w:hAnsi="Times New Roman" w:cs="Times New Roman"/>
          <w:bCs/>
          <w:iCs/>
          <w:sz w:val="24"/>
          <w:szCs w:val="24"/>
        </w:rPr>
        <w:t xml:space="preserve"> от болногледачи и здравни асистенти в значителна степен ще подпомогне медицинските сестри, като намали свръхнатоварването им и им даде възможност да се фокусират върху специфичните за професионалната им квалификация дейности, които не могат да бъдат извършвани от лица, обучени в по-ниско ниво.</w:t>
      </w:r>
      <w:r w:rsidR="00DF46B3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2979BD">
        <w:rPr>
          <w:rFonts w:ascii="Times New Roman" w:hAnsi="Times New Roman"/>
          <w:sz w:val="24"/>
          <w:szCs w:val="24"/>
        </w:rPr>
        <w:t xml:space="preserve">Професиите </w:t>
      </w:r>
      <w:r w:rsidR="00DF46B3">
        <w:rPr>
          <w:rFonts w:ascii="Times New Roman" w:hAnsi="Times New Roman"/>
          <w:sz w:val="24"/>
          <w:szCs w:val="24"/>
        </w:rPr>
        <w:t xml:space="preserve">„болногледач“ или „здравен </w:t>
      </w:r>
      <w:r w:rsidR="00DF46B3" w:rsidRPr="00F54012">
        <w:rPr>
          <w:rFonts w:ascii="Times New Roman" w:hAnsi="Times New Roman" w:cs="Times New Roman"/>
          <w:bCs/>
          <w:iCs/>
          <w:sz w:val="24"/>
          <w:szCs w:val="24"/>
        </w:rPr>
        <w:t>асистент</w:t>
      </w:r>
      <w:r w:rsidR="00DF46B3">
        <w:rPr>
          <w:rFonts w:ascii="Times New Roman" w:hAnsi="Times New Roman"/>
          <w:sz w:val="24"/>
          <w:szCs w:val="24"/>
        </w:rPr>
        <w:t xml:space="preserve">“ са от професионалното обучение, но </w:t>
      </w:r>
      <w:r w:rsidR="005A3C67">
        <w:rPr>
          <w:rFonts w:ascii="Times New Roman" w:hAnsi="Times New Roman"/>
          <w:sz w:val="24"/>
          <w:szCs w:val="24"/>
        </w:rPr>
        <w:t>не са регулирани</w:t>
      </w:r>
      <w:r w:rsidR="002C3BDE">
        <w:rPr>
          <w:rFonts w:ascii="Times New Roman" w:hAnsi="Times New Roman"/>
          <w:sz w:val="24"/>
          <w:szCs w:val="24"/>
        </w:rPr>
        <w:t xml:space="preserve"> и съответно</w:t>
      </w:r>
      <w:r w:rsidR="00DF46B3">
        <w:rPr>
          <w:rFonts w:ascii="Times New Roman" w:hAnsi="Times New Roman"/>
          <w:sz w:val="24"/>
          <w:szCs w:val="24"/>
        </w:rPr>
        <w:t xml:space="preserve"> те могат да бъдат упражнявани както от лица, притежаващи </w:t>
      </w:r>
      <w:r w:rsidR="00DF46B3" w:rsidRPr="00D65C3F">
        <w:rPr>
          <w:rFonts w:ascii="Times New Roman" w:hAnsi="Times New Roman"/>
          <w:sz w:val="24"/>
          <w:szCs w:val="24"/>
        </w:rPr>
        <w:t>свидетелство</w:t>
      </w:r>
      <w:r w:rsidR="00DF46B3">
        <w:rPr>
          <w:rFonts w:ascii="Times New Roman" w:hAnsi="Times New Roman"/>
          <w:sz w:val="24"/>
          <w:szCs w:val="24"/>
        </w:rPr>
        <w:t xml:space="preserve"> за професионална квалификация „болногледач“ или „здравен </w:t>
      </w:r>
      <w:r w:rsidR="00DF46B3" w:rsidRPr="00F54012">
        <w:rPr>
          <w:rFonts w:ascii="Times New Roman" w:hAnsi="Times New Roman" w:cs="Times New Roman"/>
          <w:bCs/>
          <w:iCs/>
          <w:sz w:val="24"/>
          <w:szCs w:val="24"/>
        </w:rPr>
        <w:t>асистент</w:t>
      </w:r>
      <w:r w:rsidR="00DF46B3">
        <w:rPr>
          <w:rFonts w:ascii="Times New Roman" w:hAnsi="Times New Roman"/>
          <w:sz w:val="24"/>
          <w:szCs w:val="24"/>
        </w:rPr>
        <w:t>“, така и от лица, придобили необходимите знания и умения в резултат на друго обучение, включително проведено от работодател.</w:t>
      </w:r>
      <w:r w:rsidR="00E85745">
        <w:rPr>
          <w:rFonts w:ascii="Times New Roman" w:hAnsi="Times New Roman"/>
          <w:sz w:val="24"/>
          <w:szCs w:val="24"/>
        </w:rPr>
        <w:t xml:space="preserve"> </w:t>
      </w:r>
      <w:r w:rsidR="003409BB" w:rsidRPr="00E710F1">
        <w:rPr>
          <w:rFonts w:ascii="Times New Roman" w:hAnsi="Times New Roman"/>
          <w:bCs/>
          <w:iCs/>
          <w:sz w:val="24"/>
          <w:szCs w:val="24"/>
        </w:rPr>
        <w:t>П</w:t>
      </w:r>
      <w:r w:rsidR="00E710F1" w:rsidRPr="00E710F1">
        <w:rPr>
          <w:rFonts w:ascii="Times New Roman" w:hAnsi="Times New Roman"/>
          <w:bCs/>
          <w:iCs/>
          <w:sz w:val="24"/>
          <w:szCs w:val="24"/>
        </w:rPr>
        <w:t xml:space="preserve">рофесионалните дейности, които здравните асистенти могат да извършват по назначение от лекар, медицинска сестра, акушерка, фелдшер и/или лекарски асистент са определени в </w:t>
      </w:r>
      <w:r w:rsidR="00E710F1" w:rsidRPr="00AC69EE">
        <w:rPr>
          <w:rFonts w:ascii="Times New Roman" w:hAnsi="Times New Roman"/>
          <w:bCs/>
          <w:i/>
          <w:iCs/>
          <w:sz w:val="24"/>
          <w:szCs w:val="24"/>
        </w:rPr>
        <w:t>Наредба № 1 от 8 февруари 2011г. за професионалните дейности, които медицинските сестри, акушерките, асоциираните медицински специалисти, зъботехниците и здравните асистенти могат да извършват по назначение или самостоятелно</w:t>
      </w:r>
      <w:r w:rsidR="00E710F1" w:rsidRPr="00E710F1">
        <w:rPr>
          <w:rFonts w:ascii="Times New Roman" w:hAnsi="Times New Roman"/>
          <w:bCs/>
          <w:iCs/>
          <w:sz w:val="24"/>
          <w:szCs w:val="24"/>
        </w:rPr>
        <w:t>.</w:t>
      </w:r>
      <w:r w:rsidR="00E710F1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="00E85745" w:rsidRPr="00E85745">
        <w:rPr>
          <w:rFonts w:ascii="Times New Roman" w:hAnsi="Times New Roman"/>
          <w:bCs/>
          <w:iCs/>
          <w:sz w:val="24"/>
          <w:szCs w:val="24"/>
        </w:rPr>
        <w:t xml:space="preserve">Подходящо би било на такива длъжности да се назначават </w:t>
      </w:r>
      <w:r w:rsidR="00567BFD">
        <w:rPr>
          <w:rFonts w:ascii="Times New Roman" w:hAnsi="Times New Roman"/>
          <w:bCs/>
          <w:iCs/>
          <w:sz w:val="24"/>
          <w:szCs w:val="24"/>
        </w:rPr>
        <w:t xml:space="preserve">и </w:t>
      </w:r>
      <w:r w:rsidR="002D79E2">
        <w:rPr>
          <w:rFonts w:ascii="Times New Roman" w:hAnsi="Times New Roman"/>
          <w:bCs/>
          <w:iCs/>
          <w:sz w:val="24"/>
          <w:szCs w:val="24"/>
        </w:rPr>
        <w:t>желаещи</w:t>
      </w:r>
      <w:r w:rsidR="007A0B38">
        <w:rPr>
          <w:rFonts w:ascii="Times New Roman" w:hAnsi="Times New Roman"/>
          <w:bCs/>
          <w:iCs/>
          <w:sz w:val="24"/>
          <w:szCs w:val="24"/>
        </w:rPr>
        <w:t>те</w:t>
      </w:r>
      <w:r w:rsidR="002D79E2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="00E85745" w:rsidRPr="00E85745">
        <w:rPr>
          <w:rFonts w:ascii="Times New Roman" w:hAnsi="Times New Roman"/>
          <w:bCs/>
          <w:iCs/>
          <w:sz w:val="24"/>
          <w:szCs w:val="24"/>
        </w:rPr>
        <w:t xml:space="preserve">студенти </w:t>
      </w:r>
      <w:r w:rsidR="00302368">
        <w:rPr>
          <w:rFonts w:ascii="Times New Roman" w:hAnsi="Times New Roman"/>
          <w:sz w:val="24"/>
          <w:szCs w:val="24"/>
        </w:rPr>
        <w:t>по медицинска професия от професионално направление „Здравни грижи“</w:t>
      </w:r>
      <w:r w:rsidR="00790AA2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="001A19A0">
        <w:rPr>
          <w:rFonts w:ascii="Times New Roman" w:hAnsi="Times New Roman"/>
          <w:bCs/>
          <w:iCs/>
          <w:sz w:val="24"/>
          <w:szCs w:val="24"/>
        </w:rPr>
        <w:t>(</w:t>
      </w:r>
      <w:r w:rsidR="00790AA2">
        <w:rPr>
          <w:rFonts w:ascii="Times New Roman" w:hAnsi="Times New Roman"/>
          <w:bCs/>
          <w:iCs/>
          <w:sz w:val="24"/>
          <w:szCs w:val="24"/>
        </w:rPr>
        <w:t>или</w:t>
      </w:r>
      <w:r w:rsidR="00E85745" w:rsidRPr="00E85745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="00790AA2" w:rsidRPr="00E85745">
        <w:rPr>
          <w:rFonts w:ascii="Times New Roman" w:hAnsi="Times New Roman"/>
          <w:bCs/>
          <w:iCs/>
          <w:sz w:val="24"/>
          <w:szCs w:val="24"/>
        </w:rPr>
        <w:t xml:space="preserve">по </w:t>
      </w:r>
      <w:r w:rsidR="00790AA2">
        <w:rPr>
          <w:rFonts w:ascii="Times New Roman" w:hAnsi="Times New Roman"/>
          <w:sz w:val="24"/>
          <w:szCs w:val="24"/>
        </w:rPr>
        <w:t>медицина</w:t>
      </w:r>
      <w:r w:rsidR="001A19A0">
        <w:rPr>
          <w:rFonts w:ascii="Times New Roman" w:hAnsi="Times New Roman"/>
          <w:sz w:val="24"/>
          <w:szCs w:val="24"/>
        </w:rPr>
        <w:t>)</w:t>
      </w:r>
      <w:r w:rsidR="00790AA2">
        <w:rPr>
          <w:rFonts w:ascii="Times New Roman" w:hAnsi="Times New Roman"/>
          <w:sz w:val="24"/>
          <w:szCs w:val="24"/>
        </w:rPr>
        <w:t xml:space="preserve">, </w:t>
      </w:r>
      <w:r w:rsidR="00A427D8">
        <w:rPr>
          <w:rFonts w:ascii="Times New Roman" w:hAnsi="Times New Roman"/>
          <w:sz w:val="24"/>
          <w:szCs w:val="24"/>
        </w:rPr>
        <w:t xml:space="preserve">особено след завършване на първата година от обучението </w:t>
      </w:r>
      <w:r w:rsidR="00AB55EE">
        <w:rPr>
          <w:rFonts w:ascii="Times New Roman" w:hAnsi="Times New Roman"/>
          <w:sz w:val="24"/>
          <w:szCs w:val="24"/>
        </w:rPr>
        <w:t>им</w:t>
      </w:r>
      <w:r w:rsidR="006547C5">
        <w:rPr>
          <w:rFonts w:ascii="Times New Roman" w:hAnsi="Times New Roman"/>
          <w:bCs/>
          <w:iCs/>
          <w:sz w:val="24"/>
          <w:szCs w:val="24"/>
        </w:rPr>
        <w:t>,</w:t>
      </w:r>
      <w:r w:rsidR="006547C5" w:rsidRPr="006547C5">
        <w:rPr>
          <w:rFonts w:ascii="Times New Roman" w:hAnsi="Times New Roman"/>
          <w:sz w:val="24"/>
          <w:szCs w:val="24"/>
        </w:rPr>
        <w:t xml:space="preserve"> </w:t>
      </w:r>
      <w:r w:rsidR="006547C5">
        <w:rPr>
          <w:rFonts w:ascii="Times New Roman" w:hAnsi="Times New Roman"/>
          <w:sz w:val="24"/>
          <w:szCs w:val="24"/>
        </w:rPr>
        <w:t>в случай че работодателят има нужда от такъв персонал и преценява, че студентът може качествено да изпълнява съответните дейности</w:t>
      </w:r>
      <w:r w:rsidR="006F4728">
        <w:rPr>
          <w:rFonts w:ascii="Times New Roman" w:hAnsi="Times New Roman"/>
          <w:sz w:val="24"/>
          <w:szCs w:val="24"/>
        </w:rPr>
        <w:t>.</w:t>
      </w:r>
      <w:r w:rsidR="00567BFD">
        <w:rPr>
          <w:rFonts w:ascii="Times New Roman" w:hAnsi="Times New Roman"/>
          <w:sz w:val="24"/>
          <w:szCs w:val="24"/>
        </w:rPr>
        <w:t xml:space="preserve"> </w:t>
      </w:r>
      <w:r w:rsidR="000942FF">
        <w:rPr>
          <w:rFonts w:ascii="Times New Roman" w:hAnsi="Times New Roman"/>
          <w:sz w:val="24"/>
          <w:szCs w:val="24"/>
        </w:rPr>
        <w:t>Както отбелязват</w:t>
      </w:r>
      <w:r w:rsidR="000942FF" w:rsidRPr="00567BFD">
        <w:rPr>
          <w:rFonts w:ascii="Times New Roman" w:hAnsi="Times New Roman"/>
          <w:sz w:val="24"/>
          <w:szCs w:val="24"/>
        </w:rPr>
        <w:t xml:space="preserve"> лечебн</w:t>
      </w:r>
      <w:r w:rsidR="000942FF">
        <w:rPr>
          <w:rFonts w:ascii="Times New Roman" w:hAnsi="Times New Roman"/>
          <w:sz w:val="24"/>
          <w:szCs w:val="24"/>
        </w:rPr>
        <w:t>и заведения, назначаващи такива студенти, по</w:t>
      </w:r>
      <w:r w:rsidR="00F173D1">
        <w:rPr>
          <w:rFonts w:ascii="Times New Roman" w:hAnsi="Times New Roman"/>
          <w:sz w:val="24"/>
          <w:szCs w:val="24"/>
        </w:rPr>
        <w:t xml:space="preserve"> този начин </w:t>
      </w:r>
      <w:r w:rsidR="00552C72">
        <w:rPr>
          <w:rFonts w:ascii="Times New Roman" w:hAnsi="Times New Roman"/>
          <w:sz w:val="24"/>
          <w:szCs w:val="24"/>
        </w:rPr>
        <w:t xml:space="preserve">студентите </w:t>
      </w:r>
      <w:r w:rsidR="00F173D1">
        <w:rPr>
          <w:rFonts w:ascii="Times New Roman" w:hAnsi="Times New Roman"/>
          <w:sz w:val="24"/>
          <w:szCs w:val="24"/>
        </w:rPr>
        <w:lastRenderedPageBreak/>
        <w:t xml:space="preserve">ще получат ценен </w:t>
      </w:r>
      <w:r w:rsidR="006466B9">
        <w:rPr>
          <w:rFonts w:ascii="Times New Roman" w:hAnsi="Times New Roman"/>
          <w:sz w:val="24"/>
          <w:szCs w:val="24"/>
        </w:rPr>
        <w:t xml:space="preserve">допълнителен </w:t>
      </w:r>
      <w:r w:rsidR="00F173D1">
        <w:rPr>
          <w:rFonts w:ascii="Times New Roman" w:hAnsi="Times New Roman"/>
          <w:sz w:val="24"/>
          <w:szCs w:val="24"/>
        </w:rPr>
        <w:t>практически</w:t>
      </w:r>
      <w:r w:rsidR="00567BFD" w:rsidRPr="00567BFD">
        <w:rPr>
          <w:rFonts w:ascii="Times New Roman" w:hAnsi="Times New Roman"/>
          <w:sz w:val="24"/>
          <w:szCs w:val="24"/>
        </w:rPr>
        <w:t xml:space="preserve"> опит </w:t>
      </w:r>
      <w:r w:rsidR="00982387">
        <w:rPr>
          <w:rFonts w:ascii="Times New Roman" w:hAnsi="Times New Roman"/>
          <w:sz w:val="24"/>
          <w:szCs w:val="24"/>
        </w:rPr>
        <w:t>в реална среда</w:t>
      </w:r>
      <w:r w:rsidR="004B206C">
        <w:rPr>
          <w:rFonts w:ascii="Times New Roman" w:hAnsi="Times New Roman"/>
          <w:sz w:val="24"/>
          <w:szCs w:val="24"/>
        </w:rPr>
        <w:t>, който ще осигури</w:t>
      </w:r>
      <w:r w:rsidR="00567BFD" w:rsidRPr="00567BFD">
        <w:rPr>
          <w:rFonts w:ascii="Times New Roman" w:hAnsi="Times New Roman"/>
          <w:sz w:val="24"/>
          <w:szCs w:val="24"/>
        </w:rPr>
        <w:t xml:space="preserve"> по-малко стрес и плавен преход към професията, </w:t>
      </w:r>
      <w:r w:rsidR="00F23405">
        <w:rPr>
          <w:rFonts w:ascii="Times New Roman" w:hAnsi="Times New Roman"/>
          <w:sz w:val="24"/>
          <w:szCs w:val="24"/>
        </w:rPr>
        <w:t>когато завършат</w:t>
      </w:r>
      <w:r w:rsidR="006010C4">
        <w:rPr>
          <w:rStyle w:val="FootnoteReference"/>
          <w:rFonts w:ascii="Times New Roman" w:hAnsi="Times New Roman"/>
          <w:sz w:val="24"/>
          <w:szCs w:val="24"/>
        </w:rPr>
        <w:footnoteReference w:id="6"/>
      </w:r>
      <w:r w:rsidR="00567BFD" w:rsidRPr="00567BFD">
        <w:rPr>
          <w:rFonts w:ascii="Times New Roman" w:hAnsi="Times New Roman"/>
          <w:sz w:val="24"/>
          <w:szCs w:val="24"/>
        </w:rPr>
        <w:t>.</w:t>
      </w:r>
    </w:p>
    <w:p w:rsidR="00805D49" w:rsidRDefault="00805D49" w:rsidP="002430BC">
      <w:pPr>
        <w:spacing w:after="0" w:line="36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805D49">
        <w:rPr>
          <w:rFonts w:ascii="Times New Roman" w:hAnsi="Times New Roman"/>
          <w:bCs/>
          <w:iCs/>
          <w:sz w:val="24"/>
          <w:szCs w:val="24"/>
        </w:rPr>
        <w:t xml:space="preserve">В допълнение някои дейности могат да бъдат изпълнявани от други медицински специалисти (така например медицинските лаборанти могат да взимат кръв от пациентите, когато са назначени изследвания; работещите в болничните аптеки могат да съдействат с доставянето на лекарствените продукти и медицинските изделия в отделението/клиниката и </w:t>
      </w:r>
      <w:proofErr w:type="spellStart"/>
      <w:r w:rsidRPr="00805D49">
        <w:rPr>
          <w:rFonts w:ascii="Times New Roman" w:hAnsi="Times New Roman"/>
          <w:bCs/>
          <w:iCs/>
          <w:sz w:val="24"/>
          <w:szCs w:val="24"/>
        </w:rPr>
        <w:t>т.н</w:t>
      </w:r>
      <w:proofErr w:type="spellEnd"/>
      <w:r w:rsidRPr="00805D49">
        <w:rPr>
          <w:rFonts w:ascii="Times New Roman" w:hAnsi="Times New Roman"/>
          <w:bCs/>
          <w:iCs/>
          <w:sz w:val="24"/>
          <w:szCs w:val="24"/>
        </w:rPr>
        <w:t>). Всеки работодател може да прецени кои дейности могат да бъдат изпълнявани от други лица с медицинско или немедицинско образование.</w:t>
      </w:r>
    </w:p>
    <w:p w:rsidR="00962734" w:rsidRDefault="00962734" w:rsidP="002430B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82883" w:rsidRPr="00295D8E" w:rsidRDefault="005B593C" w:rsidP="002430BC">
      <w:pPr>
        <w:spacing w:after="0" w:line="360" w:lineRule="auto"/>
        <w:ind w:firstLine="567"/>
        <w:jc w:val="both"/>
        <w:rPr>
          <w:rStyle w:val="IntenseReference"/>
          <w:smallCaps w:val="0"/>
          <w:color w:val="2D72B1"/>
          <w:sz w:val="26"/>
          <w:szCs w:val="26"/>
        </w:rPr>
      </w:pPr>
      <w:r w:rsidRPr="00295D8E">
        <w:rPr>
          <w:rStyle w:val="IntenseReference"/>
          <w:smallCaps w:val="0"/>
          <w:color w:val="2D72B1"/>
          <w:sz w:val="26"/>
          <w:szCs w:val="26"/>
        </w:rPr>
        <w:t>Мерки:</w:t>
      </w:r>
    </w:p>
    <w:p w:rsidR="00667448" w:rsidRPr="00797CCF" w:rsidRDefault="00E00106" w:rsidP="002409F3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1. </w:t>
      </w:r>
      <w:r w:rsidR="00635B3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Популяризиране сред работодателите – лечебни заведения </w:t>
      </w:r>
      <w:r w:rsidR="009F586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болнична помощ </w:t>
      </w:r>
      <w:r w:rsidR="00635B3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възможността </w:t>
      </w:r>
      <w:r w:rsidR="00635B33" w:rsidRPr="00817C2E">
        <w:rPr>
          <w:rFonts w:ascii="Times New Roman" w:hAnsi="Times New Roman" w:cs="Times New Roman"/>
          <w:bCs/>
          <w:iCs/>
          <w:sz w:val="24"/>
          <w:szCs w:val="24"/>
        </w:rPr>
        <w:t>да назначават болногледачи</w:t>
      </w:r>
      <w:r w:rsidR="00635B33" w:rsidRPr="00817C2E">
        <w:rPr>
          <w:rFonts w:ascii="Times New Roman" w:hAnsi="Times New Roman" w:cs="Times New Roman"/>
          <w:bCs/>
          <w:iCs/>
          <w:sz w:val="24"/>
          <w:szCs w:val="24"/>
          <w:lang w:val="x-none"/>
        </w:rPr>
        <w:t xml:space="preserve"> </w:t>
      </w:r>
      <w:r w:rsidR="00635B33" w:rsidRPr="00817C2E">
        <w:rPr>
          <w:rFonts w:ascii="Times New Roman" w:hAnsi="Times New Roman" w:cs="Times New Roman"/>
          <w:bCs/>
          <w:iCs/>
          <w:sz w:val="24"/>
          <w:szCs w:val="24"/>
        </w:rPr>
        <w:t xml:space="preserve">и </w:t>
      </w:r>
      <w:r w:rsidR="00635B33" w:rsidRPr="00817C2E">
        <w:rPr>
          <w:rFonts w:ascii="Times New Roman" w:hAnsi="Times New Roman" w:cs="Times New Roman"/>
          <w:bCs/>
          <w:iCs/>
          <w:sz w:val="24"/>
          <w:szCs w:val="24"/>
          <w:lang w:val="x-none"/>
        </w:rPr>
        <w:t>здравн</w:t>
      </w:r>
      <w:r w:rsidR="00635B33" w:rsidRPr="00817C2E">
        <w:rPr>
          <w:rFonts w:ascii="Times New Roman" w:hAnsi="Times New Roman" w:cs="Times New Roman"/>
          <w:bCs/>
          <w:iCs/>
          <w:sz w:val="24"/>
          <w:szCs w:val="24"/>
        </w:rPr>
        <w:t>и</w:t>
      </w:r>
      <w:r w:rsidR="00635B33" w:rsidRPr="00817C2E">
        <w:rPr>
          <w:rFonts w:ascii="Times New Roman" w:hAnsi="Times New Roman" w:cs="Times New Roman"/>
          <w:bCs/>
          <w:iCs/>
          <w:sz w:val="24"/>
          <w:szCs w:val="24"/>
          <w:lang w:val="x-none"/>
        </w:rPr>
        <w:t xml:space="preserve"> асистент</w:t>
      </w:r>
      <w:r w:rsidR="00635B33" w:rsidRPr="00817C2E">
        <w:rPr>
          <w:rFonts w:ascii="Times New Roman" w:hAnsi="Times New Roman" w:cs="Times New Roman"/>
          <w:bCs/>
          <w:iCs/>
          <w:sz w:val="24"/>
          <w:szCs w:val="24"/>
        </w:rPr>
        <w:t>и, които на практика са п</w:t>
      </w:r>
      <w:r w:rsidR="00635B33">
        <w:rPr>
          <w:rFonts w:ascii="Times New Roman" w:hAnsi="Times New Roman" w:cs="Times New Roman"/>
          <w:bCs/>
          <w:iCs/>
          <w:sz w:val="24"/>
          <w:szCs w:val="24"/>
        </w:rPr>
        <w:t>омощници на медицинските сестри</w:t>
      </w:r>
      <w:r w:rsidR="00CD7E62"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r w:rsidR="00D712B6">
        <w:rPr>
          <w:rFonts w:ascii="Times New Roman" w:hAnsi="Times New Roman" w:cs="Times New Roman"/>
          <w:bCs/>
          <w:iCs/>
          <w:sz w:val="24"/>
          <w:szCs w:val="24"/>
        </w:rPr>
        <w:t xml:space="preserve">и </w:t>
      </w:r>
      <w:r w:rsidR="00CD7E62" w:rsidRPr="00CD7E62">
        <w:rPr>
          <w:rFonts w:ascii="Times New Roman" w:hAnsi="Times New Roman" w:cs="Times New Roman"/>
          <w:bCs/>
          <w:iCs/>
          <w:sz w:val="24"/>
          <w:szCs w:val="24"/>
        </w:rPr>
        <w:t>по-широко</w:t>
      </w:r>
      <w:r w:rsidR="00D712B6">
        <w:rPr>
          <w:rFonts w:ascii="Times New Roman" w:hAnsi="Times New Roman" w:cs="Times New Roman"/>
          <w:bCs/>
          <w:iCs/>
          <w:sz w:val="24"/>
          <w:szCs w:val="24"/>
        </w:rPr>
        <w:t>то им</w:t>
      </w:r>
      <w:r w:rsidR="00CD7E62" w:rsidRPr="00CD7E62">
        <w:rPr>
          <w:rFonts w:ascii="Times New Roman" w:hAnsi="Times New Roman" w:cs="Times New Roman"/>
          <w:bCs/>
          <w:iCs/>
          <w:sz w:val="24"/>
          <w:szCs w:val="24"/>
        </w:rPr>
        <w:t xml:space="preserve"> включване в общите грижи за пациентите</w:t>
      </w:r>
      <w:r w:rsidR="00667448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66744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– </w:t>
      </w:r>
      <w:r w:rsidR="00667448" w:rsidRPr="00797C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срок </w:t>
      </w:r>
      <w:r w:rsidR="00E94542" w:rsidRPr="00797CCF">
        <w:rPr>
          <w:rFonts w:ascii="Times New Roman" w:eastAsia="Times New Roman" w:hAnsi="Times New Roman" w:cs="Times New Roman"/>
          <w:color w:val="000000"/>
          <w:sz w:val="24"/>
          <w:szCs w:val="24"/>
        </w:rPr>
        <w:t>периодично</w:t>
      </w:r>
      <w:r w:rsidR="007B1EC0" w:rsidRPr="00797C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 </w:t>
      </w:r>
      <w:r w:rsidR="00667448" w:rsidRPr="00797CCF">
        <w:rPr>
          <w:rFonts w:ascii="Times New Roman" w:eastAsia="Times New Roman" w:hAnsi="Times New Roman" w:cs="Times New Roman"/>
          <w:color w:val="000000"/>
          <w:sz w:val="24"/>
          <w:szCs w:val="24"/>
        </w:rPr>
        <w:t>20</w:t>
      </w:r>
      <w:r w:rsidR="007B1EC0" w:rsidRPr="00797CCF">
        <w:rPr>
          <w:rFonts w:ascii="Times New Roman" w:eastAsia="Times New Roman" w:hAnsi="Times New Roman" w:cs="Times New Roman"/>
          <w:color w:val="000000"/>
          <w:sz w:val="24"/>
          <w:szCs w:val="24"/>
        </w:rPr>
        <w:t>30</w:t>
      </w:r>
      <w:r w:rsidR="00667448" w:rsidRPr="00797CCF">
        <w:rPr>
          <w:rFonts w:ascii="Times New Roman" w:eastAsia="Times New Roman" w:hAnsi="Times New Roman" w:cs="Times New Roman"/>
          <w:color w:val="000000"/>
          <w:sz w:val="24"/>
          <w:szCs w:val="24"/>
        </w:rPr>
        <w:t>г.</w:t>
      </w:r>
    </w:p>
    <w:p w:rsidR="00667448" w:rsidRDefault="00667448" w:rsidP="002409F3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797CC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</w:p>
    <w:p w:rsidR="00233F3E" w:rsidRDefault="00233F3E" w:rsidP="0066744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667448" w:rsidRPr="00797CCF" w:rsidRDefault="00281E94" w:rsidP="004B67B7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2. </w:t>
      </w:r>
      <w:r w:rsidR="009F586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Популяризиране сред работодателите – лечебни заведения</w:t>
      </w:r>
      <w:r w:rsidR="00212D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457F7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необходимостта от </w:t>
      </w:r>
      <w:r w:rsidR="009B1C5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преразглеждане и при необходимост преразпределение на </w:t>
      </w:r>
      <w:r w:rsidR="0085301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задачите </w:t>
      </w:r>
      <w:r w:rsidR="004B46B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</w:t>
      </w:r>
      <w:r w:rsidR="004B46B8" w:rsidRPr="00797CC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лечебното заведение </w:t>
      </w:r>
      <w:r w:rsidR="005E33B6" w:rsidRPr="00797CC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 цел </w:t>
      </w:r>
      <w:r w:rsidR="0029373E" w:rsidRPr="00797CCF">
        <w:rPr>
          <w:rFonts w:ascii="Times New Roman" w:hAnsi="Times New Roman" w:cs="Times New Roman"/>
          <w:bCs/>
          <w:iCs/>
          <w:sz w:val="24"/>
          <w:szCs w:val="24"/>
        </w:rPr>
        <w:t>оптималното и равномерно натоварване на членовете на екипите</w:t>
      </w:r>
      <w:r w:rsidR="00667448" w:rsidRPr="00797CCF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="00667448" w:rsidRPr="00797C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– срок </w:t>
      </w:r>
      <w:r w:rsidR="00283D02" w:rsidRPr="00797CC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периодично до </w:t>
      </w:r>
      <w:r w:rsidR="00667448" w:rsidRPr="00797CCF">
        <w:rPr>
          <w:rFonts w:ascii="Times New Roman" w:eastAsia="Times New Roman" w:hAnsi="Times New Roman" w:cs="Times New Roman"/>
          <w:color w:val="000000"/>
          <w:sz w:val="24"/>
          <w:szCs w:val="24"/>
        </w:rPr>
        <w:t>20</w:t>
      </w:r>
      <w:r w:rsidR="00283D02" w:rsidRPr="00797CCF">
        <w:rPr>
          <w:rFonts w:ascii="Times New Roman" w:eastAsia="Times New Roman" w:hAnsi="Times New Roman" w:cs="Times New Roman"/>
          <w:color w:val="000000"/>
          <w:sz w:val="24"/>
          <w:szCs w:val="24"/>
        </w:rPr>
        <w:t>30</w:t>
      </w:r>
      <w:r w:rsidR="00667448" w:rsidRPr="00797CCF">
        <w:rPr>
          <w:rFonts w:ascii="Times New Roman" w:eastAsia="Times New Roman" w:hAnsi="Times New Roman" w:cs="Times New Roman"/>
          <w:color w:val="000000"/>
          <w:sz w:val="24"/>
          <w:szCs w:val="24"/>
        </w:rPr>
        <w:t>г.</w:t>
      </w:r>
    </w:p>
    <w:p w:rsidR="00667448" w:rsidRDefault="00667448" w:rsidP="004B67B7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797CC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</w:p>
    <w:p w:rsidR="001E140E" w:rsidRDefault="001E140E" w:rsidP="002430BC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82883" w:rsidRDefault="00B82883" w:rsidP="005B75FF">
      <w:pPr>
        <w:spacing w:after="24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901FB5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Политика 1.2.2.</w:t>
      </w:r>
      <w:r w:rsidR="0004733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024D30" w:rsidRPr="00024D3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Оптимизиране на персонала в лечебните заведения</w:t>
      </w:r>
      <w:r w:rsidR="002B25E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</w:t>
      </w:r>
      <w:r w:rsidR="002B25E4" w:rsidRPr="002B25E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което ще гарантира оптимално нато</w:t>
      </w:r>
      <w:r w:rsidR="002E3EA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варване на медицинските сестри и избягване на свръхнатоварване</w:t>
      </w:r>
    </w:p>
    <w:p w:rsidR="00545CC0" w:rsidRDefault="003C6DDF" w:rsidP="00165676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Както вече беше отбелязано, </w:t>
      </w:r>
      <w:r w:rsidR="009E69A3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поради </w:t>
      </w:r>
      <w:r w:rsidR="00545CC0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малкия си брой, работещите към момента медицински сестри в болниците в голямата си част са </w:t>
      </w:r>
      <w:proofErr w:type="spellStart"/>
      <w:r w:rsidR="00545CC0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свръхнатоварени</w:t>
      </w:r>
      <w:proofErr w:type="spellEnd"/>
      <w:r w:rsidR="00545CC0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до степен на невъзможност да полагат необходимия обем здравни грижи за всички пациенти. В тази връзка е необходимо </w:t>
      </w:r>
      <w:r w:rsidR="00BD1CD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 една страна </w:t>
      </w:r>
      <w:r w:rsidR="00D54456" w:rsidRPr="00D544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определяне на нуждите от минималн</w:t>
      </w:r>
      <w:r w:rsidR="00D544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ия</w:t>
      </w:r>
      <w:r w:rsidR="00D54456" w:rsidRPr="00D544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2043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необходим </w:t>
      </w:r>
      <w:r w:rsidR="00D54456" w:rsidRPr="00D544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брой медицински </w:t>
      </w:r>
      <w:r w:rsidR="00B3070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сестри и в болничната помощ (освен в извънболничната помощ)</w:t>
      </w:r>
      <w:r w:rsidR="00446ED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от друга –</w:t>
      </w:r>
      <w:r w:rsidR="00B3070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45CC0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въвеждане на задължителни критерии за лечебните заведения за определено </w:t>
      </w:r>
      <w:r w:rsidR="00545CC0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съотношение на показателите медицински</w:t>
      </w:r>
      <w:r w:rsidR="00030B9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сестри/разкрити болнични легла </w:t>
      </w:r>
      <w:r w:rsidR="00030B99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 евентуално</w:t>
      </w:r>
      <w:r w:rsidR="00545CC0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медицински сестри/пациенти и</w:t>
      </w:r>
      <w:r w:rsidR="000F4A0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/или</w:t>
      </w:r>
      <w:r w:rsidR="00545CC0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лекари/медицински сестри. За да бъдат изпълними, тези критерии следва да </w:t>
      </w:r>
      <w:r w:rsidR="0029124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станат задължителни</w:t>
      </w:r>
      <w:r w:rsidR="00291241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45CC0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средносрочен план </w:t>
      </w:r>
      <w:r w:rsidR="006B163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(</w:t>
      </w:r>
      <w:r w:rsidR="007A572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най-рано </w:t>
      </w:r>
      <w:r w:rsidR="006B163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след 10 години) </w:t>
      </w:r>
      <w:r w:rsidR="007061B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то </w:t>
      </w:r>
      <w:r w:rsidR="00545CC0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след реализирането </w:t>
      </w:r>
      <w:r w:rsidR="006F668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този период </w:t>
      </w:r>
      <w:r w:rsidR="00545CC0" w:rsidRPr="0054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 активни дейности за повишаване броя на медицинските сестри в страната.</w:t>
      </w:r>
      <w:r w:rsidR="00C846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 тази причина определянето на задължителни критерии за минимален брой медицински сестри не е включено като мярка в настоящата стратегия, тъй като тя е с кратък хоризонт – до 2030г.</w:t>
      </w:r>
    </w:p>
    <w:p w:rsidR="00553E0B" w:rsidRDefault="00553E0B" w:rsidP="00C2323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6C4923" w:rsidRPr="00FB0FC1" w:rsidRDefault="006C4923" w:rsidP="002430BC">
      <w:pPr>
        <w:spacing w:after="0" w:line="360" w:lineRule="auto"/>
        <w:ind w:firstLine="567"/>
        <w:jc w:val="both"/>
        <w:rPr>
          <w:rStyle w:val="IntenseReference"/>
          <w:smallCaps w:val="0"/>
          <w:color w:val="2D72B1"/>
          <w:sz w:val="26"/>
          <w:szCs w:val="26"/>
        </w:rPr>
      </w:pPr>
      <w:r w:rsidRPr="00FB0FC1">
        <w:rPr>
          <w:rStyle w:val="IntenseReference"/>
          <w:smallCaps w:val="0"/>
          <w:color w:val="2D72B1"/>
          <w:sz w:val="26"/>
          <w:szCs w:val="26"/>
        </w:rPr>
        <w:t>Мерки</w:t>
      </w:r>
      <w:r w:rsidR="00A06B89" w:rsidRPr="00FB0FC1">
        <w:rPr>
          <w:rStyle w:val="IntenseReference"/>
          <w:smallCaps w:val="0"/>
          <w:color w:val="2D72B1"/>
          <w:sz w:val="26"/>
          <w:szCs w:val="26"/>
        </w:rPr>
        <w:t>:</w:t>
      </w:r>
    </w:p>
    <w:p w:rsidR="001261AE" w:rsidRPr="00CB193F" w:rsidRDefault="00F80D34" w:rsidP="0088208F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1. Определяне на </w:t>
      </w:r>
      <w:r w:rsidR="00B00706" w:rsidRPr="00D544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минималн</w:t>
      </w:r>
      <w:r w:rsidR="00B0070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ия</w:t>
      </w:r>
      <w:r w:rsidR="00E64A3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необходим</w:t>
      </w:r>
      <w:r w:rsidR="00B00706" w:rsidRPr="00D544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брой медицински </w:t>
      </w:r>
      <w:r w:rsidR="00B0070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сестри и в болничната помощ (освен в извънболничната помощ)</w:t>
      </w:r>
      <w:r w:rsidR="00193A9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787399"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срок</w:t>
      </w:r>
      <w:r w:rsidR="00C52381"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до</w:t>
      </w:r>
      <w:r w:rsidR="00787399"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202</w:t>
      </w:r>
      <w:r w:rsidR="00C52381"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6</w:t>
      </w:r>
      <w:r w:rsidR="00787399"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г.</w:t>
      </w:r>
    </w:p>
    <w:p w:rsidR="00A775D5" w:rsidRPr="00CB193F" w:rsidRDefault="00A775D5" w:rsidP="0088208F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</w:p>
    <w:p w:rsidR="00FE73CA" w:rsidRDefault="0031222A" w:rsidP="00F80D3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Подобна мярка е предвидена в Националния план за възстановяване и устойчивост</w:t>
      </w:r>
      <w:r w:rsidR="00021AD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(НПВУ)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</w:t>
      </w:r>
      <w:r w:rsidR="00FE73CA" w:rsidRPr="00FE73C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Заложените промени съгласно </w:t>
      </w:r>
      <w:r w:rsidR="00C421D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НПВУ</w:t>
      </w:r>
      <w:r w:rsidR="00FE73CA" w:rsidRPr="00FE73C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 етап 324 „C12.R3: Повишаване на привлекателността на здравните професии и насърчаване на по-балансираното разпределение на здравните специалисти на територията на страната“ изискват</w:t>
      </w:r>
      <w:r w:rsidR="00FE73C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277C0" w:rsidRPr="005277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въвеждане на методика за определяне на броя на здравните специалисти, особено медицински сестри, които са необходими в различните лечебни заведения</w:t>
      </w:r>
      <w:r w:rsidR="005277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2818D8" w:rsidRDefault="00A83A4D" w:rsidP="00E64A6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Министерството на здравеопазването е предприело действия за реализиране на мярката </w:t>
      </w:r>
      <w:r w:rsidR="00592A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чрез </w:t>
      </w:r>
      <w:r w:rsidR="00592A15" w:rsidRPr="00592A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промяна в Закона за лечебните заведения</w:t>
      </w:r>
      <w:r w:rsidR="00F33B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(ЗЛЗ)</w:t>
      </w:r>
      <w:r w:rsidR="00EB6EE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592A15" w:rsidRPr="00592A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8668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 която е</w:t>
      </w:r>
      <w:r w:rsidR="00592A15" w:rsidRPr="00592A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предвид</w:t>
      </w:r>
      <w:r w:rsidR="00A8668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ено</w:t>
      </w:r>
      <w:r w:rsidR="00592A15" w:rsidRPr="00592A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8C3F3A" w:rsidRPr="00592A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областната здравна карта и националната </w:t>
      </w:r>
      <w:r w:rsidR="00592A15" w:rsidRPr="00592A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здравна карта да съдържат конкретните потребности от лекари и лекари по дентална медицина по специалности и специалисти от професионално направление </w:t>
      </w:r>
      <w:r w:rsidR="004F51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„</w:t>
      </w:r>
      <w:r w:rsidR="00592A15" w:rsidRPr="00592A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Здравни грижи</w:t>
      </w:r>
      <w:r w:rsidR="004F51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“</w:t>
      </w:r>
      <w:r w:rsidR="00A0112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(към които се отнасят и медицинските сестри)</w:t>
      </w:r>
      <w:r w:rsidR="00592A15" w:rsidRPr="00592A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за осигуряването на достъп на населението до медицинско обслужване и в болничната мед</w:t>
      </w:r>
      <w:r w:rsidR="002818D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ицинска помощ за всички области</w:t>
      </w:r>
      <w:r w:rsidR="00E64A6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CD3598" w:rsidRDefault="00CD3598" w:rsidP="00F80D3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D14B46" w:rsidRPr="00CB193F" w:rsidRDefault="00F21924" w:rsidP="001D200D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2. </w:t>
      </w:r>
      <w:r w:rsidR="000908A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Стимулиране на</w:t>
      </w:r>
      <w:r w:rsidR="0039679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C8701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болниците</w:t>
      </w:r>
      <w:r w:rsidR="000908A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които отговарят на</w:t>
      </w:r>
      <w:r w:rsidR="00D12A2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критериите за</w:t>
      </w:r>
      <w:r w:rsidR="0039679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D12A26" w:rsidRPr="00D544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минимал</w:t>
      </w:r>
      <w:r w:rsidR="0029087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</w:t>
      </w:r>
      <w:r w:rsidR="00D12A26" w:rsidRPr="00D544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 брой медицински </w:t>
      </w:r>
      <w:r w:rsidR="00D12A2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сестри в болничната помощ </w:t>
      </w:r>
      <w:r w:rsidR="000E0B9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да</w:t>
      </w:r>
      <w:r w:rsidR="004134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предоставя</w:t>
      </w:r>
      <w:r w:rsidR="007447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</w:t>
      </w:r>
      <w:r w:rsidR="009E28A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публично</w:t>
      </w:r>
      <w:r w:rsidR="00983FF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тази информация на интернет страниците си</w:t>
      </w:r>
      <w:r w:rsidR="004134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4134AD"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срок поне </w:t>
      </w:r>
      <w:r w:rsidR="00796D7E"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1 година</w:t>
      </w:r>
      <w:r w:rsidR="004134AD"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след въвеждане на критериите</w:t>
      </w:r>
    </w:p>
    <w:p w:rsidR="009126A7" w:rsidRDefault="009126A7" w:rsidP="001D200D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</w:p>
    <w:p w:rsidR="00F80D34" w:rsidRDefault="004F7EEB" w:rsidP="003602E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D544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Минималн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ия</w:t>
      </w:r>
      <w:r w:rsidR="0073416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необходим</w:t>
      </w:r>
      <w:r w:rsidRPr="00D544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брой медицински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сестри в болничната помощ гарантира в по-висока степен предоставянето на качествени здравни </w:t>
      </w:r>
      <w:r w:rsidR="0024617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грижи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</w:t>
      </w:r>
      <w:r w:rsidR="0049590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Целта </w:t>
      </w:r>
      <w:r w:rsidR="008738B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публичното оповестяване на информацията за </w:t>
      </w:r>
      <w:r w:rsidR="001E52E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достигането на този минимален брой </w:t>
      </w:r>
      <w:r w:rsidR="0049590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 </w:t>
      </w:r>
      <w:r w:rsidR="006F481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запознаване на </w:t>
      </w:r>
      <w:r w:rsidR="006F481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обществеността</w:t>
      </w:r>
      <w:r w:rsidR="00E1581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за да могат </w:t>
      </w:r>
      <w:r w:rsidR="00AA3E8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пациентите </w:t>
      </w:r>
      <w:r w:rsidR="00E1581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да направят </w:t>
      </w:r>
      <w:r w:rsidR="00F153F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своя </w:t>
      </w:r>
      <w:r w:rsidR="00E1581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информиран избор </w:t>
      </w:r>
      <w:r w:rsidR="008643D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при необходимост от постъпване в</w:t>
      </w:r>
      <w:r w:rsidR="00E1581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лечебно заведение</w:t>
      </w:r>
      <w:r w:rsidR="008643D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A2036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Такава позитивна селекция на лечебни заведения</w:t>
      </w:r>
      <w:r w:rsidR="00EA19D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които са достигнали необходимия минимум</w:t>
      </w:r>
      <w:r w:rsidR="0024617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за качествено предоставяне на здравни</w:t>
      </w:r>
      <w:r w:rsidR="00DF60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грижи</w:t>
      </w:r>
      <w:r w:rsidR="00E8406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EA19D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ще стимулира </w:t>
      </w:r>
      <w:r w:rsidR="00FB75C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останалите лечебни заведения да търсят по-активно начини да го достигнат </w:t>
      </w:r>
      <w:r w:rsidR="00466C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съответно </w:t>
      </w:r>
      <w:r w:rsidR="00846B0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те </w:t>
      </w:r>
      <w:r w:rsidR="00466C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да бъдат по-привлекателни за пациентите</w:t>
      </w:r>
      <w:r w:rsidR="00FD030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894220" w:rsidRDefault="00894220" w:rsidP="003602E0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2817CA" w:rsidRDefault="002817CA" w:rsidP="00E73290">
      <w:pPr>
        <w:spacing w:after="0" w:line="360" w:lineRule="auto"/>
        <w:ind w:firstLine="567"/>
        <w:jc w:val="both"/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</w:pPr>
    </w:p>
    <w:p w:rsidR="0074601D" w:rsidRPr="00C95E1C" w:rsidRDefault="0074601D" w:rsidP="00C95E1C">
      <w:pPr>
        <w:spacing w:after="240" w:line="360" w:lineRule="auto"/>
        <w:ind w:firstLine="567"/>
        <w:jc w:val="both"/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</w:pPr>
      <w:r w:rsidRPr="00C95E1C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Подприоритет 3: </w:t>
      </w:r>
      <w:r w:rsidR="00143ED8" w:rsidRPr="00C95E1C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>Повишаване имиджа и популяризиране на професия</w:t>
      </w:r>
      <w:r w:rsidR="00DC4A4C" w:rsidRPr="00C95E1C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та „медицинска сестра“, чрез </w:t>
      </w:r>
      <w:r w:rsidR="00B96D9E" w:rsidRPr="00C95E1C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>което</w:t>
      </w:r>
      <w:r w:rsidR="00143ED8" w:rsidRPr="00C95E1C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 да се преодолее наблюдаваното към момента </w:t>
      </w:r>
      <w:r w:rsidR="0045321E" w:rsidRPr="00C95E1C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неуважително отношение </w:t>
      </w:r>
      <w:r w:rsidR="001F522B" w:rsidRPr="00C95E1C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и недооценяване </w:t>
      </w:r>
      <w:r w:rsidR="0045321E" w:rsidRPr="00C95E1C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>от другите медицински специалисти</w:t>
      </w:r>
      <w:r w:rsidR="00143ED8" w:rsidRPr="00C95E1C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>, медиите и обществото</w:t>
      </w:r>
    </w:p>
    <w:p w:rsidR="005D7037" w:rsidRDefault="00AB179A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</w:rPr>
      </w:pPr>
      <w:r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При професията „медицинска сестра“ силен негативен фактор се явява не</w:t>
      </w:r>
      <w:r w:rsidR="00C26344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до</w:t>
      </w:r>
      <w:r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оценяването от другите медицински специалисти, медиите и обществото, съответно липсата на отношение от останалите медицински специалисти като към равноправен партньор в екипната работа. </w:t>
      </w:r>
      <w:r w:rsidR="00105B33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Професията е силно подценявана и </w:t>
      </w:r>
      <w:r w:rsidR="00B657FD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принизявана</w:t>
      </w:r>
      <w:r w:rsidR="00B819A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, към нея се проявява неуважително и пренебрежително отношение</w:t>
      </w:r>
      <w:r w:rsidR="00713374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. </w:t>
      </w:r>
      <w:r w:rsidR="00827880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Такова негативно отношение </w:t>
      </w:r>
      <w:r w:rsidR="002A003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и незачитане </w:t>
      </w:r>
      <w:r w:rsidR="00827880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не се наблюдава при нито една </w:t>
      </w:r>
      <w:r w:rsidR="0070282F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от </w:t>
      </w:r>
      <w:r w:rsidR="00827880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останал</w:t>
      </w:r>
      <w:r w:rsidR="0070282F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ите</w:t>
      </w:r>
      <w:r w:rsidR="00827880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медицинск</w:t>
      </w:r>
      <w:r w:rsidR="0070282F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и</w:t>
      </w:r>
      <w:r w:rsidR="00827880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професи</w:t>
      </w:r>
      <w:r w:rsidR="0070282F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и</w:t>
      </w:r>
      <w:r w:rsidR="0012781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включително не </w:t>
      </w:r>
      <w:r w:rsidR="005F6F8D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се наблюдава и </w:t>
      </w:r>
      <w:r w:rsidR="0012781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при професията „акушерка“</w:t>
      </w:r>
      <w:r w:rsidR="005D7037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.</w:t>
      </w:r>
    </w:p>
    <w:p w:rsidR="00B91036" w:rsidRDefault="00B91036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Един от </w:t>
      </w:r>
      <w:r w:rsidR="006A513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отрицателните</w:t>
      </w: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примери, които могат да се </w:t>
      </w:r>
      <w:r w:rsidR="00845833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посочат</w:t>
      </w: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относно </w:t>
      </w:r>
      <w:r w:rsidR="00E1274B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представянето в обществото на професията „медицинска сестра“ е </w:t>
      </w:r>
      <w:r w:rsidR="00F76EBF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периодично</w:t>
      </w:r>
      <w:r w:rsidR="00A054AB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разпространяваното в медиите предложение </w:t>
      </w:r>
      <w:r w:rsidR="003A49A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от различни лица и институции </w:t>
      </w:r>
      <w:r w:rsidR="00A054AB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да се съкрати срокът на обучение на медицинските сестри</w:t>
      </w:r>
      <w:r w:rsidR="00C62B9B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което се представя като </w:t>
      </w:r>
      <w:r w:rsidR="00E478EC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важен фактор за преодоляване на настъпилия недостиг. </w:t>
      </w:r>
      <w:r w:rsidR="006532C4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По този начин са правят неверни негативни внушения, че </w:t>
      </w:r>
      <w:r w:rsidR="00075197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професията е по-</w:t>
      </w:r>
      <w:r w:rsidR="004837B0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нискоквалифицирана отколкото е</w:t>
      </w:r>
      <w:r w:rsidR="003E426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което се отразява изключително отрицателно на имиджа й. </w:t>
      </w:r>
      <w:r w:rsidR="00E60950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Силния</w:t>
      </w:r>
      <w:r w:rsidR="0097202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т</w:t>
      </w:r>
      <w:r w:rsidR="00E60950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041D1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негативен ефект на подобни твърдения</w:t>
      </w:r>
      <w:r w:rsidR="00E60950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може да бъде разбран по-добре</w:t>
      </w:r>
      <w:r w:rsidR="00041D1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</w:t>
      </w:r>
      <w:r w:rsidR="00E60950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ако се</w:t>
      </w:r>
      <w:r w:rsidR="00D060FD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1F534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замени</w:t>
      </w:r>
      <w:r w:rsidR="00D060FD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професия</w:t>
      </w:r>
      <w:r w:rsidR="001F534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та</w:t>
      </w:r>
      <w:r w:rsidR="00D060FD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E03EF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–</w:t>
      </w:r>
      <w:r w:rsidR="00D060FD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E03EF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напри</w:t>
      </w:r>
      <w:r w:rsidR="00872F1C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мер </w:t>
      </w:r>
      <w:r w:rsidR="00D6452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ясно може да се види абсурдността на</w:t>
      </w:r>
      <w:r w:rsidR="0084447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твърд</w:t>
      </w:r>
      <w:r w:rsidR="00D6452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ението</w:t>
      </w:r>
      <w:r w:rsidR="0084447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, че ако има недостиг на пилоти, инженери или асансьорни техници, трябва да се съкрати обучението им.</w:t>
      </w:r>
      <w:r w:rsidR="00F61F87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Важно е да се отбележи, че </w:t>
      </w:r>
      <w:r w:rsidR="009C4E71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професията „медицинска сестра“ </w:t>
      </w:r>
      <w:r w:rsidR="00586D1E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се е развил</w:t>
      </w:r>
      <w:r w:rsidR="00F7701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а </w:t>
      </w:r>
      <w:r w:rsidR="00B4149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много </w:t>
      </w:r>
      <w:r w:rsidR="0098683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не само </w:t>
      </w:r>
      <w:r w:rsidR="00C21C3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спрямо</w:t>
      </w:r>
      <w:r w:rsidR="005926DC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времето</w:t>
      </w:r>
      <w:r w:rsidR="00F7701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154C8C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от</w:t>
      </w:r>
      <w:r w:rsidR="00F7701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преди</w:t>
      </w:r>
      <w:r w:rsidR="009C4E71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40-50 години</w:t>
      </w:r>
      <w:r w:rsidR="006C1DFE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</w:t>
      </w:r>
      <w:r w:rsidR="0099319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но </w:t>
      </w:r>
      <w:r w:rsidR="006C1DFE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дори и в сравнение с 20 години назад</w:t>
      </w:r>
      <w:r w:rsidR="0019103F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което е констатирано и от </w:t>
      </w:r>
      <w:r w:rsidR="00E85CB7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Европейската комисия</w:t>
      </w:r>
      <w:r w:rsidR="0043183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която </w:t>
      </w:r>
      <w:r w:rsidR="003D1F6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през 2024г. </w:t>
      </w:r>
      <w:r w:rsidR="0038005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прие </w:t>
      </w:r>
      <w:r w:rsidR="00380058" w:rsidRPr="0038005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Делегирана Директива (ЕС) 2024/782 на Комисията от 4 март 2024 година за изменение на Директива 2005/36/ЕО на Европейския парламент и на </w:t>
      </w:r>
      <w:r w:rsidR="00380058" w:rsidRPr="0038005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lastRenderedPageBreak/>
        <w:t>Съвета по отношение на минималните квалификационни изисквания за професиите „медицинска сестра с общ профил“, „лекар по дентална медицина“ и „фармацевт“</w:t>
      </w:r>
      <w:r w:rsidR="005E3151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за да актуализира </w:t>
      </w:r>
      <w:r w:rsidR="005E3151" w:rsidRPr="0038005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минималните квалификационни изисквания за </w:t>
      </w:r>
      <w:r w:rsidR="005E3151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медицински сестри </w:t>
      </w:r>
      <w:r w:rsidR="00530F54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в ЕС </w:t>
      </w:r>
      <w:r w:rsidR="005E3151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в съответствие с </w:t>
      </w:r>
      <w:r w:rsidR="005E3151" w:rsidRPr="00FA79C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научни</w:t>
      </w:r>
      <w:r w:rsidR="005E315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те</w:t>
      </w:r>
      <w:r w:rsidR="005E3151" w:rsidRPr="00FA79C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технически</w:t>
      </w:r>
      <w:r w:rsidR="005E315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те</w:t>
      </w:r>
      <w:r w:rsidR="005E3151" w:rsidRPr="00FA79C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пос</w:t>
      </w:r>
      <w:r w:rsidR="005E315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тижения</w:t>
      </w:r>
      <w:r w:rsidR="003878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при тази професия</w:t>
      </w:r>
      <w:r w:rsidR="0038005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.</w:t>
      </w:r>
    </w:p>
    <w:p w:rsidR="00DA1CDA" w:rsidRDefault="00714D70" w:rsidP="00DA1CDA">
      <w:pPr>
        <w:spacing w:after="0" w:line="360" w:lineRule="auto"/>
        <w:ind w:firstLine="567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Друг негативен пример е изказването </w:t>
      </w:r>
      <w:r w:rsidR="00DD6EF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през май 2021г. </w:t>
      </w: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на </w:t>
      </w:r>
      <w:r w:rsidR="00DA1CDA" w:rsidRPr="00DA1CD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говорителя на служебното правителство</w:t>
      </w:r>
      <w:r w:rsidR="006E5771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който прави изключително неуместно сравнение </w:t>
      </w:r>
      <w:r w:rsidR="006E74D7" w:rsidRPr="000575E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между </w:t>
      </w:r>
      <w:r w:rsidR="004C1815" w:rsidRPr="004C181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излезлите в неплатен отпуск </w:t>
      </w:r>
      <w:r w:rsidR="006E74D7" w:rsidRPr="000575E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ръководители на силови служби</w:t>
      </w:r>
      <w:r w:rsidR="006E74D7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5A5DC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и</w:t>
      </w:r>
      <w:r w:rsidR="000575E5" w:rsidRPr="000575E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медицинските сестри</w:t>
      </w:r>
      <w:r w:rsidR="008F6BA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като </w:t>
      </w:r>
      <w:r w:rsidR="00D34F54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заявява</w:t>
      </w:r>
      <w:r w:rsidR="00D34F54" w:rsidRPr="00D34F54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че да се криеш в болнични подхожда на </w:t>
      </w:r>
      <w:r w:rsidR="00F002BE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медицинските сестри</w:t>
      </w:r>
      <w:r w:rsidR="00D34F54" w:rsidRPr="00D34F54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а не на </w:t>
      </w:r>
      <w:r w:rsidR="002679BF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„</w:t>
      </w:r>
      <w:r w:rsidR="00D34F54" w:rsidRPr="00D34F54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мъжки момчета</w:t>
      </w:r>
      <w:r w:rsidR="002679BF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“.</w:t>
      </w:r>
      <w:r w:rsidR="00D34F54" w:rsidRPr="00D34F54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3765D7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След </w:t>
      </w:r>
      <w:r w:rsidR="004220A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последвалата вълн</w:t>
      </w:r>
      <w:r w:rsidR="002523F1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а на възмущение </w:t>
      </w:r>
      <w:r w:rsidR="006617F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от страна на съсловието </w:t>
      </w:r>
      <w:r w:rsidR="002523F1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той се извинява, </w:t>
      </w:r>
      <w:r w:rsidR="00D14B72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но в същото време</w:t>
      </w:r>
      <w:r w:rsidR="00B90DB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посочва, че не разбира</w:t>
      </w:r>
      <w:r w:rsidR="00B117FE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защо съсловието се е засегнало</w:t>
      </w:r>
      <w:r w:rsidR="00CE68C2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, тъй като не е имал предвид</w:t>
      </w:r>
      <w:r w:rsidR="0087355B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да ги обиди</w:t>
      </w:r>
      <w:r w:rsidR="00B117FE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.</w:t>
      </w:r>
      <w:r w:rsidR="00B90DB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B117FE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Така</w:t>
      </w:r>
      <w:r w:rsidR="00D375E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DF169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имиджова</w:t>
      </w:r>
      <w:r w:rsidR="00D70973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та</w:t>
      </w:r>
      <w:r w:rsidR="00DF169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щета остава</w:t>
      </w:r>
      <w:r w:rsidR="00BB4A1D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, като </w:t>
      </w:r>
      <w:r w:rsidR="004A4FBF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това изказване </w:t>
      </w:r>
      <w:r w:rsidR="00551FA3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за пореден път разкрива, че масово в съзнанието на обществото </w:t>
      </w:r>
      <w:r w:rsidR="00D562C4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професията „медицинска сестра“ се асоциира с </w:t>
      </w:r>
      <w:r w:rsidR="00807E6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нещо </w:t>
      </w:r>
      <w:r w:rsidR="00FF445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принизено,</w:t>
      </w:r>
      <w:r w:rsidR="00807E6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недостойно</w:t>
      </w:r>
      <w:r w:rsidR="00FF4459" w:rsidRPr="00FF445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FF445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и жалко</w:t>
      </w:r>
      <w:r w:rsidR="00DF169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.</w:t>
      </w:r>
    </w:p>
    <w:p w:rsidR="000A4FD8" w:rsidRDefault="000A4FD8" w:rsidP="00DA1CDA">
      <w:pPr>
        <w:spacing w:after="0" w:line="360" w:lineRule="auto"/>
        <w:ind w:firstLine="567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Многобройни са и изказванията </w:t>
      </w:r>
      <w:r w:rsidR="003D2B0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на </w:t>
      </w:r>
      <w:r w:rsidR="000077C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официални </w:t>
      </w:r>
      <w:r w:rsidR="003D2B0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представители на </w:t>
      </w:r>
      <w:r w:rsidR="00C21187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други медицински професии</w:t>
      </w:r>
      <w:r w:rsidR="00BF4BAB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(лекари, фелдшери и др.)</w:t>
      </w:r>
      <w:r w:rsidR="00D422D3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, както и на немедицински професии</w:t>
      </w:r>
      <w:r w:rsidR="00FF7A7B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, които</w:t>
      </w:r>
      <w:r w:rsidR="004607A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подценяват</w:t>
      </w:r>
      <w:r w:rsidR="00815A35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и омаловажават ролята на </w:t>
      </w:r>
      <w:r w:rsidR="005F1B7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медицинските сестри.</w:t>
      </w:r>
    </w:p>
    <w:p w:rsidR="00D65105" w:rsidRDefault="00D65105" w:rsidP="00D65105">
      <w:pPr>
        <w:spacing w:after="0" w:line="360" w:lineRule="auto"/>
        <w:ind w:firstLine="567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</w:rPr>
      </w:pPr>
      <w:r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Ето защо една от най-важните </w:t>
      </w: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стъпки</w:t>
      </w:r>
      <w:r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, които трябва да се предприемат по отношение на</w:t>
      </w:r>
      <w:r w:rsidR="0051490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професията</w:t>
      </w:r>
      <w:r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51490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„</w:t>
      </w:r>
      <w:r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медицинск</w:t>
      </w:r>
      <w:r w:rsidR="0051490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а</w:t>
      </w:r>
      <w:r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сестр</w:t>
      </w:r>
      <w:r w:rsidR="0051490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а“</w:t>
      </w:r>
      <w:r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545A93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е </w:t>
      </w:r>
      <w:r w:rsidR="00305E5B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промяна в отрицателните нагласи към професията</w:t>
      </w:r>
      <w:r w:rsidR="00A32ED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,</w:t>
      </w:r>
      <w:r w:rsidR="00305E5B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 w:rsidR="00087EB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осъзнаване</w:t>
      </w:r>
      <w:r w:rsidR="00087EB6"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ролята на медицинските сестри като равноправни </w:t>
      </w:r>
      <w:r w:rsidR="009F6E1E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и основни </w:t>
      </w:r>
      <w:r w:rsidR="00087EB6"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членове на медицинския екип в лечебно-диагностичния процес </w:t>
      </w:r>
      <w:r w:rsidR="00087EB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и </w:t>
      </w:r>
      <w:r w:rsidR="00A32ED9"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изразяване на уважително отношение към </w:t>
      </w:r>
      <w:r w:rsidR="00087EB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тях</w:t>
      </w:r>
      <w:r w:rsidR="00A32ED9"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от страна на всички институции, </w:t>
      </w:r>
      <w:r w:rsidR="00A32ED9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съсловни организации на други медицински специалисти, </w:t>
      </w:r>
      <w:r w:rsidR="00A32ED9"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медии и обществото като цяло</w:t>
      </w:r>
      <w:r w:rsidRPr="00AB179A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.</w:t>
      </w:r>
    </w:p>
    <w:p w:rsidR="00DA1CDA" w:rsidRPr="00DA1CDA" w:rsidRDefault="00DA1CDA" w:rsidP="00DA1CDA">
      <w:pPr>
        <w:spacing w:after="0" w:line="360" w:lineRule="auto"/>
        <w:ind w:firstLine="567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</w:rPr>
      </w:pPr>
    </w:p>
    <w:p w:rsidR="0074601D" w:rsidRPr="00901FB5" w:rsidRDefault="0074601D" w:rsidP="00901FB5">
      <w:pPr>
        <w:spacing w:after="120" w:line="360" w:lineRule="auto"/>
        <w:ind w:firstLine="567"/>
        <w:jc w:val="both"/>
        <w:rPr>
          <w:rStyle w:val="Heading1Char"/>
          <w:rFonts w:ascii="Calibri" w:eastAsiaTheme="minorHAnsi" w:hAnsi="Calibri" w:cs="Calibri"/>
          <w:color w:val="2F6881"/>
        </w:rPr>
      </w:pPr>
      <w:r w:rsidRPr="00901FB5">
        <w:rPr>
          <w:rStyle w:val="Heading1Char"/>
          <w:rFonts w:ascii="Calibri" w:eastAsiaTheme="minorHAnsi" w:hAnsi="Calibri" w:cs="Calibri"/>
          <w:color w:val="2F6881"/>
        </w:rPr>
        <w:t>Политики:</w:t>
      </w:r>
    </w:p>
    <w:p w:rsidR="0021696B" w:rsidRDefault="0074601D" w:rsidP="001118DA">
      <w:pPr>
        <w:spacing w:after="24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070046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Политика</w:t>
      </w:r>
      <w:r w:rsidR="00473A18" w:rsidRPr="00070046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 xml:space="preserve"> 1.3</w:t>
      </w:r>
      <w:r w:rsidRPr="00070046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.1.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C04458" w:rsidRPr="00C044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Систематично изявяване и утвърждаване ролята на медицинските сестри и изразяване на уважително отношение </w:t>
      </w:r>
      <w:r w:rsidR="004370A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към тях </w:t>
      </w:r>
      <w:r w:rsidR="00C04458" w:rsidRPr="00C044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 страна на </w:t>
      </w:r>
      <w:r w:rsidR="007D14D5" w:rsidRPr="00C044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Министерство</w:t>
      </w:r>
      <w:r w:rsidR="007D14D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то</w:t>
      </w:r>
      <w:r w:rsidR="007D14D5" w:rsidRPr="00C044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здравеопазването </w:t>
      </w:r>
      <w:r w:rsidR="00A5317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</w:t>
      </w:r>
      <w:r w:rsidR="007D14D5" w:rsidRPr="00C044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всички </w:t>
      </w:r>
      <w:r w:rsidR="00A5317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други </w:t>
      </w:r>
      <w:r w:rsidR="007D14D5" w:rsidRPr="00C044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държавни институции (Народно събрание, Министерски съвет, </w:t>
      </w:r>
      <w:r w:rsidR="00E80995" w:rsidRPr="00C044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министерства</w:t>
      </w:r>
      <w:r w:rsidR="00E8099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E80995" w:rsidRPr="00C044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7D14D5" w:rsidRPr="00C044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Президентство и др.)</w:t>
      </w:r>
      <w:r w:rsidR="007C3F4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</w:t>
      </w:r>
      <w:r w:rsidR="00C04458" w:rsidRPr="00C044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съсловните организации на останалите медицински специалисти и медиите</w:t>
      </w:r>
    </w:p>
    <w:p w:rsidR="00F130C1" w:rsidRPr="00A419F1" w:rsidRDefault="00F130C1" w:rsidP="00F130C1">
      <w:pPr>
        <w:spacing w:after="0" w:line="360" w:lineRule="auto"/>
        <w:ind w:firstLine="567"/>
        <w:jc w:val="both"/>
        <w:rPr>
          <w:rStyle w:val="IntenseReference"/>
          <w:smallCaps w:val="0"/>
          <w:color w:val="2D72B1"/>
          <w:sz w:val="26"/>
          <w:szCs w:val="26"/>
        </w:rPr>
      </w:pPr>
      <w:r w:rsidRPr="00A419F1">
        <w:rPr>
          <w:rStyle w:val="IntenseReference"/>
          <w:smallCaps w:val="0"/>
          <w:color w:val="2D72B1"/>
          <w:sz w:val="26"/>
          <w:szCs w:val="26"/>
        </w:rPr>
        <w:t>Мерки:</w:t>
      </w:r>
    </w:p>
    <w:p w:rsidR="00F130C1" w:rsidRPr="00CB193F" w:rsidRDefault="00F130C1" w:rsidP="007D11E1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1. </w:t>
      </w:r>
      <w:r w:rsidR="004B69B7" w:rsidRPr="002169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Организиране и провеждане на информационни кампании за повишаване престижа </w:t>
      </w:r>
      <w:r w:rsidR="00952E9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</w:t>
      </w:r>
      <w:r w:rsidR="00952E93" w:rsidRPr="00952E9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популяризиране </w:t>
      </w:r>
      <w:r w:rsidR="004B69B7" w:rsidRPr="002169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професията </w:t>
      </w:r>
      <w:r w:rsidR="004B69B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„медицинска сестра“ и „</w:t>
      </w:r>
      <w:r w:rsidR="004B69B7" w:rsidRPr="002169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акушерка</w:t>
      </w:r>
      <w:r w:rsidR="004B69B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“</w:t>
      </w:r>
      <w:r w:rsidR="004B69B7" w:rsidRPr="002169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 </w:t>
      </w:r>
      <w:r w:rsidR="004B69B7" w:rsidRPr="002169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Министерството на здравеопазването и Министерството на образованието и науката</w:t>
      </w:r>
      <w:r w:rsidR="003310B4">
        <w:rPr>
          <w:rStyle w:val="FootnoteReference"/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footnoteReference w:id="7"/>
      </w:r>
      <w:r w:rsidR="00DF1DE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DF1DE9"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срок </w:t>
      </w:r>
      <w:r w:rsidR="00310B12"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ежегодно до 2030г.</w:t>
      </w:r>
    </w:p>
    <w:p w:rsidR="003310B4" w:rsidRDefault="00B029AB" w:rsidP="007D11E1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CB19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Отговорни институции: Министерство на здравеопазването, Министерство на образованието и науката</w:t>
      </w:r>
    </w:p>
    <w:p w:rsidR="00457FE3" w:rsidRDefault="002E4716" w:rsidP="00F130C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Предвид настоящата </w:t>
      </w:r>
      <w:r w:rsidR="0082599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критична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ситуация </w:t>
      </w:r>
      <w:r w:rsidR="0025588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 медицинските сестри </w:t>
      </w:r>
      <w:r w:rsidR="00C7015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 </w:t>
      </w:r>
      <w:r w:rsidR="00C7015B" w:rsidRPr="00D943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необходим комплексен подход</w:t>
      </w:r>
      <w:r w:rsidR="00C7015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не само за</w:t>
      </w:r>
      <w:r w:rsidR="0009311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повишаване,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а </w:t>
      </w:r>
      <w:r w:rsidR="009014B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по-</w:t>
      </w:r>
      <w:r w:rsidR="00DB74B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скоро</w:t>
      </w:r>
      <w:r w:rsidR="0009311A" w:rsidRPr="00D943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за връщане престижа на професията „медицинска сестра“</w:t>
      </w:r>
      <w:r w:rsidR="00D9434F" w:rsidRPr="00D943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 За реализира</w:t>
      </w:r>
      <w:r w:rsidR="00E8678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нето на</w:t>
      </w:r>
      <w:r w:rsidR="00D9434F" w:rsidRPr="00D943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тази </w:t>
      </w:r>
      <w:r w:rsidR="008409A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цел</w:t>
      </w:r>
      <w:r w:rsidR="00D9434F" w:rsidRPr="00D943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трябва да бъде създадена дългосрочна и последователна визия, обхващаща всички слоеве на обществото</w:t>
      </w:r>
      <w:r w:rsidR="00BE3B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E822A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E822A9" w:rsidRPr="00E822A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да </w:t>
      </w:r>
      <w:r w:rsidR="00E822A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 </w:t>
      </w:r>
      <w:r w:rsidR="00E822A9" w:rsidRPr="00E822A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обърне негативната тенденция и да </w:t>
      </w:r>
      <w:r w:rsidR="00370F7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бъде върнат</w:t>
      </w:r>
      <w:r w:rsidR="00E822A9" w:rsidRPr="00E822A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престижа на професията, следва да </w:t>
      </w:r>
      <w:r w:rsidR="00195C6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 </w:t>
      </w:r>
      <w:r w:rsidR="00E822A9" w:rsidRPr="00E822A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ангажира вним</w:t>
      </w:r>
      <w:r w:rsidR="006C01D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анието на различни </w:t>
      </w:r>
      <w:proofErr w:type="spellStart"/>
      <w:r w:rsidR="006C01D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таргет</w:t>
      </w:r>
      <w:proofErr w:type="spellEnd"/>
      <w:r w:rsidR="006C01D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групи</w:t>
      </w:r>
      <w:r w:rsidR="00E822A9" w:rsidRPr="00E822A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 цел по-широк обхват и постигане на максимален ефект</w:t>
      </w:r>
      <w:r w:rsidR="000662E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а именно</w:t>
      </w:r>
      <w:r w:rsidR="00457FE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:</w:t>
      </w:r>
    </w:p>
    <w:p w:rsidR="00457FE3" w:rsidRDefault="00457FE3" w:rsidP="00F130C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- </w:t>
      </w:r>
      <w:r w:rsidR="005300F4" w:rsidRPr="005300F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Приоритет 1:</w:t>
      </w:r>
      <w:r w:rsidR="005300F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02297" w:rsidRPr="00457FE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обхват </w:t>
      </w:r>
      <w:r w:rsidRPr="00457FE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 ранна детска възраст</w:t>
      </w:r>
      <w:r w:rsidR="0010229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02297" w:rsidRPr="0010229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между 3 и 6 г</w:t>
      </w:r>
      <w:r w:rsidR="00F67D4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одини</w:t>
      </w:r>
      <w:r w:rsidR="006F4644" w:rsidRPr="006F46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F46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</w:t>
      </w:r>
      <w:r w:rsidR="006F4644" w:rsidRPr="006F46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децата трябва да попадат във фокуса на</w:t>
      </w:r>
      <w:r w:rsidR="005D6F5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подобни информационни кампании, тъй като</w:t>
      </w:r>
      <w:r w:rsidR="006F4644" w:rsidRPr="006F46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D6F5C" w:rsidRPr="006F46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възпитаването </w:t>
      </w:r>
      <w:r w:rsidR="006F4644" w:rsidRPr="006F46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 уважение към дадена професия се залага още в най-ранните години от детското развитие</w:t>
      </w:r>
      <w:r w:rsidR="005D6F5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;</w:t>
      </w:r>
    </w:p>
    <w:p w:rsidR="005D6F5C" w:rsidRDefault="005D6F5C" w:rsidP="00F130C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- </w:t>
      </w:r>
      <w:r w:rsidR="003034E5" w:rsidRPr="003034E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Приоритет 2: </w:t>
      </w:r>
      <w:r w:rsidR="00DF77C1" w:rsidRPr="00DF77C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обхват на подрастващи</w:t>
      </w:r>
      <w:r w:rsidR="00DF77C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8502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</w:t>
      </w:r>
      <w:r w:rsidR="00DF77C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85024" w:rsidRPr="0018502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изграждането на устойчив модел на поведение изисква последователен подход, поради което следва в училищното образование от </w:t>
      </w:r>
      <w:r w:rsidR="00185024" w:rsidRPr="0018502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val="en-US"/>
        </w:rPr>
        <w:t>I-</w:t>
      </w:r>
      <w:r w:rsidR="00185024" w:rsidRPr="0018502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ви до </w:t>
      </w:r>
      <w:r w:rsidR="00185024" w:rsidRPr="0018502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val="en-US"/>
        </w:rPr>
        <w:t>VIII-</w:t>
      </w:r>
      <w:r w:rsidR="00185024" w:rsidRPr="0018502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ми клас също да залегне реализирането на периодични информационни кампании с примери за положително отношение към значимите за обществото професии</w:t>
      </w:r>
      <w:r w:rsidR="00077AB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;</w:t>
      </w:r>
    </w:p>
    <w:p w:rsidR="00077ABC" w:rsidRDefault="00077ABC" w:rsidP="00F130C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- </w:t>
      </w:r>
      <w:r w:rsidR="001517BD" w:rsidRPr="001517B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Приоритет 3: </w:t>
      </w:r>
      <w:r w:rsidR="002362A3" w:rsidRPr="002362A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обхват на гимназисти и кандидат-студенти</w:t>
      </w:r>
      <w:r w:rsidR="002362A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71D5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</w:t>
      </w:r>
      <w:r w:rsidR="002362A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71D5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най</w:t>
      </w:r>
      <w:r w:rsidR="00671D55" w:rsidRPr="00671D5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-настойчив трябва да бъде информационният подход към гимназистите и </w:t>
      </w:r>
      <w:r w:rsidR="00F7354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бъдещите студенти;</w:t>
      </w:r>
      <w:r w:rsidR="00671D55" w:rsidRPr="00671D5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F73549" w:rsidRPr="00671D5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именно </w:t>
      </w:r>
      <w:r w:rsidR="00F7354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тук е мястото</w:t>
      </w:r>
      <w:r w:rsidR="00671D55" w:rsidRPr="00671D5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</w:t>
      </w:r>
      <w:r w:rsidR="00F7354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предвидената в </w:t>
      </w:r>
      <w:r w:rsidR="00A80726" w:rsidRPr="00A8072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Решението на Народното събрание, </w:t>
      </w:r>
      <w:proofErr w:type="spellStart"/>
      <w:r w:rsidR="00A80726" w:rsidRPr="00A8072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Обн</w:t>
      </w:r>
      <w:proofErr w:type="spellEnd"/>
      <w:r w:rsidR="00A80726" w:rsidRPr="00A8072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 в ДВ. бр. 68 от 13.08.2024г.</w:t>
      </w:r>
      <w:r w:rsidR="00A8072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71D55" w:rsidRPr="00671D5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отделна информационна кампания за насърчаване на приема във висшите медицински училища на студенти в професионално направление „Здравни грижи“ по специалностите „медицинска сестра“ и „акушерка“</w:t>
      </w:r>
      <w:r w:rsidR="00A8652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;</w:t>
      </w:r>
    </w:p>
    <w:p w:rsidR="00A8652D" w:rsidRDefault="00A8652D" w:rsidP="00F130C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- </w:t>
      </w:r>
      <w:r w:rsidR="00ED00C2" w:rsidRPr="00ED00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Приоритет 4: </w:t>
      </w:r>
      <w:r w:rsidR="00A41817" w:rsidRPr="00A418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обхват на активната част от населението</w:t>
      </w:r>
      <w:r w:rsidR="00A418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9E63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</w:t>
      </w:r>
      <w:r w:rsidR="00A418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9E63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</w:t>
      </w:r>
      <w:r w:rsidR="009E63AD" w:rsidRPr="009E63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да </w:t>
      </w:r>
      <w:r w:rsidR="009E63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 </w:t>
      </w:r>
      <w:r w:rsidR="009E63AD" w:rsidRPr="009E63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затвори цикъла по формирането на устойчив положителен имидж на професията, е необходимо да </w:t>
      </w:r>
      <w:r w:rsidR="00520F5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 </w:t>
      </w:r>
      <w:r w:rsidR="009E63AD" w:rsidRPr="009E63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отправ</w:t>
      </w:r>
      <w:r w:rsidR="00520F5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ят</w:t>
      </w:r>
      <w:r w:rsidR="009E63AD" w:rsidRPr="009E63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ясни и категорични послания за нейното значение и към останалата част от обществото, което да рефлектира пряко върху отношение</w:t>
      </w:r>
      <w:r w:rsidR="005C5C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то</w:t>
      </w:r>
      <w:r w:rsidR="009E63AD" w:rsidRPr="009E63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към </w:t>
      </w:r>
      <w:r w:rsidR="003B36A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медицинските сестри</w:t>
      </w:r>
      <w:r w:rsidR="006D12D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803474" w:rsidRPr="00803474" w:rsidRDefault="00DB74BE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DB74B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Провеждането на еднократна информационна кампания не може да окаже търсения ефект и да доведе до постигане на посочените цели. Поради тази причина </w:t>
      </w:r>
      <w:r w:rsidR="0098562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 необходимо</w:t>
      </w:r>
      <w:r w:rsidRPr="00DB74B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приемане и финансиране на Национална комуникационна програма</w:t>
      </w:r>
      <w:r w:rsidR="00135613" w:rsidRPr="00135613">
        <w:t xml:space="preserve"> </w:t>
      </w:r>
      <w:r w:rsidR="001D7437" w:rsidRPr="009A743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връщане на </w:t>
      </w:r>
      <w:r w:rsidR="001D7437" w:rsidRPr="009A743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престижа на професията „медицинска сестра“ и „акушерка“ и насърчаване на приема на студенти по тези специалност</w:t>
      </w:r>
      <w:r w:rsidR="001D743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</w:t>
      </w:r>
      <w:r w:rsidR="001D7437" w:rsidRPr="0013561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35613" w:rsidRPr="0013561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 най-малко 5-годишен хоризонт</w:t>
      </w:r>
      <w:r w:rsidR="0013561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803474" w:rsidRPr="00803474">
        <w:rPr>
          <w:rFonts w:ascii="Times New Roman" w:hAnsi="Times New Roman" w:cs="Times New Roman"/>
          <w:sz w:val="28"/>
          <w:szCs w:val="28"/>
        </w:rPr>
        <w:t xml:space="preserve"> </w:t>
      </w:r>
      <w:r w:rsidR="00803474"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През 2025 г. програмата може да стартира с изпълнение на следните фази:</w:t>
      </w:r>
    </w:p>
    <w:p w:rsidR="00803474" w:rsidRPr="00803474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B904D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Фаза 1: В детски градини</w:t>
      </w:r>
      <w:r w:rsidR="00B904D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B904D4"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създаване 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</w:t>
      </w:r>
      <w:r w:rsidR="00B2334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подходяща за деца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книжка, която да героизира медицинската сестра и да я представи пред детската ауди</w:t>
      </w:r>
      <w:r w:rsidR="00FC0A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тория като модел на подражание;</w:t>
      </w:r>
    </w:p>
    <w:p w:rsidR="00803474" w:rsidRPr="00803474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FC0A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Фаза 2: В училища </w:t>
      </w:r>
      <w:r w:rsidR="00FC0A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– </w:t>
      </w:r>
      <w:r w:rsidR="00FC0AED"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стартиране 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 практика за „дни на отворените врати за ученици“ в старателно подбрани лечебни заведения в страната и внедряв</w:t>
      </w:r>
      <w:r w:rsidR="00507D8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ане на „Часът на…“ в училищата;</w:t>
      </w:r>
    </w:p>
    <w:p w:rsidR="00803474" w:rsidRPr="00803474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3172D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Фаза 3: В гимназии</w:t>
      </w:r>
      <w:r w:rsidR="003172D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3172DE"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провеждане 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 кампания в гимназиите за привличане на бъдещи студенти в спе</w:t>
      </w:r>
      <w:r w:rsidR="004D605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циалностите </w:t>
      </w:r>
      <w:r w:rsidR="004469A8" w:rsidRPr="00671D5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„медицинска сестра“ и „акушерка“</w:t>
      </w:r>
      <w:r w:rsidR="004469A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но най-вече </w:t>
      </w:r>
      <w:r w:rsidR="004469A8" w:rsidRPr="00671D5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„медицинска сестра“</w:t>
      </w:r>
      <w:r w:rsidR="004D605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;</w:t>
      </w:r>
    </w:p>
    <w:p w:rsidR="00803474" w:rsidRPr="00803474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4D695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Фаза 4: В градовете</w:t>
      </w:r>
      <w:r w:rsidR="004D695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4D695B"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реализиране 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</w:t>
      </w:r>
      <w:proofErr w:type="spellStart"/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широкообхватна</w:t>
      </w:r>
      <w:proofErr w:type="spellEnd"/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медийна кампания по всички канали – телевизии, радиа, печатни и електронни издания, социални мрежи, билбордове</w:t>
      </w:r>
      <w:r w:rsidR="00D14C3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спирки на градския транспорт.</w:t>
      </w:r>
    </w:p>
    <w:p w:rsidR="00803474" w:rsidRPr="00803474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Основна цел на </w:t>
      </w:r>
      <w:r w:rsidR="00E238BA" w:rsidRPr="00E238B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информационна</w:t>
      </w:r>
      <w:r w:rsidR="00B8698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та</w:t>
      </w:r>
      <w:r w:rsidR="00E238BA" w:rsidRPr="00E238B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кампания</w:t>
      </w:r>
      <w:r w:rsidR="00E238B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 привличане на общественото внимание към дефицита на медицински сестри, както и осъзнаването на генезиса на този проблем, за да </w:t>
      </w:r>
      <w:r w:rsidR="0010130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 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възвърне авторитета на професията. Този цикъл преминава през различните </w:t>
      </w:r>
      <w:proofErr w:type="spellStart"/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таргет</w:t>
      </w:r>
      <w:proofErr w:type="spellEnd"/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групи на обществото, за да заложи изцяло нов модел на поведение към </w:t>
      </w:r>
      <w:r w:rsidR="00B73BB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тези медицински специалисти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 Ето защо е важно кампани</w:t>
      </w:r>
      <w:r w:rsidR="00FE1AC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ята да прилага </w:t>
      </w:r>
      <w:r w:rsidR="0054232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дългосрочно </w:t>
      </w:r>
      <w:r w:rsidR="00FE1AC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различни подходи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според спецификата на аудиторията и възрастта на респондентите.</w:t>
      </w:r>
      <w:r w:rsidR="0028768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Могат да бъдат очертани четири цели:</w:t>
      </w:r>
    </w:p>
    <w:p w:rsidR="00803474" w:rsidRPr="00CB1C23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CB1C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Цел 1: Създаване на модели на подражание</w:t>
      </w:r>
    </w:p>
    <w:p w:rsidR="00803474" w:rsidRPr="00803474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Осъзнавайки, че децата преоткриват света чрез модели на подражание, е необходимо създаването на героичен образ, който те да припознаят и </w:t>
      </w:r>
      <w:r w:rsidR="00B231F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 който 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да искат да се отъждествят на по-късен етап. Подобна цел може да се реализира чрез иновативни подходи, привличащи вниманието и по</w:t>
      </w:r>
      <w:r w:rsidR="009F1D0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раждащи траен интерес у децата.</w:t>
      </w:r>
    </w:p>
    <w:p w:rsidR="00803474" w:rsidRPr="00A20DEE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A20DE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Цел 2: Запознаване със спецификата и значимостта на професията</w:t>
      </w:r>
    </w:p>
    <w:p w:rsidR="00803474" w:rsidRPr="00803474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Директният подход към учениците и демонстрацията на отговорностите и значимостта на професията „медицинска сестра“ и „акушерка“ ще окажат най-голямо </w:t>
      </w:r>
      <w:r w:rsidR="006A43A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влияние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при формирането на нагласите и интересите на подрастващите. Организирането на посещения в лечебни заведения има за цел децата да придобият представа от първо лице. В „Часът на…“ следва да бъде дадена възможност на представители на значими за 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обществото професии да разкажат за предизвикателствата и предимствата на тяхната работа.</w:t>
      </w:r>
    </w:p>
    <w:p w:rsidR="00803474" w:rsidRPr="002C1350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2C135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Цел 3: Привличане на кандидат-студенти</w:t>
      </w:r>
    </w:p>
    <w:p w:rsidR="00803474" w:rsidRPr="00803474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Висшите </w:t>
      </w:r>
      <w:r w:rsidR="00444CF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училища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съвместно с лечебни заведения</w:t>
      </w:r>
      <w:r w:rsidR="001C0F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C635E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следва </w:t>
      </w: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да създадат видеоклипове, разкриващи привлекателността на професията и бъдещите възможности за кариерно развитие и реализация. Те ще бъдат демонстрирани пред гимназистите заедно с отворени дискусии, в които бъдещите студенти ще имат възможност да получат отговори на всички въпроси, които ги интересуват.</w:t>
      </w:r>
    </w:p>
    <w:p w:rsidR="00803474" w:rsidRPr="006301FC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301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Цел </w:t>
      </w:r>
      <w:r w:rsidR="006301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4: Ангажиране на обществеността</w:t>
      </w:r>
    </w:p>
    <w:p w:rsidR="002670A9" w:rsidRDefault="00803474" w:rsidP="0080347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Създаване на подходящо </w:t>
      </w:r>
      <w:proofErr w:type="spellStart"/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видеосъдържание</w:t>
      </w:r>
      <w:proofErr w:type="spellEnd"/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</w:t>
      </w:r>
      <w:proofErr w:type="spellStart"/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аудиосъдържание</w:t>
      </w:r>
      <w:proofErr w:type="spellEnd"/>
      <w:r w:rsidRPr="008034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печатни и дигитални визии с послания, които да напомнят за значимостта и престижа на професията „медицинска сестра“.</w:t>
      </w:r>
    </w:p>
    <w:p w:rsidR="009B517D" w:rsidRDefault="009B517D" w:rsidP="00A22DF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9B517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Следва да бъдат предвидени комуникационни активности на територията на цялата страна. В зависимост от насочеността на мерките по съответния приоритет, може да бъде поставен акцент върху отделни населени места. По същия начин трябва да се планира и медийното покритие за цялата страна, като освен национално, следва да се предвиди и регионално медийно покритие.</w:t>
      </w:r>
    </w:p>
    <w:p w:rsidR="00C20B11" w:rsidRDefault="00C20B11" w:rsidP="00C20B1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C20B1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Най-важното е максимално бързо да </w:t>
      </w:r>
      <w:r w:rsidR="00C7399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 </w:t>
      </w:r>
      <w:r w:rsidRPr="00C20B1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ограничи отлива от професията „медицинска сестра“. </w:t>
      </w:r>
      <w:r w:rsidR="00BD44E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След</w:t>
      </w:r>
      <w:r w:rsidRPr="00C20B1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устойчиво нал</w:t>
      </w:r>
      <w:r w:rsidR="004C50B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агане на така предложения модел</w:t>
      </w:r>
      <w:r w:rsidRPr="00C20B1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 рамките на планирания програмен</w:t>
      </w:r>
      <w:r w:rsidR="00252D2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период следва да се отчете ходът</w:t>
      </w:r>
      <w:r w:rsidRPr="00C20B1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тенденцията. Очакваният резултат е негативният тренд, който </w:t>
      </w:r>
      <w:r w:rsidR="00723AA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 </w:t>
      </w:r>
      <w:r w:rsidRPr="00C20B1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наблюдава в момента, да бъде обърнат. Първата индикация е отношението на гражданите към представителите на професията. Втората измерима величина е броят на кандидат-студентите. Реалният ефект от провеждането на подобна дългосрочна политика, който включва </w:t>
      </w:r>
      <w:r w:rsidR="0052013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</w:t>
      </w:r>
      <w:r w:rsidRPr="00C20B1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увеличаване на завършващите т</w:t>
      </w:r>
      <w:r w:rsidR="00D8037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</w:t>
      </w:r>
      <w:r w:rsidRPr="00C20B1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зи специалност, както и на работещите в лечебни заведения у нас медицински сестри, може да бъде отчетен най-рано след 7-8 години.</w:t>
      </w:r>
    </w:p>
    <w:p w:rsidR="00A22DFF" w:rsidRPr="00A22DFF" w:rsidRDefault="004E40C6" w:rsidP="00A22DF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Отново следва да се подчертае, че </w:t>
      </w:r>
      <w:r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епизодична </w:t>
      </w:r>
      <w:r w:rsidR="00A22DFF"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комуникационна кампания не би била полезна в ситуацията, в която се намираме в момента. Изготвянето на две отделни </w:t>
      </w:r>
      <w:r w:rsidR="00BD132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информационни кампании</w:t>
      </w:r>
      <w:r w:rsidR="00BD1329" w:rsidRPr="00DB74B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22DFF"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 една за повишаване престижа на професията „медицинска сестра“ и „акушерка“ и друга за насърчаване на приема във висшите медицински училища на студенти в професионално направление „Здравни грижи“ по специалностите „медицинска сестра“ и „акушерка“, в най-добрия случай би имал</w:t>
      </w:r>
      <w:r w:rsidR="00D532F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 краткотраен и незначим ефект.</w:t>
      </w:r>
    </w:p>
    <w:p w:rsidR="00224F01" w:rsidRDefault="00A22DFF" w:rsidP="00A22DF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 xml:space="preserve">Ето защо държавата трябва да съсредоточи усилията си върху прилагането на Национална комуникационна програма, която да обедини в едно тези цели и да ангажира цялото общество със задълбочаващия се проблем и дефицит на </w:t>
      </w:r>
      <w:r w:rsidR="007A43F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тези </w:t>
      </w:r>
      <w:r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специалисти.</w:t>
      </w:r>
      <w:r w:rsidR="00F5425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 целта вместо поредните информационни кампании, следва да бъдат създадени устойчиви политики, които да насърчат конкретни действия, а те от своя страна да доведат до реални резултати.</w:t>
      </w:r>
    </w:p>
    <w:p w:rsidR="00161071" w:rsidRDefault="00161071" w:rsidP="00A22DF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2025г. в проектобюджета на Министерството на здравеопазването са </w:t>
      </w:r>
      <w:r w:rsidR="00C556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заявени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6</w:t>
      </w:r>
      <w:r w:rsidR="00395F8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 000 000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лв.</w:t>
      </w:r>
      <w:r w:rsidR="009E5B7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за изпълнение на посочената </w:t>
      </w:r>
      <w:r w:rsidR="009E5B72"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Национална комуникационна програма</w:t>
      </w:r>
      <w:r w:rsidR="00AD67E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3E3E8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Разходите ще се увеличават през следващите години</w:t>
      </w:r>
      <w:r w:rsidR="00B36C3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съответно до 10</w:t>
      </w:r>
      <w:r w:rsidR="00E9119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 000 000</w:t>
      </w:r>
      <w:r w:rsidR="00B36C3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лв. за 2026г. и по 15</w:t>
      </w:r>
      <w:r w:rsidR="00E9119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000 000 </w:t>
      </w:r>
      <w:r w:rsidR="00B36C3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лв. за всяка следваща година</w:t>
      </w:r>
      <w:r w:rsidR="006130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AD05A0" w:rsidRDefault="00AD05A0" w:rsidP="00A22DF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4826BE" w:rsidRPr="00451D9D" w:rsidRDefault="00A00452" w:rsidP="0022608F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A004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908E9" w:rsidRPr="00A004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Активно включване на </w:t>
      </w:r>
      <w:r w:rsidR="006C76C4" w:rsidRPr="00A004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медицинските сестри в процеса на взима</w:t>
      </w:r>
      <w:r w:rsidR="00082EA0" w:rsidRPr="00A004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не на решения, които ги касаят</w:t>
      </w:r>
      <w:r w:rsidRPr="00A004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Pr="00451D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 срок постоянен</w:t>
      </w:r>
    </w:p>
    <w:p w:rsidR="001167DF" w:rsidRDefault="001167DF" w:rsidP="0022608F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451D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Отговорни институции: Министерство на здравеопазването, </w:t>
      </w:r>
      <w:r w:rsidR="00A71F1A" w:rsidRPr="00451D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Народно събрание, </w:t>
      </w:r>
      <w:r w:rsidR="00F54018" w:rsidRPr="00451D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Национална здравноосигурителна каса, </w:t>
      </w:r>
      <w:r w:rsidR="00813225" w:rsidRPr="00451D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Български лекарски съюз</w:t>
      </w:r>
    </w:p>
    <w:p w:rsidR="00A4207E" w:rsidRDefault="00984C96" w:rsidP="00F130C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2.1.</w:t>
      </w:r>
      <w:r w:rsidR="00563B0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чрез реал</w:t>
      </w:r>
      <w:r w:rsidR="00A4207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изиране на нормативни промени</w:t>
      </w:r>
      <w:r w:rsidR="00EA48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:</w:t>
      </w:r>
    </w:p>
    <w:p w:rsidR="00FD71F0" w:rsidRDefault="00A4207E" w:rsidP="00F130C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Към </w:t>
      </w:r>
      <w:r w:rsidR="00EF0C8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момента (м. септември 2024г.) </w:t>
      </w:r>
      <w:r w:rsidR="00640B9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Министерството на здравеопазването </w:t>
      </w:r>
      <w:r w:rsidR="001F4A8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са </w:t>
      </w:r>
      <w:r w:rsidR="00855834" w:rsidRPr="0085583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подготвени промени в Закона за здравното осигуряване, които предвиждат </w:t>
      </w:r>
      <w:r w:rsidR="00345523" w:rsidRPr="00345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Българският лекарски съюз да кани за участие в преговорите по приемане на националните рамкови договори представители на съсловната организация на медицинските сестри (Българската асоциация на професионалистите по здравни грижи) за изразяване на становище.</w:t>
      </w:r>
    </w:p>
    <w:p w:rsidR="00715A8F" w:rsidRDefault="00FD71F0" w:rsidP="00F130C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2.2. чрез </w:t>
      </w:r>
      <w:r w:rsidR="005605D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участие на </w:t>
      </w:r>
      <w:r w:rsidR="005726B3" w:rsidRPr="00345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представители на съсловната организация на медицинските сестри </w:t>
      </w:r>
      <w:r w:rsidR="00D40DF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обсъждането на </w:t>
      </w:r>
      <w:r w:rsidR="00D40DFB" w:rsidRPr="00345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идентифицираните проблеми </w:t>
      </w:r>
      <w:r w:rsidR="001B368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 на</w:t>
      </w:r>
      <w:r w:rsidR="00715A8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мирането на оптимални решения.</w:t>
      </w:r>
    </w:p>
    <w:p w:rsidR="00137ED8" w:rsidRDefault="00345523" w:rsidP="00F130C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345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Министерството на здравеопазването е в постоянен диалог със съсловната организация на медицинските сестри, като </w:t>
      </w:r>
      <w:r w:rsidR="0035052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оперативното сътрудничество следва да продължи</w:t>
      </w:r>
      <w:r w:rsidR="00EE7D1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занапред</w:t>
      </w:r>
      <w:r w:rsidRPr="003455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0A2D83" w:rsidRDefault="000A2D83" w:rsidP="00F130C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9A1C13" w:rsidRPr="006E0354" w:rsidRDefault="006405C2" w:rsidP="002A0853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3. </w:t>
      </w:r>
      <w:r w:rsidR="00A15E4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По-активно участие на </w:t>
      </w:r>
      <w:r w:rsidR="00B008BF" w:rsidRPr="002740D1">
        <w:rPr>
          <w:rFonts w:ascii="Times New Roman" w:hAnsi="Times New Roman"/>
          <w:bCs/>
          <w:iCs/>
          <w:sz w:val="24"/>
          <w:szCs w:val="24"/>
        </w:rPr>
        <w:t>ръководно ниво</w:t>
      </w:r>
      <w:r w:rsidR="00B008BF">
        <w:rPr>
          <w:rFonts w:ascii="Times New Roman" w:hAnsi="Times New Roman"/>
          <w:bCs/>
          <w:iCs/>
          <w:sz w:val="24"/>
          <w:szCs w:val="24"/>
        </w:rPr>
        <w:t xml:space="preserve"> на Министерството на здравеопазването и</w:t>
      </w:r>
      <w:r w:rsidRPr="002740D1">
        <w:rPr>
          <w:rFonts w:ascii="Times New Roman" w:hAnsi="Times New Roman"/>
          <w:bCs/>
          <w:iCs/>
          <w:sz w:val="24"/>
          <w:szCs w:val="24"/>
        </w:rPr>
        <w:t xml:space="preserve"> други държавни институции, включително Народното събрание, в публични събития, свързани с медицинските сестри – например промоцията на дипломиращите се студенти, международния ден на сестринството 12 май и др.</w:t>
      </w:r>
      <w:r w:rsidR="009A1C13" w:rsidRPr="009A1C1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9A1C13" w:rsidRPr="00A004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– </w:t>
      </w:r>
      <w:r w:rsidR="009A1C13"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срок постоянен</w:t>
      </w:r>
    </w:p>
    <w:p w:rsidR="006405C2" w:rsidRDefault="009A1C13" w:rsidP="002A0853">
      <w:pPr>
        <w:spacing w:after="120" w:line="360" w:lineRule="auto"/>
        <w:ind w:firstLine="567"/>
        <w:jc w:val="both"/>
        <w:rPr>
          <w:rFonts w:ascii="Times New Roman" w:hAnsi="Times New Roman"/>
          <w:bCs/>
          <w:iCs/>
          <w:sz w:val="24"/>
          <w:szCs w:val="24"/>
        </w:rPr>
      </w:pPr>
      <w:r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Отговорни институции: Министерство на здравеопазването</w:t>
      </w:r>
      <w:r w:rsidR="007C71A7"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Народно събрание</w:t>
      </w:r>
    </w:p>
    <w:p w:rsidR="00444CB8" w:rsidRDefault="00444CB8" w:rsidP="00F130C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4E75AA" w:rsidRDefault="007C6376" w:rsidP="005A77AD">
      <w:pPr>
        <w:spacing w:after="24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E56D59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Политика 1.3.2.</w:t>
      </w:r>
      <w:r w:rsidR="004826B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52ED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Модернизиране</w:t>
      </w:r>
      <w:r w:rsidR="00473B9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</w:t>
      </w:r>
      <w:r w:rsidR="00A52ED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наименованието </w:t>
      </w:r>
      <w:r w:rsidR="00445C8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обучението на медицинските сестри </w:t>
      </w:r>
      <w:r w:rsidR="00C70356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в съответствие с </w:t>
      </w:r>
      <w:r w:rsidR="00E8255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общопризнатите</w:t>
      </w:r>
      <w:r w:rsidR="00E8255E" w:rsidRPr="0021378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052D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ЕС </w:t>
      </w:r>
      <w:r w:rsidR="00C70356" w:rsidRPr="00FA79C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научни и технически пос</w:t>
      </w:r>
      <w:r w:rsidR="00C703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тижения при тази професия</w:t>
      </w:r>
      <w:r w:rsidR="00B82C26">
        <w:rPr>
          <w:rStyle w:val="FootnoteReference"/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footnoteReference w:id="8"/>
      </w:r>
    </w:p>
    <w:p w:rsidR="008F28C2" w:rsidRPr="008D3202" w:rsidRDefault="008F28C2" w:rsidP="008F28C2">
      <w:pPr>
        <w:spacing w:after="0" w:line="360" w:lineRule="auto"/>
        <w:ind w:firstLine="567"/>
        <w:jc w:val="both"/>
        <w:rPr>
          <w:rStyle w:val="IntenseReference"/>
          <w:smallCaps w:val="0"/>
          <w:color w:val="2D72B1"/>
          <w:sz w:val="26"/>
          <w:szCs w:val="26"/>
        </w:rPr>
      </w:pPr>
      <w:r w:rsidRPr="008D3202">
        <w:rPr>
          <w:rStyle w:val="IntenseReference"/>
          <w:smallCaps w:val="0"/>
          <w:color w:val="2D72B1"/>
          <w:sz w:val="26"/>
          <w:szCs w:val="26"/>
        </w:rPr>
        <w:t>Мерки:</w:t>
      </w:r>
    </w:p>
    <w:p w:rsidR="00430A19" w:rsidRPr="006E0354" w:rsidRDefault="008F28C2" w:rsidP="00505883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1. </w:t>
      </w:r>
      <w:r w:rsidR="0000253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Провеждане</w:t>
      </w:r>
      <w:r w:rsidR="00E7592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</w:t>
      </w:r>
      <w:r w:rsidR="0032292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обществена </w:t>
      </w:r>
      <w:r w:rsidR="00E7592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дискусия </w:t>
      </w:r>
      <w:r w:rsidR="0032292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</w:t>
      </w:r>
      <w:r w:rsidR="0019461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модернизиране</w:t>
      </w:r>
      <w:r w:rsidR="004942AF" w:rsidRPr="00B106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B10660" w:rsidRPr="00B106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 наименованието на</w:t>
      </w:r>
      <w:r w:rsidR="001A7A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професията „медицинска сестра“</w:t>
      </w:r>
      <w:r w:rsidR="00430A1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430A19"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срок до 2026г.</w:t>
      </w:r>
    </w:p>
    <w:p w:rsidR="00B10660" w:rsidRPr="006E0354" w:rsidRDefault="00501D41" w:rsidP="00505883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</w:t>
      </w:r>
      <w:r w:rsidR="00430A19"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институци</w:t>
      </w:r>
      <w:r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я</w:t>
      </w:r>
      <w:r w:rsidR="00430A19"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: Министерство на здравеопазването</w:t>
      </w:r>
    </w:p>
    <w:p w:rsidR="00D22E21" w:rsidRDefault="00841A7C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Като проблем се отчита наименованието на квалификацията „медицинска</w:t>
      </w:r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сестра“ в женски род и феминизирането на професията с всички негативни последици от това. Така, поради натрупването на редица проблеми и особено от дълго наслояваното лошо отношение от страна на лекари, други медицински специалисти, медии и общество през последните десетилетия, самото наименование на професията е силно негативно натоварено</w:t>
      </w:r>
      <w:r w:rsidR="006323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дори </w:t>
      </w:r>
      <w:proofErr w:type="spellStart"/>
      <w:r w:rsidR="00632344" w:rsidRPr="00B106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стигматизирано</w:t>
      </w:r>
      <w:proofErr w:type="spellEnd"/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</w:t>
      </w:r>
      <w:r w:rsidR="0014344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Ето защо е необходимо</w:t>
      </w:r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да се подложи на дебат промяна в наименованието, което да бъде в мъжки род. Едно ново наименование</w:t>
      </w:r>
      <w:r w:rsidR="0058286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 една страна</w:t>
      </w:r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22BD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ще е неутрално, т.е. </w:t>
      </w:r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няма да е негативно натоварено или </w:t>
      </w:r>
      <w:proofErr w:type="spellStart"/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стигматизирано</w:t>
      </w:r>
      <w:proofErr w:type="spellEnd"/>
      <w:r w:rsidR="0058286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а от друга –</w:t>
      </w:r>
      <w:r w:rsidR="0058286A" w:rsidRPr="0058286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8286A" w:rsidRPr="00B106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ще е предпоставка за привличане на повече мъже към професията, което ще </w:t>
      </w:r>
      <w:r w:rsidR="00F800F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спомогне за постепенното преодоляване на</w:t>
      </w:r>
      <w:r w:rsidR="0058286A" w:rsidRPr="00B106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F3A5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силно</w:t>
      </w:r>
      <w:r w:rsidR="00F800F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изразеното към момента</w:t>
      </w:r>
      <w:r w:rsidR="001F3A5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8286A" w:rsidRPr="00B106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феминизиране на професията</w:t>
      </w:r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 Възможни първоначални варианти за обсъждане са „медицински асистент“ (в Румъния например наименованието на медицинската сестра е „</w:t>
      </w:r>
      <w:proofErr w:type="spellStart"/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asistent</w:t>
      </w:r>
      <w:proofErr w:type="spellEnd"/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proofErr w:type="spellStart"/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medical</w:t>
      </w:r>
      <w:proofErr w:type="spellEnd"/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proofErr w:type="spellStart"/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generalist</w:t>
      </w:r>
      <w:proofErr w:type="spellEnd"/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“) или </w:t>
      </w:r>
      <w:r w:rsidR="0064060F">
        <w:rPr>
          <w:rFonts w:ascii="Times New Roman" w:hAnsi="Times New Roman" w:cs="Times New Roman"/>
          <w:sz w:val="24"/>
          <w:szCs w:val="24"/>
        </w:rPr>
        <w:t xml:space="preserve">„медицински </w:t>
      </w:r>
      <w:proofErr w:type="spellStart"/>
      <w:r w:rsidR="0064060F">
        <w:rPr>
          <w:rFonts w:ascii="Times New Roman" w:hAnsi="Times New Roman" w:cs="Times New Roman"/>
          <w:sz w:val="24"/>
          <w:szCs w:val="24"/>
        </w:rPr>
        <w:t>супервайзор</w:t>
      </w:r>
      <w:proofErr w:type="spellEnd"/>
      <w:r w:rsidR="0064060F">
        <w:rPr>
          <w:rFonts w:ascii="Times New Roman" w:hAnsi="Times New Roman" w:cs="Times New Roman"/>
          <w:sz w:val="24"/>
          <w:szCs w:val="24"/>
        </w:rPr>
        <w:t>“</w:t>
      </w:r>
      <w:r w:rsidR="0064060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или </w:t>
      </w:r>
      <w:r w:rsidRPr="00841A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„бакалавър по медицински грижи“. В процеса на дискусии може да бъде предложено и възприето друго наименование.</w:t>
      </w:r>
    </w:p>
    <w:p w:rsidR="00EA4220" w:rsidRDefault="00EA4220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E62585" w:rsidRPr="006E0354" w:rsidRDefault="008F28C2" w:rsidP="000E2ECD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2. </w:t>
      </w:r>
      <w:r w:rsidR="00BD06E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Актуализиране на единните държавни изисквания</w:t>
      </w:r>
      <w:r w:rsidR="002336A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3D5D6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</w:t>
      </w:r>
      <w:r w:rsidR="00CD3AE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придобиване на висше образование по специалност „медицинска сестра“ </w:t>
      </w:r>
      <w:r w:rsidR="00E1235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съответствие с </w:t>
      </w:r>
      <w:r w:rsidR="00E62585" w:rsidRPr="00FA79C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научни</w:t>
      </w:r>
      <w:r w:rsidR="004433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те</w:t>
      </w:r>
      <w:r w:rsidR="00E62585" w:rsidRPr="00FA79C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технически</w:t>
      </w:r>
      <w:r w:rsidR="004433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те</w:t>
      </w:r>
      <w:r w:rsidR="00E62585" w:rsidRPr="00FA79C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постижения</w:t>
      </w:r>
      <w:r w:rsidR="00E6258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0B6BE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при </w:t>
      </w:r>
      <w:r w:rsidR="001267F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тази </w:t>
      </w:r>
      <w:r w:rsidR="000B6BE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професия</w:t>
      </w:r>
      <w:r w:rsidR="00D37D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</w:t>
      </w:r>
      <w:r w:rsidR="00E33F9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налагащи </w:t>
      </w:r>
      <w:r w:rsidR="00CF1C0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актуализиране на</w:t>
      </w:r>
      <w:r w:rsidR="00FE15E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DA7F9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учебните дисциплини</w:t>
      </w:r>
      <w:r w:rsidR="007D7C17" w:rsidRPr="00BD06E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както и на знанията и уменията</w:t>
      </w:r>
      <w:r w:rsidR="007D7C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които </w:t>
      </w:r>
      <w:r w:rsidR="000D2B1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медицинските сестри </w:t>
      </w:r>
      <w:r w:rsidR="007D7C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следва </w:t>
      </w:r>
      <w:r w:rsidR="007D7C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 xml:space="preserve">задължително да придобият в резултат на обучението си, </w:t>
      </w:r>
      <w:r w:rsidR="00D37D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определени </w:t>
      </w:r>
      <w:r w:rsidR="005831E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</w:t>
      </w:r>
      <w:r w:rsidR="005831E9" w:rsidRPr="007A0A0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Делегирана Директива (ЕС) 2024/782 на Комисията от 4 март 2024 година за изменение на Директива 2005/36/</w:t>
      </w:r>
      <w:r w:rsidR="005831E9"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ЕО </w:t>
      </w:r>
      <w:r w:rsidR="00D37D52"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 срок февруари 2026г.</w:t>
      </w:r>
    </w:p>
    <w:p w:rsidR="00BD71CA" w:rsidRPr="006E0354" w:rsidRDefault="00BD71CA" w:rsidP="000E2ECD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</w:p>
    <w:p w:rsidR="000856A8" w:rsidRPr="007404E0" w:rsidRDefault="00FA79C8" w:rsidP="00BD42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Съгласно т. 10 от преамбюла на </w:t>
      </w:r>
      <w:r w:rsidR="007A0A08" w:rsidRPr="006E035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Делегиран</w:t>
      </w:r>
      <w:r w:rsidR="007A0A08" w:rsidRPr="007A0A0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 Директива (ЕС) 2024/782 на Комисията от 4 март 2024 година за изменение на Директива 2005/36/ЕО на Европейския парламент и на Съвета по отношение на минималните квалификационни изисквания за професиите „медицинска сестра с общ профил“, „лекар по дентална медицина“ и „фармацевт“</w:t>
      </w:r>
      <w:r w:rsidR="00A805E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84622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относно медицинските сестри </w:t>
      </w:r>
      <w:r w:rsidR="00A805E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са установени </w:t>
      </w:r>
      <w:r w:rsidRPr="00FA79C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следните общопризнати научни и технически постижения в програмите за обучение в държавите членки и държавите от ЕАСТ, които не са представени или са недостатъчно представени в настоящите минимални квалификационни изисквания, определени в Директива 2005/36/ЕО: теория за ориентирани към човека грижи, управленска теория, прилагана към сестринските грижи, основана на факти практика, електронно здравеопазване и технически иновации, свързани със здравеопазването и методите за полагане на сестрински грижи.</w:t>
      </w:r>
      <w:r w:rsidR="009D18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 тази връзка </w:t>
      </w:r>
      <w:r w:rsidR="00C861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директивата </w:t>
      </w:r>
      <w:r w:rsidR="001A13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 една страна </w:t>
      </w:r>
      <w:r w:rsidR="009D18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са актуализирани </w:t>
      </w:r>
      <w:r w:rsidR="00BF4E1D" w:rsidRPr="00BD06E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знанията и уменията</w:t>
      </w:r>
      <w:r w:rsidR="00BF4E1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които </w:t>
      </w:r>
      <w:r w:rsidR="00AA2C5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медицинските сестри </w:t>
      </w:r>
      <w:r w:rsidR="00BF4E1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следва </w:t>
      </w:r>
      <w:r w:rsidR="003F10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задължително </w:t>
      </w:r>
      <w:r w:rsidR="00BF4E1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да придобият</w:t>
      </w:r>
      <w:r w:rsidR="00236213" w:rsidRPr="00AA2C5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A2C5D" w:rsidRPr="00AA2C5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 ре</w:t>
      </w:r>
      <w:r w:rsidR="00AA2C5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зултат на обучението си</w:t>
      </w:r>
      <w:r w:rsidR="0095617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</w:t>
      </w:r>
      <w:r w:rsidR="00EF215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 друга страна </w:t>
      </w:r>
      <w:r w:rsidR="0048436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</w:t>
      </w:r>
      <w:r w:rsidR="00A375F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актуализира</w:t>
      </w:r>
      <w:r w:rsidR="0048436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</w:t>
      </w:r>
      <w:r w:rsidR="00A375F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B12B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задължителната </w:t>
      </w:r>
      <w:r w:rsidR="00A375F5" w:rsidRPr="007404E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учебна </w:t>
      </w:r>
      <w:r w:rsidR="00A375F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програма на медицинските сестри</w:t>
      </w:r>
      <w:r w:rsidR="009121E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BD421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0856A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България е задължена да имплементира посочените актуализирани изисквания </w:t>
      </w:r>
      <w:r w:rsidR="008D1E1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директивата </w:t>
      </w:r>
      <w:r w:rsidR="000856A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 срок до 04.02.2026г.</w:t>
      </w:r>
    </w:p>
    <w:p w:rsidR="00523B1C" w:rsidRDefault="00523B1C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1D1421" w:rsidRDefault="001D1421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456151" w:rsidRPr="004F0408" w:rsidRDefault="00456151" w:rsidP="004F0408">
      <w:pPr>
        <w:spacing w:after="240" w:line="360" w:lineRule="auto"/>
        <w:ind w:firstLine="567"/>
        <w:jc w:val="both"/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</w:pPr>
      <w:r w:rsidRPr="004F0408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Подприоритет 4: </w:t>
      </w:r>
      <w:r w:rsidR="00E702B4" w:rsidRPr="004F0408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Създаване на ясна </w:t>
      </w:r>
      <w:r w:rsidR="0045321E" w:rsidRPr="004F0408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система за кариерно развитие чрез </w:t>
      </w:r>
      <w:r w:rsidR="00E702B4" w:rsidRPr="004F0408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реално </w:t>
      </w:r>
      <w:r w:rsidR="0045321E" w:rsidRPr="004F0408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разширяване на компетенциите </w:t>
      </w:r>
      <w:r w:rsidR="00E702B4" w:rsidRPr="004F0408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>на медицинските сестри</w:t>
      </w:r>
    </w:p>
    <w:p w:rsidR="0065441B" w:rsidRDefault="0065441B" w:rsidP="00456151">
      <w:pPr>
        <w:spacing w:after="0" w:line="360" w:lineRule="auto"/>
        <w:ind w:firstLine="567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Кариерното развитие включва </w:t>
      </w:r>
      <w:r w:rsidRPr="004D21E2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усвояване на нови знания и умения</w:t>
      </w: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и </w:t>
      </w:r>
      <w:r w:rsidRPr="00E618DB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изпълнение на различни и разнообразни работни задължения</w:t>
      </w: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с по-висока степен на сложност и отговорност. Създаването на такива възможности ще задържи най-мотивираните и най-предприемчивите медицински сестри в професията, които иначе биха я напуснали</w:t>
      </w:r>
      <w:r w:rsidRPr="002212FF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поради безперспективност. </w:t>
      </w:r>
      <w:r w:rsidRPr="00B74E58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Липсата</w:t>
      </w: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на </w:t>
      </w:r>
      <w:r w:rsidR="0008304C"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>реално</w:t>
      </w:r>
      <w:r>
        <w:rPr>
          <w:rFonts w:ascii="Times New Roman" w:eastAsia="Times New Roman" w:hAnsi="Times New Roman"/>
          <w:bCs/>
          <w:iCs/>
          <w:color w:val="000000"/>
          <w:sz w:val="24"/>
          <w:szCs w:val="24"/>
        </w:rPr>
        <w:t xml:space="preserve"> кариерно развитие е една от причините именно най-добрите медицински сестри да изоставят професията си.</w:t>
      </w:r>
    </w:p>
    <w:p w:rsidR="00152D22" w:rsidRDefault="00152D22" w:rsidP="00456151">
      <w:pPr>
        <w:spacing w:after="0" w:line="360" w:lineRule="auto"/>
        <w:ind w:firstLine="567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</w:rPr>
      </w:pPr>
    </w:p>
    <w:p w:rsidR="001D1421" w:rsidRDefault="001D1421" w:rsidP="00456151">
      <w:pPr>
        <w:spacing w:after="0" w:line="360" w:lineRule="auto"/>
        <w:ind w:firstLine="567"/>
        <w:jc w:val="both"/>
        <w:rPr>
          <w:rFonts w:ascii="Times New Roman" w:eastAsia="Times New Roman" w:hAnsi="Times New Roman"/>
          <w:bCs/>
          <w:iCs/>
          <w:color w:val="000000"/>
          <w:sz w:val="24"/>
          <w:szCs w:val="24"/>
        </w:rPr>
      </w:pPr>
    </w:p>
    <w:p w:rsidR="00456151" w:rsidRPr="00901FB5" w:rsidRDefault="00456151" w:rsidP="00901FB5">
      <w:pPr>
        <w:spacing w:after="120" w:line="360" w:lineRule="auto"/>
        <w:ind w:firstLine="567"/>
        <w:jc w:val="both"/>
        <w:rPr>
          <w:rStyle w:val="Heading1Char"/>
          <w:rFonts w:ascii="Calibri" w:eastAsiaTheme="minorHAnsi" w:hAnsi="Calibri" w:cs="Calibri"/>
          <w:color w:val="2F6881"/>
        </w:rPr>
      </w:pPr>
      <w:r w:rsidRPr="00901FB5">
        <w:rPr>
          <w:rStyle w:val="Heading1Char"/>
          <w:rFonts w:ascii="Calibri" w:eastAsiaTheme="minorHAnsi" w:hAnsi="Calibri" w:cs="Calibri"/>
          <w:color w:val="2F6881"/>
        </w:rPr>
        <w:lastRenderedPageBreak/>
        <w:t>Политики:</w:t>
      </w:r>
    </w:p>
    <w:p w:rsidR="00456151" w:rsidRDefault="00456151" w:rsidP="002D00A1">
      <w:pPr>
        <w:spacing w:after="24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8467E7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Политика 1.</w:t>
      </w:r>
      <w:r w:rsidR="0099652F" w:rsidRPr="008467E7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4</w:t>
      </w:r>
      <w:r w:rsidRPr="008467E7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.1.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D8215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Създаване на възможност за </w:t>
      </w:r>
      <w:r w:rsidR="00A304E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кариерно </w:t>
      </w:r>
      <w:r w:rsidR="00017A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развитие</w:t>
      </w:r>
      <w:r w:rsidR="00A304E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C3293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медицинските сестри </w:t>
      </w:r>
      <w:r w:rsidR="00A304E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 вертикала</w:t>
      </w:r>
    </w:p>
    <w:p w:rsidR="00D9444A" w:rsidRDefault="00D9444A" w:rsidP="003724C4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Към момента </w:t>
      </w:r>
      <w:r w:rsidR="002411B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медицинските сестри имат възможност да </w:t>
      </w:r>
      <w:r w:rsidR="002B357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придобиват специалност „Управление на здравните грижи“ от професионално направление „Обществено здраве“</w:t>
      </w:r>
      <w:r w:rsidR="00987C2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която е необходимо условие за заемане на длъжност</w:t>
      </w:r>
      <w:r w:rsidR="00B72A2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ите</w:t>
      </w:r>
      <w:r w:rsidR="00987C2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„старша медицинска сестра“ и „главна медицинска сестра“.</w:t>
      </w:r>
      <w:r w:rsidR="005462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Това развитие обаче е в областта на </w:t>
      </w:r>
      <w:r w:rsidR="008D6D4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мени</w:t>
      </w:r>
      <w:r w:rsidR="004440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</w:t>
      </w:r>
      <w:r w:rsidR="008D6D4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жмънта </w:t>
      </w:r>
      <w:r w:rsidR="0001790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управлението на </w:t>
      </w:r>
      <w:r w:rsidR="00055EA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други </w:t>
      </w:r>
      <w:r w:rsidR="000A26B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специалисти по здравни грижи</w:t>
      </w:r>
      <w:r w:rsidR="00584D3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а не</w:t>
      </w:r>
      <w:r w:rsidR="00A07A7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 областта на </w:t>
      </w:r>
      <w:r w:rsidR="008607B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преките </w:t>
      </w:r>
      <w:r w:rsidR="00DF36C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здравни и </w:t>
      </w:r>
      <w:r w:rsidR="008607B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медицински грижи</w:t>
      </w:r>
      <w:r w:rsidR="00575F8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предоставяни на</w:t>
      </w:r>
      <w:r w:rsidR="00D87D7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пациенти.</w:t>
      </w:r>
      <w:r w:rsidR="000A26B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</w:p>
    <w:p w:rsidR="00122F15" w:rsidRPr="00A12E0E" w:rsidRDefault="004C7808" w:rsidP="00122F15">
      <w:pPr>
        <w:spacing w:after="0" w:line="360" w:lineRule="auto"/>
        <w:ind w:firstLine="567"/>
        <w:jc w:val="both"/>
        <w:rPr>
          <w:rStyle w:val="IntenseReference"/>
          <w:smallCaps w:val="0"/>
          <w:color w:val="2D72B1"/>
          <w:sz w:val="26"/>
          <w:szCs w:val="26"/>
        </w:rPr>
      </w:pPr>
      <w:r w:rsidRPr="00A12E0E">
        <w:rPr>
          <w:rStyle w:val="IntenseReference"/>
          <w:smallCaps w:val="0"/>
          <w:color w:val="2D72B1"/>
          <w:sz w:val="26"/>
          <w:szCs w:val="26"/>
        </w:rPr>
        <w:t>Мя</w:t>
      </w:r>
      <w:r w:rsidR="00122F15" w:rsidRPr="00A12E0E">
        <w:rPr>
          <w:rStyle w:val="IntenseReference"/>
          <w:smallCaps w:val="0"/>
          <w:color w:val="2D72B1"/>
          <w:sz w:val="26"/>
          <w:szCs w:val="26"/>
        </w:rPr>
        <w:t>рк</w:t>
      </w:r>
      <w:r w:rsidRPr="00A12E0E">
        <w:rPr>
          <w:rStyle w:val="IntenseReference"/>
          <w:smallCaps w:val="0"/>
          <w:color w:val="2D72B1"/>
          <w:sz w:val="26"/>
          <w:szCs w:val="26"/>
        </w:rPr>
        <w:t>а</w:t>
      </w:r>
      <w:r w:rsidR="00122F15" w:rsidRPr="00A12E0E">
        <w:rPr>
          <w:rStyle w:val="IntenseReference"/>
          <w:smallCaps w:val="0"/>
          <w:color w:val="2D72B1"/>
          <w:sz w:val="26"/>
          <w:szCs w:val="26"/>
        </w:rPr>
        <w:t>:</w:t>
      </w:r>
    </w:p>
    <w:p w:rsidR="006521F2" w:rsidRPr="004A7A62" w:rsidRDefault="00122F15" w:rsidP="00343F2B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1. </w:t>
      </w:r>
      <w:r w:rsidR="003942C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Създаване на възможност </w:t>
      </w:r>
      <w:r w:rsidR="0069011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 обучение</w:t>
      </w:r>
      <w:r w:rsidR="00956E5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медицински сестри</w:t>
      </w:r>
      <w:r w:rsidR="0069011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24609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</w:t>
      </w:r>
      <w:r w:rsidR="000B7DC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специалност</w:t>
      </w:r>
      <w:r w:rsidR="0095338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„лекарски асистент“</w:t>
      </w:r>
      <w:r w:rsidR="000D6E6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313EE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</w:t>
      </w:r>
      <w:r w:rsidR="006C6E4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образователно-квалификационна степен „магистър“</w:t>
      </w:r>
      <w:r w:rsidR="008D5B9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</w:t>
      </w:r>
      <w:r w:rsidR="00910CE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като </w:t>
      </w:r>
      <w:r w:rsidR="003A261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достъп</w:t>
      </w:r>
      <w:r w:rsidR="00E9116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ът</w:t>
      </w:r>
      <w:r w:rsidR="003A261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8D5B9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до обучение за лекарски асистент ще </w:t>
      </w:r>
      <w:r w:rsidR="00E9116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 обвързан </w:t>
      </w:r>
      <w:r w:rsidR="008D5B9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 придобита вече медицинска професия</w:t>
      </w:r>
      <w:r w:rsidR="006521F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521F2" w:rsidRPr="004A7A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 срок – до 2026г.</w:t>
      </w:r>
    </w:p>
    <w:p w:rsidR="00122F15" w:rsidRPr="00972771" w:rsidRDefault="006521F2" w:rsidP="00343F2B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val="ru-RU"/>
        </w:rPr>
      </w:pPr>
      <w:r w:rsidRPr="004A7A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</w:p>
    <w:p w:rsidR="00F53F58" w:rsidRDefault="002475E4" w:rsidP="0091307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Професията „лекарски асистент“ се позиционира между лекаря и медицинската сестра</w:t>
      </w:r>
      <w:r w:rsidR="00D200C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като </w:t>
      </w:r>
      <w:r w:rsidR="005F289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дублира частично дейности и на лекарите, и на медицинските сестри</w:t>
      </w:r>
      <w:r w:rsidR="009A51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A511C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Всяка от</w:t>
      </w:r>
      <w:r w:rsidR="00E13EF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трите</w:t>
      </w:r>
      <w:r w:rsidR="00A511C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професии </w:t>
      </w:r>
      <w:r w:rsidR="0003412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 самостоятелна и не може да преминава в друга</w:t>
      </w:r>
      <w:r w:rsidR="00E9633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което е представено схематично на следната фигура:</w:t>
      </w:r>
    </w:p>
    <w:p w:rsidR="002943B4" w:rsidRDefault="00472CAD" w:rsidP="001A1707">
      <w:pPr>
        <w:spacing w:after="0" w:line="360" w:lineRule="auto"/>
        <w:jc w:val="center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noProof/>
          <w:color w:val="000000"/>
          <w:sz w:val="24"/>
          <w:szCs w:val="24"/>
          <w:lang w:eastAsia="bg-BG"/>
        </w:rPr>
        <w:drawing>
          <wp:inline distT="0" distB="0" distL="0" distR="0">
            <wp:extent cx="3091270" cy="1556113"/>
            <wp:effectExtent l="0" t="0" r="13970" b="6350"/>
            <wp:docPr id="6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2560DB" w:rsidRDefault="002560DB" w:rsidP="0091307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Наличието </w:t>
      </w:r>
      <w:r w:rsidRPr="00FD06D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припокриващи се</w:t>
      </w:r>
      <w:r w:rsidRPr="00FD06D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професии на фона на непрекъснато намаляващия брой на кандидат-студентите </w:t>
      </w:r>
      <w:r w:rsidRPr="006F0E3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 недостиг</w:t>
      </w:r>
      <w:r w:rsidR="001F0B74" w:rsidRPr="006F0E3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</w:t>
      </w:r>
      <w:r w:rsidRPr="006F0E3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кандидати по някои медицински професии</w:t>
      </w:r>
      <w:r w:rsidRPr="00FD06D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е нецелесъобразно.</w:t>
      </w:r>
      <w:r w:rsidRPr="00995800">
        <w:rPr>
          <w:rFonts w:ascii="Times New Roman" w:eastAsia="Calibri" w:hAnsi="Times New Roman" w:cs="Times New Roman"/>
          <w:sz w:val="24"/>
          <w:szCs w:val="24"/>
          <w:lang w:eastAsia="bg-BG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 една страна това </w:t>
      </w:r>
      <w:r w:rsidRPr="0099580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създава условия за напрежение и конфликти в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медицинските </w:t>
      </w:r>
      <w:r w:rsidRPr="0099580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екипи, което </w:t>
      </w:r>
      <w:r w:rsidRPr="002052F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влошава качеството на оказваната медицинска помощ</w:t>
      </w:r>
      <w:r w:rsidRPr="0099580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</w:t>
      </w:r>
      <w:r w:rsidRPr="0099580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 отразява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негативно</w:t>
      </w:r>
      <w:r w:rsidRPr="0099580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върху живота и здравето на пациентите.</w:t>
      </w:r>
      <w:r w:rsidRPr="00B4383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 друга страна </w:t>
      </w:r>
      <w:r w:rsidRPr="002052F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междинна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та</w:t>
      </w:r>
      <w:r w:rsidRPr="002052F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професия отнема възможността за професионално развитие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 йерархично по-н</w:t>
      </w:r>
      <w:r w:rsidRPr="002052F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скопоставената професия.</w:t>
      </w:r>
    </w:p>
    <w:p w:rsidR="00913076" w:rsidRDefault="00913076" w:rsidP="0091307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Основните специфични дейности, които извършва лекарския</w:t>
      </w:r>
      <w:r w:rsidR="00DD22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асистент и които го отличават от професията „медицинска сестра“, са: </w:t>
      </w:r>
      <w:proofErr w:type="spellStart"/>
      <w:r w:rsidRPr="003357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долекарски</w:t>
      </w:r>
      <w:proofErr w:type="spellEnd"/>
      <w:r w:rsidRPr="003357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медицински преглед</w:t>
      </w:r>
      <w:r w:rsidRPr="00E149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спешната и първичната медицинска помощ в случаите, когато пациентът не може да бъде прегледан от лекар</w:t>
      </w:r>
      <w:r w:rsidRPr="003357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поставяне на предварителна (работна) диагноза, предписване на </w:t>
      </w:r>
      <w:r w:rsidR="00631A4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определени </w:t>
      </w:r>
      <w:r w:rsidRPr="003357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лекарствени продукти, интерпретиране на рутинни медико-диагностични изследвания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; </w:t>
      </w:r>
      <w:r w:rsidRPr="005D2F0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поставяне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</w:t>
      </w:r>
      <w:proofErr w:type="spellStart"/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уретрален</w:t>
      </w:r>
      <w:proofErr w:type="spellEnd"/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катетър при мъж,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извършване на предна носна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тампонада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местна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аналгезия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хирургичен шев на меки тъкани, </w:t>
      </w:r>
      <w:proofErr w:type="spellStart"/>
      <w:r w:rsidR="00606E0D">
        <w:rPr>
          <w:rFonts w:ascii="Times New Roman" w:eastAsia="Times New Roman" w:hAnsi="Times New Roman" w:cs="Times New Roman"/>
          <w:color w:val="000000"/>
          <w:sz w:val="24"/>
          <w:szCs w:val="24"/>
        </w:rPr>
        <w:t>инцизия</w:t>
      </w:r>
      <w:proofErr w:type="spellEnd"/>
      <w:r w:rsidR="00606E0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</w:t>
      </w:r>
      <w:proofErr w:type="spellStart"/>
      <w:r w:rsidR="00606E0D">
        <w:rPr>
          <w:rFonts w:ascii="Times New Roman" w:eastAsia="Times New Roman" w:hAnsi="Times New Roman" w:cs="Times New Roman"/>
          <w:color w:val="000000"/>
          <w:sz w:val="24"/>
          <w:szCs w:val="24"/>
        </w:rPr>
        <w:t>фурункул</w:t>
      </w:r>
      <w:proofErr w:type="spellEnd"/>
      <w:r w:rsidR="00606E0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spellStart"/>
      <w:r w:rsidR="00606E0D">
        <w:rPr>
          <w:rFonts w:ascii="Times New Roman" w:eastAsia="Times New Roman" w:hAnsi="Times New Roman" w:cs="Times New Roman"/>
          <w:color w:val="000000"/>
          <w:sz w:val="24"/>
          <w:szCs w:val="24"/>
        </w:rPr>
        <w:t>карбункул</w:t>
      </w:r>
      <w:proofErr w:type="spellEnd"/>
      <w:r w:rsidR="00606E0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др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02634B" w:rsidRDefault="00F85F8E" w:rsidP="00122F1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Професията „лекарски асистент“ беше въведена </w:t>
      </w:r>
      <w:r w:rsidR="00C76BB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в България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с цел да се </w:t>
      </w:r>
      <w:r w:rsidRPr="00787825">
        <w:rPr>
          <w:rFonts w:ascii="Times New Roman" w:eastAsia="Times New Roman" w:hAnsi="Times New Roman" w:cs="Times New Roman"/>
          <w:bCs/>
          <w:iCs/>
          <w:sz w:val="24"/>
          <w:szCs w:val="24"/>
        </w:rPr>
        <w:t>осигури кадрово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системата на спешната медицинска помощ, както и да се подпомогне оказването на първична медицинска помощ</w:t>
      </w:r>
      <w:r w:rsidR="00017E1D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в отдалечени райони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 </w:t>
      </w:r>
      <w:r w:rsidR="009B075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Тази професия не е въведена с цел осигуряване на болничната помощ. </w:t>
      </w:r>
      <w:r w:rsidR="0045548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Лекарските асистенти не могат да работят като медицински сестри. Част от завършващите студенти – лекарски асистенти обаче желаят да работят именно като медицински сестри в </w:t>
      </w:r>
      <w:r w:rsidR="002C283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болници</w:t>
      </w:r>
      <w:r w:rsidR="0045548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7E5B1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 друга страна, въпреки скорошното въвеждане на професията (първите лекарски асистенти завършиха през 2018г.)</w:t>
      </w:r>
      <w:r w:rsidR="00186DC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</w:t>
      </w:r>
      <w:r w:rsidR="00C0709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Министерството на здравеопазването </w:t>
      </w:r>
      <w:r w:rsidR="00A964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вече постъпи </w:t>
      </w:r>
      <w:r w:rsidR="00C0709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искане от </w:t>
      </w:r>
      <w:r w:rsidR="00D40FB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студентите</w:t>
      </w:r>
      <w:r w:rsidR="00C0709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лекарски асистенти да</w:t>
      </w:r>
      <w:r w:rsidR="0005327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се създаде възможност за тях да</w:t>
      </w:r>
      <w:r w:rsidR="00C0709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доучват за лекари.</w:t>
      </w:r>
      <w:r w:rsidR="0002634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EF42A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Това показва </w:t>
      </w:r>
      <w:r w:rsidR="005976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неефективността на </w:t>
      </w:r>
      <w:r w:rsidR="002F78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настоящия</w:t>
      </w:r>
      <w:r w:rsidR="0033572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подход към </w:t>
      </w:r>
      <w:r w:rsidR="0029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посочените професии</w:t>
      </w:r>
      <w:r w:rsidR="00A96ED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(тъй като и лекарските асистенти, и медицинските сестри </w:t>
      </w:r>
      <w:r w:rsidR="00B669A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са</w:t>
      </w:r>
      <w:r w:rsidR="00A96ED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неудовлетворени и без възможност за кариерно развитие</w:t>
      </w:r>
      <w:r w:rsidR="00307A9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 вертикала</w:t>
      </w:r>
      <w:r w:rsidR="00A96ED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)</w:t>
      </w:r>
      <w:r w:rsidR="0029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то в условията на все по-малък брой завършв</w:t>
      </w:r>
      <w:r w:rsidR="0002634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ащи средно образование ученици.</w:t>
      </w:r>
    </w:p>
    <w:p w:rsidR="00007D14" w:rsidRDefault="00306EA2" w:rsidP="00122F1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Ето защо</w:t>
      </w:r>
      <w:r w:rsidR="0029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A7312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 необходимо</w:t>
      </w:r>
      <w:r w:rsidR="0029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оптимизиране </w:t>
      </w:r>
      <w:r w:rsidR="00D248C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 от една страна</w:t>
      </w:r>
      <w:r w:rsidR="00295C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03B9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да се избегне „разпиляването“ на наличните кандидат-студенти </w:t>
      </w:r>
      <w:r w:rsidR="001A5B1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</w:t>
      </w:r>
      <w:r w:rsidR="00603B9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припокриващи се професии, всяка от които няма по-нататъшно развитие по вертикала</w:t>
      </w:r>
      <w:r w:rsidR="00B22D1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</w:t>
      </w:r>
      <w:r w:rsidR="00AF409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 друга страна</w:t>
      </w:r>
      <w:r w:rsidR="003B5558" w:rsidRPr="003B55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3B55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максима</w:t>
      </w:r>
      <w:r w:rsidR="0051769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лно да се оползотвори потенциалът</w:t>
      </w:r>
      <w:r w:rsidR="003B55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</w:t>
      </w:r>
      <w:r w:rsidR="007C72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завършилите </w:t>
      </w:r>
      <w:r w:rsidR="003B55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студенти</w:t>
      </w:r>
      <w:r w:rsidR="0072618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3B55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72618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като</w:t>
      </w:r>
      <w:r w:rsidR="003B55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знанията, уменията и компетентностите им </w:t>
      </w:r>
      <w:r w:rsidR="0072618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 разширяват и обогатяват </w:t>
      </w:r>
      <w:r w:rsidR="007C72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чрез</w:t>
      </w:r>
      <w:r w:rsidR="003B55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придобиване</w:t>
      </w:r>
      <w:r w:rsidR="007C72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по-висока образователно-квалификационна степен</w:t>
      </w:r>
      <w:r w:rsidR="003B55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висше</w:t>
      </w:r>
      <w:r w:rsidR="007C729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то</w:t>
      </w:r>
      <w:r w:rsidR="003B555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образование</w:t>
      </w:r>
      <w:r w:rsidR="002549B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913076" w:rsidRDefault="004D5534" w:rsidP="00122F1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Позиционирането </w:t>
      </w:r>
      <w:r w:rsidR="00973C1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професията „лекарски асистент“ </w:t>
      </w:r>
      <w:r w:rsidR="008F6BA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 актуализирано </w:t>
      </w:r>
      <w:r w:rsidR="00B4042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обучение </w:t>
      </w:r>
      <w:r w:rsidR="00973C1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като надгражда</w:t>
      </w:r>
      <w:r w:rsidR="001571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ща</w:t>
      </w:r>
      <w:r w:rsidR="00973C1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0322B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други медицински професии, включително</w:t>
      </w:r>
      <w:r w:rsidR="00973C1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8C549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„медицинска сестра“</w:t>
      </w:r>
      <w:r w:rsidR="000322B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A27F9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471C1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 една страна ще осигури професионално развитие на </w:t>
      </w:r>
      <w:r w:rsidR="00ED03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медицинските сестри, които желаят </w:t>
      </w:r>
      <w:r w:rsidR="00263F9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да се развиват</w:t>
      </w:r>
      <w:r w:rsidR="006D0B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 вертикала</w:t>
      </w:r>
      <w:r w:rsidR="00263F9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а от друга </w:t>
      </w:r>
      <w:r w:rsidR="005A1B0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– ще </w:t>
      </w:r>
      <w:r w:rsidR="009E1C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оптимизира разпределението на</w:t>
      </w:r>
      <w:r w:rsidR="004058B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все по-малкия брой кандидат-студенти в </w:t>
      </w:r>
      <w:r w:rsidR="00D675E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нужните за страната медицински професии.</w:t>
      </w:r>
    </w:p>
    <w:p w:rsidR="00C778EC" w:rsidRPr="00856E7D" w:rsidRDefault="00C778EC" w:rsidP="00856E7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За пълнота следва да се отбележи, че Сдружението на медицинските университети в </w:t>
      </w:r>
      <w:r w:rsidRPr="00D0752E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Република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България, както и Съюзът на парамедиците в България, </w:t>
      </w:r>
      <w:r w:rsidR="001E4907">
        <w:rPr>
          <w:rFonts w:ascii="Times New Roman" w:eastAsia="Times New Roman" w:hAnsi="Times New Roman" w:cs="Times New Roman"/>
          <w:bCs/>
          <w:iCs/>
          <w:sz w:val="24"/>
          <w:szCs w:val="24"/>
        </w:rPr>
        <w:t>настояват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357125">
        <w:rPr>
          <w:rFonts w:ascii="Times New Roman" w:eastAsia="Times New Roman" w:hAnsi="Times New Roman" w:cs="Times New Roman"/>
          <w:bCs/>
          <w:iCs/>
          <w:sz w:val="24"/>
          <w:szCs w:val="24"/>
        </w:rPr>
        <w:lastRenderedPageBreak/>
        <w:t xml:space="preserve">професията „парамедик“ </w:t>
      </w:r>
      <w:r w:rsidR="0040094A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(с </w:t>
      </w:r>
      <w:r w:rsidR="0040094A" w:rsidRPr="009E7BF5">
        <w:rPr>
          <w:rFonts w:ascii="Times New Roman" w:eastAsia="Times New Roman" w:hAnsi="Times New Roman" w:cs="Times New Roman"/>
          <w:bCs/>
          <w:iCs/>
          <w:sz w:val="24"/>
          <w:szCs w:val="24"/>
        </w:rPr>
        <w:t>основна роля самостоятелно оказване на спешна медицинска помощ</w:t>
      </w:r>
      <w:r w:rsidR="0040094A">
        <w:rPr>
          <w:rFonts w:ascii="Times New Roman" w:eastAsia="Times New Roman" w:hAnsi="Times New Roman" w:cs="Times New Roman"/>
          <w:bCs/>
          <w:iCs/>
          <w:sz w:val="24"/>
          <w:szCs w:val="24"/>
        </w:rPr>
        <w:t>)</w:t>
      </w:r>
      <w:r w:rsidR="0040094A" w:rsidRPr="0035712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357125" w:rsidRPr="0035712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да </w:t>
      </w:r>
      <w:r w:rsidR="00F83703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стане регулирана и да </w:t>
      </w:r>
      <w:r w:rsidR="00357125" w:rsidRPr="0035712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бъде прехвърлена </w:t>
      </w:r>
      <w:r w:rsidR="0081170F" w:rsidRPr="003E39DF">
        <w:rPr>
          <w:rFonts w:ascii="Times New Roman" w:eastAsia="Times New Roman" w:hAnsi="Times New Roman" w:cs="Times New Roman"/>
          <w:bCs/>
          <w:iCs/>
          <w:sz w:val="24"/>
          <w:szCs w:val="24"/>
        </w:rPr>
        <w:t>от системата на професионалното образование и обучение</w:t>
      </w:r>
      <w:r w:rsidR="0081170F" w:rsidRPr="0035712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357125" w:rsidRPr="0035712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в системата на висшето образование </w:t>
      </w:r>
      <w:r w:rsidR="00A60C10">
        <w:rPr>
          <w:rFonts w:ascii="Times New Roman" w:eastAsiaTheme="majorEastAsia" w:hAnsi="Times New Roman" w:cs="Times New Roman"/>
          <w:sz w:val="24"/>
          <w:szCs w:val="24"/>
          <w:lang w:eastAsia="bg-BG"/>
        </w:rPr>
        <w:t>(</w:t>
      </w:r>
      <w:r w:rsidR="00A60C10" w:rsidRPr="000E1902">
        <w:rPr>
          <w:rFonts w:ascii="Times New Roman" w:eastAsia="Times New Roman" w:hAnsi="Times New Roman" w:cs="Times New Roman"/>
          <w:bCs/>
          <w:iCs/>
          <w:sz w:val="24"/>
          <w:szCs w:val="24"/>
        </w:rPr>
        <w:t>с</w:t>
      </w:r>
      <w:r w:rsidR="00A60C1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3-годишен</w:t>
      </w:r>
      <w:r w:rsidR="00A60C10" w:rsidRPr="000E190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срок на обучение на образователно-квалификационна степен „професионален бакалавър“</w:t>
      </w:r>
      <w:r w:rsidR="00A60C10">
        <w:rPr>
          <w:rFonts w:ascii="Times New Roman" w:eastAsia="Times New Roman" w:hAnsi="Times New Roman" w:cs="Times New Roman"/>
          <w:bCs/>
          <w:iCs/>
          <w:sz w:val="24"/>
          <w:szCs w:val="24"/>
        </w:rPr>
        <w:t>)</w:t>
      </w:r>
      <w:r w:rsidR="0081170F">
        <w:rPr>
          <w:rFonts w:ascii="Times New Roman" w:eastAsiaTheme="majorEastAsia" w:hAnsi="Times New Roman" w:cs="Times New Roman"/>
          <w:sz w:val="24"/>
          <w:szCs w:val="24"/>
          <w:lang w:eastAsia="bg-BG"/>
        </w:rPr>
        <w:t>.</w:t>
      </w:r>
      <w:r w:rsidR="00856E7D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1A0D2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Това прехвърляне </w:t>
      </w:r>
      <w:r w:rsidR="00294E8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обаче </w:t>
      </w:r>
      <w:r w:rsidR="001A0D2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изисква </w:t>
      </w:r>
      <w:r w:rsidR="00F96EBA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едновременна </w:t>
      </w:r>
      <w:r w:rsidR="009244B3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промяна </w:t>
      </w:r>
      <w:r w:rsidR="007611F9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в обучението на </w:t>
      </w:r>
      <w:r w:rsidR="009B797A">
        <w:rPr>
          <w:rFonts w:ascii="Times New Roman" w:eastAsia="Times New Roman" w:hAnsi="Times New Roman" w:cs="Times New Roman"/>
          <w:bCs/>
          <w:iCs/>
          <w:sz w:val="24"/>
          <w:szCs w:val="24"/>
        </w:rPr>
        <w:t>лекарските асистенти</w:t>
      </w:r>
      <w:r w:rsidR="00AF0A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</w:t>
      </w:r>
      <w:r w:rsidR="009A7C8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което следва да се актуализира, </w:t>
      </w:r>
      <w:r w:rsidR="00AF0A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за да се избегне </w:t>
      </w:r>
      <w:r w:rsidR="00AF0AF2" w:rsidRPr="00AF0AF2">
        <w:rPr>
          <w:rFonts w:ascii="Times New Roman" w:eastAsia="Times New Roman" w:hAnsi="Times New Roman" w:cs="Times New Roman"/>
          <w:bCs/>
          <w:iCs/>
          <w:sz w:val="24"/>
          <w:szCs w:val="24"/>
        </w:rPr>
        <w:t>създаване</w:t>
      </w:r>
      <w:r w:rsidR="00AF0AF2">
        <w:rPr>
          <w:rFonts w:ascii="Times New Roman" w:eastAsia="Times New Roman" w:hAnsi="Times New Roman" w:cs="Times New Roman"/>
          <w:bCs/>
          <w:iCs/>
          <w:sz w:val="24"/>
          <w:szCs w:val="24"/>
        </w:rPr>
        <w:t>то</w:t>
      </w:r>
      <w:r w:rsidR="00AF0AF2" w:rsidRPr="00AF0AF2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на поредна дублираща професия</w:t>
      </w:r>
      <w:r w:rsidR="009B797A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 </w:t>
      </w:r>
      <w:r w:rsidRPr="009E7BF5">
        <w:rPr>
          <w:rFonts w:ascii="Times New Roman" w:eastAsia="Times New Roman" w:hAnsi="Times New Roman" w:cs="Times New Roman"/>
          <w:bCs/>
          <w:iCs/>
          <w:sz w:val="24"/>
          <w:szCs w:val="24"/>
        </w:rPr>
        <w:t>Парамеди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ците са ясно разпознаваеми </w:t>
      </w:r>
      <w:r w:rsidRPr="009E7BF5">
        <w:rPr>
          <w:rFonts w:ascii="Times New Roman" w:eastAsia="Times New Roman" w:hAnsi="Times New Roman" w:cs="Times New Roman"/>
          <w:bCs/>
          <w:iCs/>
          <w:sz w:val="24"/>
          <w:szCs w:val="24"/>
        </w:rPr>
        <w:t>в цял свят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като професионалисти</w:t>
      </w:r>
      <w:r w:rsidRPr="009E7BF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в сферата на спешната </w:t>
      </w:r>
      <w:r w:rsidRPr="0047574C">
        <w:rPr>
          <w:rFonts w:ascii="Times New Roman" w:eastAsia="Times New Roman" w:hAnsi="Times New Roman" w:cs="Times New Roman"/>
          <w:bCs/>
          <w:iCs/>
          <w:sz w:val="24"/>
          <w:szCs w:val="24"/>
        </w:rPr>
        <w:t>помощ</w:t>
      </w:r>
      <w:r w:rsidR="0047574C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до транспортирането на пациента до болница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. Съответно при преминаването на професията „парамедик“ във висшето образование </w:t>
      </w:r>
      <w:r w:rsidR="00BA5E50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държавата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ще създаде </w:t>
      </w:r>
      <w:r w:rsidR="00EF0257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по-добра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възможност за обучение на специалисти, които </w:t>
      </w:r>
      <w:r w:rsidR="002D08E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целенасочено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да осигурят кадрово спешната медицинска помощ.</w:t>
      </w:r>
    </w:p>
    <w:p w:rsidR="00C778EC" w:rsidRDefault="00C778EC" w:rsidP="00C778E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На следващата </w:t>
      </w:r>
      <w:proofErr w:type="spellStart"/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органограма</w:t>
      </w:r>
      <w:proofErr w:type="spellEnd"/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е представено схематично обучението за „лекарски асистент“ </w:t>
      </w:r>
      <w:r w:rsidR="00CC02AE">
        <w:rPr>
          <w:rFonts w:ascii="Times New Roman" w:eastAsia="Times New Roman" w:hAnsi="Times New Roman" w:cs="Times New Roman"/>
          <w:bCs/>
          <w:iCs/>
          <w:sz w:val="24"/>
          <w:szCs w:val="24"/>
        </w:rPr>
        <w:t>като надграждащо обучение (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под формата на магистратура</w:t>
      </w:r>
      <w:r w:rsidR="00CC02AE">
        <w:rPr>
          <w:rFonts w:ascii="Times New Roman" w:eastAsia="Times New Roman" w:hAnsi="Times New Roman" w:cs="Times New Roman"/>
          <w:bCs/>
          <w:iCs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CB7AA8">
        <w:rPr>
          <w:rFonts w:ascii="Times New Roman" w:eastAsia="Times New Roman" w:hAnsi="Times New Roman" w:cs="Times New Roman"/>
          <w:bCs/>
          <w:iCs/>
          <w:sz w:val="24"/>
          <w:szCs w:val="24"/>
        </w:rPr>
        <w:t>за медицински сестри и парамедици с висше образование</w:t>
      </w:r>
      <w:r w:rsidR="00241A45">
        <w:rPr>
          <w:rFonts w:ascii="Times New Roman" w:eastAsia="Times New Roman" w:hAnsi="Times New Roman" w:cs="Times New Roman"/>
          <w:bCs/>
          <w:iCs/>
          <w:sz w:val="24"/>
          <w:szCs w:val="24"/>
        </w:rPr>
        <w:t>, което</w:t>
      </w:r>
      <w:r w:rsidR="00CB7AA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ще осигури професионалното </w:t>
      </w:r>
      <w:r w:rsidR="002746B1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им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развитие </w:t>
      </w:r>
      <w:r w:rsidR="00775879">
        <w:rPr>
          <w:rFonts w:ascii="Times New Roman" w:eastAsia="Times New Roman" w:hAnsi="Times New Roman" w:cs="Times New Roman"/>
          <w:bCs/>
          <w:iCs/>
          <w:sz w:val="24"/>
          <w:szCs w:val="24"/>
        </w:rPr>
        <w:t>по вертикала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</w:rPr>
        <w:t>.</w:t>
      </w:r>
      <w:r w:rsidR="0043211B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Доучване з</w:t>
      </w:r>
      <w:r w:rsidR="00A21714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а лекар не е допустимо </w:t>
      </w:r>
      <w:r w:rsidR="00C6385D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(включително </w:t>
      </w:r>
      <w:r w:rsidR="005B7AAE">
        <w:rPr>
          <w:rFonts w:ascii="Times New Roman" w:eastAsia="Times New Roman" w:hAnsi="Times New Roman" w:cs="Times New Roman"/>
          <w:bCs/>
          <w:iCs/>
          <w:sz w:val="24"/>
          <w:szCs w:val="24"/>
        </w:rPr>
        <w:t>съгласно европейските изисквания</w:t>
      </w:r>
      <w:r w:rsidR="00C6385D">
        <w:rPr>
          <w:rFonts w:ascii="Times New Roman" w:eastAsia="Times New Roman" w:hAnsi="Times New Roman" w:cs="Times New Roman"/>
          <w:bCs/>
          <w:iCs/>
          <w:sz w:val="24"/>
          <w:szCs w:val="24"/>
        </w:rPr>
        <w:t>)</w:t>
      </w:r>
      <w:r w:rsidR="00946213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което е отразено в </w:t>
      </w:r>
      <w:proofErr w:type="spellStart"/>
      <w:r w:rsidR="00946213">
        <w:rPr>
          <w:rFonts w:ascii="Times New Roman" w:eastAsia="Times New Roman" w:hAnsi="Times New Roman" w:cs="Times New Roman"/>
          <w:bCs/>
          <w:iCs/>
          <w:sz w:val="24"/>
          <w:szCs w:val="24"/>
        </w:rPr>
        <w:t>органограмата</w:t>
      </w:r>
      <w:proofErr w:type="spellEnd"/>
      <w:r w:rsidR="005B7AAE">
        <w:rPr>
          <w:rFonts w:ascii="Times New Roman" w:eastAsia="Times New Roman" w:hAnsi="Times New Roman" w:cs="Times New Roman"/>
          <w:bCs/>
          <w:iCs/>
          <w:sz w:val="24"/>
          <w:szCs w:val="24"/>
        </w:rPr>
        <w:t>.</w:t>
      </w:r>
    </w:p>
    <w:p w:rsidR="00C778EC" w:rsidRDefault="00C778EC" w:rsidP="00C778EC">
      <w:pPr>
        <w:spacing w:after="0" w:line="360" w:lineRule="auto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noProof/>
          <w:sz w:val="24"/>
          <w:szCs w:val="24"/>
          <w:lang w:eastAsia="bg-BG"/>
        </w:rPr>
        <w:drawing>
          <wp:inline distT="0" distB="0" distL="0" distR="0" wp14:anchorId="3EC65EAA" wp14:editId="5B2A8489">
            <wp:extent cx="3755571" cy="2710180"/>
            <wp:effectExtent l="0" t="0" r="0" b="0"/>
            <wp:docPr id="7" name="Diagram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2" r:lo="rId23" r:qs="rId24" r:cs="rId25"/>
              </a:graphicData>
            </a:graphic>
          </wp:inline>
        </w:drawing>
      </w:r>
    </w:p>
    <w:p w:rsidR="002D2EFE" w:rsidRDefault="002D2EFE" w:rsidP="00122F1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Завършилите до момента лекарски асистенти на образователно-квалификационна степен „бакалавър“ ще имат правата на лекарски асистенти на образователно-квалификационна степен „магистър“.</w:t>
      </w:r>
    </w:p>
    <w:p w:rsidR="002869FF" w:rsidRDefault="006663A5" w:rsidP="00122F1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Въвеждането на </w:t>
      </w:r>
      <w:r w:rsidR="0032398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такова </w:t>
      </w:r>
      <w:r w:rsidR="005811B1" w:rsidRPr="006663A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надграждащо</w:t>
      </w:r>
      <w:r w:rsidR="005811B1" w:rsidRPr="005811B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обучение във висшето образование </w:t>
      </w:r>
      <w:r w:rsidR="009E49E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(</w:t>
      </w:r>
      <w:r w:rsidR="000961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като</w:t>
      </w:r>
      <w:r w:rsidR="00F951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евентуално </w:t>
      </w:r>
      <w:r w:rsidR="000961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се добави и изискване за</w:t>
      </w:r>
      <w:r w:rsidR="005811B1" w:rsidRPr="005811B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определен минимален профес</w:t>
      </w:r>
      <w:r w:rsidR="001A3B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ионален опит</w:t>
      </w:r>
      <w:r w:rsidR="0009616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)</w:t>
      </w:r>
      <w:r w:rsidR="001A3B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ще</w:t>
      </w:r>
      <w:r w:rsidR="005811B1" w:rsidRPr="005811B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е в </w:t>
      </w:r>
      <w:r w:rsidR="001A3B5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унисон с практиката в </w:t>
      </w:r>
      <w:r w:rsidR="005811B1" w:rsidRPr="005811B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други държави, където съществува професия </w:t>
      </w:r>
      <w:r w:rsidR="00653F8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лекарски асистент (</w:t>
      </w:r>
      <w:r w:rsidR="00653F82" w:rsidRPr="005811B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val="en-US"/>
        </w:rPr>
        <w:t>physician</w:t>
      </w:r>
      <w:r w:rsidR="00653F82" w:rsidRPr="0097277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val="ru-RU"/>
        </w:rPr>
        <w:t xml:space="preserve"> </w:t>
      </w:r>
      <w:r w:rsidR="00653F82" w:rsidRPr="005811B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val="en-US"/>
        </w:rPr>
        <w:t>assistant</w:t>
      </w:r>
      <w:r w:rsidR="00653F8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).</w:t>
      </w:r>
      <w:r w:rsidR="008B1E6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2869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Обучението на лекарски асистенти в Холандия, която е една от малкото европейски държави, в които съществува такава професия</w:t>
      </w:r>
      <w:r w:rsidR="00451F5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2869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е под формата на </w:t>
      </w:r>
      <w:r w:rsidR="002869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магистратура</w:t>
      </w:r>
      <w:r w:rsidR="00127C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</w:t>
      </w:r>
      <w:proofErr w:type="spellStart"/>
      <w:r w:rsidR="00127C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дуална</w:t>
      </w:r>
      <w:proofErr w:type="spellEnd"/>
      <w:r w:rsidR="00127C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форма на обучение)</w:t>
      </w:r>
      <w:r w:rsidR="0043263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предназначена з</w:t>
      </w:r>
      <w:r w:rsidR="002869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а лица, завършили бакалавърска степен в област </w:t>
      </w:r>
      <w:r w:rsidR="004A565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здрав</w:t>
      </w:r>
      <w:r w:rsidR="000439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еопазване</w:t>
      </w:r>
      <w:r w:rsidR="008658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например медицински сестри или физиотерапевти</w:t>
      </w:r>
      <w:r w:rsidR="004A565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които имат поне </w:t>
      </w:r>
      <w:r w:rsidR="0002463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две</w:t>
      </w:r>
      <w:r w:rsidR="004A565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години професионален опит в преки</w:t>
      </w:r>
      <w:r w:rsidR="00DB54C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те</w:t>
      </w:r>
      <w:r w:rsidR="004A565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грижи за пациенти, </w:t>
      </w:r>
      <w:r w:rsidR="00127C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назначени са на пълно работно време</w:t>
      </w:r>
      <w:r w:rsidR="00C924B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 първичната или специализираната медицинска помощ като лекарски асистент и имат ментор</w:t>
      </w:r>
      <w:r w:rsidR="008D080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/наставник</w:t>
      </w:r>
      <w:r w:rsidR="00622CD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който ги </w:t>
      </w:r>
      <w:proofErr w:type="spellStart"/>
      <w:r w:rsidR="00622CD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супервизира</w:t>
      </w:r>
      <w:proofErr w:type="spellEnd"/>
      <w:r w:rsidR="00FE1B9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като студенти</w:t>
      </w:r>
      <w:r w:rsidR="00FE1B93">
        <w:rPr>
          <w:rStyle w:val="FootnoteReference"/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footnoteReference w:id="9"/>
      </w:r>
      <w:r w:rsidR="00FE1B9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AB016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Достъпът до обучение до тази професия във Великобритания</w:t>
      </w:r>
      <w:r w:rsidR="00C16FD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която е другата основна европейска държава, в която съществува такава професия,</w:t>
      </w:r>
      <w:r w:rsidR="00AB016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също е обвързан с </w:t>
      </w:r>
      <w:r w:rsidR="007A19A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придобита</w:t>
      </w:r>
      <w:r w:rsidR="000A1E3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бакалавърска степен </w:t>
      </w:r>
      <w:r w:rsidR="006D1A8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</w:t>
      </w:r>
      <w:r w:rsidR="00873C1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proofErr w:type="spellStart"/>
      <w:r w:rsidR="00873C1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бионауки</w:t>
      </w:r>
      <w:proofErr w:type="spellEnd"/>
      <w:r w:rsidR="00873C1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или </w:t>
      </w:r>
      <w:r w:rsidR="00AD06A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медицинска професия като</w:t>
      </w:r>
      <w:r w:rsidR="009E329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медицинска сестра, акушерка или асоцииран медицински специалист.</w:t>
      </w:r>
      <w:r w:rsidR="006D1A86">
        <w:rPr>
          <w:rStyle w:val="FootnoteReference"/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footnoteReference w:id="10"/>
      </w:r>
    </w:p>
    <w:p w:rsidR="00413672" w:rsidRDefault="00413672" w:rsidP="0045615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E961AF" w:rsidRDefault="00E961AF" w:rsidP="00C00821">
      <w:pPr>
        <w:spacing w:after="24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A92805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Политика 1.4.2.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314D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Доразвиване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възможност</w:t>
      </w:r>
      <w:r w:rsidR="00314D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ите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за кариерно </w:t>
      </w:r>
      <w:r w:rsidR="00314D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развитие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8488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медицинските сестри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 </w:t>
      </w:r>
      <w:r w:rsidR="00017A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хоризонтала</w:t>
      </w:r>
    </w:p>
    <w:p w:rsidR="00141F54" w:rsidRDefault="008337C0" w:rsidP="0045615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8337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</w:t>
      </w:r>
      <w:r w:rsidR="002970E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действащата </w:t>
      </w:r>
      <w:r w:rsidRPr="008337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нормативна уредба са предвидени редица следдипломни специалности за медицински сестри </w:t>
      </w:r>
      <w:r w:rsidR="000955E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(</w:t>
      </w:r>
      <w:r w:rsidRPr="008337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като Анестезиология и интензивни грижи, Операционна и превързочна техника, Педиатрични здравни грижи, Психиатрични здравни грижи, Спешна медицинска помощ и др.</w:t>
      </w:r>
      <w:r w:rsidR="000955E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) и за акушерки</w:t>
      </w:r>
      <w:r w:rsidRPr="008337C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които разширяват и обогатяват професионалните им компетентности.</w:t>
      </w:r>
      <w:r w:rsidR="001348D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Министърът на здравеопазването ежегодно утвърждава места</w:t>
      </w:r>
      <w:r w:rsidR="00A1733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за специализанти</w:t>
      </w:r>
      <w:r w:rsidR="001348D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финансирани от държавата</w:t>
      </w:r>
      <w:r w:rsidR="002B41F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като приоритетно се утвърждават и заявените места за медицински сестри – специализанти</w:t>
      </w:r>
      <w:r w:rsidR="00CC5B6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акушерки – специализанти</w:t>
      </w:r>
      <w:r w:rsidR="002B41F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A714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Налице са обаче </w:t>
      </w:r>
      <w:r w:rsidR="001D29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възможности за допълнително развитие и стимулиране интереса към следдипломното обучение за придобиване на специалност в системата на здравеопазването</w:t>
      </w:r>
      <w:r w:rsidR="00771CC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 страна на медицинските сестри</w:t>
      </w:r>
      <w:r w:rsidR="001D29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0476C0" w:rsidRDefault="000476C0" w:rsidP="0045615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472504" w:rsidRPr="00A12E0E" w:rsidRDefault="00472504" w:rsidP="00472504">
      <w:pPr>
        <w:spacing w:after="0" w:line="360" w:lineRule="auto"/>
        <w:ind w:firstLine="567"/>
        <w:jc w:val="both"/>
        <w:rPr>
          <w:rStyle w:val="IntenseReference"/>
          <w:smallCaps w:val="0"/>
          <w:color w:val="2D72B1"/>
          <w:sz w:val="26"/>
          <w:szCs w:val="26"/>
        </w:rPr>
      </w:pPr>
      <w:r w:rsidRPr="00A12E0E">
        <w:rPr>
          <w:rStyle w:val="IntenseReference"/>
          <w:smallCaps w:val="0"/>
          <w:color w:val="2D72B1"/>
          <w:sz w:val="26"/>
          <w:szCs w:val="26"/>
        </w:rPr>
        <w:t>Мерки:</w:t>
      </w:r>
    </w:p>
    <w:p w:rsidR="00472504" w:rsidRPr="004A7A62" w:rsidRDefault="00472504" w:rsidP="0052463E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1. </w:t>
      </w:r>
      <w:r w:rsidR="00535E8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Актуализиране на знанията, уменията и компетентностите, които </w:t>
      </w:r>
      <w:r w:rsidR="00441DD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специализантите</w:t>
      </w:r>
      <w:r w:rsidR="000955E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286C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</w:t>
      </w:r>
      <w:r w:rsidR="000955E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286C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медицински с</w:t>
      </w:r>
      <w:r w:rsidR="005656B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естри </w:t>
      </w:r>
      <w:r w:rsidR="0095685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акушерки </w:t>
      </w:r>
      <w:r w:rsidR="00286C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следва да придобият</w:t>
      </w:r>
      <w:r w:rsidR="00587E7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587E74" w:rsidRPr="004A7A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срок </w:t>
      </w:r>
      <w:r w:rsidR="008F612C" w:rsidRPr="004A7A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– до </w:t>
      </w:r>
      <w:r w:rsidR="00587E74" w:rsidRPr="004A7A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202</w:t>
      </w:r>
      <w:r w:rsidR="009C7575" w:rsidRPr="004A7A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6</w:t>
      </w:r>
      <w:r w:rsidR="00587E74" w:rsidRPr="004A7A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г.</w:t>
      </w:r>
    </w:p>
    <w:p w:rsidR="00F7683C" w:rsidRDefault="00F7683C" w:rsidP="0052463E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4A7A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</w:p>
    <w:p w:rsidR="00220CAB" w:rsidRDefault="005D372F" w:rsidP="004725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Знанията, уменията и компетентностите, които специализантите следва да придобият се </w:t>
      </w:r>
      <w:r w:rsidR="005D6BB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определят в рамковите учебни програми за придобиване на специалност, утвърждавани от министъра на здравеопазването.</w:t>
      </w:r>
      <w:r w:rsidR="00424D1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Към настоящия момент </w:t>
      </w:r>
      <w:r w:rsidR="0024612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са налице </w:t>
      </w:r>
      <w:r w:rsidR="0024612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 xml:space="preserve">действащи </w:t>
      </w:r>
      <w:r w:rsidR="00FD68A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учебни програми</w:t>
      </w:r>
      <w:r w:rsidR="0024612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утвърдени </w:t>
      </w:r>
      <w:r w:rsidR="00DE2BE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още през 2008г., които е необходимо</w:t>
      </w:r>
      <w:r w:rsidR="00556E8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да бъдат актуализирани.</w:t>
      </w:r>
    </w:p>
    <w:p w:rsidR="00DA112D" w:rsidRDefault="00DA112D" w:rsidP="004725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A47CE2" w:rsidRPr="004A7A62" w:rsidRDefault="00C27ED6" w:rsidP="00ED5826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2. </w:t>
      </w:r>
      <w:r w:rsidR="00BE6A0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Ре</w:t>
      </w:r>
      <w:r w:rsidR="00176A3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г</w:t>
      </w:r>
      <w:r w:rsidR="003C1D3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ламентиране на дейностите</w:t>
      </w:r>
      <w:r w:rsidR="00C4529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които медицинските сестри и акушерките, придобили специалност в системата на здравеопазването </w:t>
      </w:r>
      <w:r w:rsidR="0087017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могат да извършват</w:t>
      </w:r>
      <w:r w:rsidR="003C1D3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 Наредба № 1 от 2011г. за </w:t>
      </w:r>
      <w:r w:rsidR="008D3BC4" w:rsidRPr="008D3BC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професионалните дейности, които медицинските сестри, акушерките, асоциираните медицински специалисти, зъботехниците и здравните асистенти могат да извършват по назначение или самостоятелно</w:t>
      </w:r>
      <w:r w:rsidR="0000161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001619" w:rsidRPr="004A7A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срок </w:t>
      </w:r>
      <w:r w:rsidR="00740B94" w:rsidRPr="004A7A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– до </w:t>
      </w:r>
      <w:r w:rsidR="00001619" w:rsidRPr="004A7A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2026г.</w:t>
      </w:r>
    </w:p>
    <w:p w:rsidR="00BD6DC0" w:rsidRDefault="00BD6DC0" w:rsidP="00ED5826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4A7A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</w:p>
    <w:p w:rsidR="00F24A04" w:rsidRDefault="00BF27DE" w:rsidP="004725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Към настоящия момент</w:t>
      </w:r>
      <w:r w:rsidR="00F24A0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посочената наредба регламентира дейностите на </w:t>
      </w:r>
      <w:r w:rsidR="00951D1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всички </w:t>
      </w:r>
      <w:r w:rsidR="00F24A0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медицински сестри и акушерки</w:t>
      </w:r>
      <w:r w:rsidR="00951D1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които те могат да извършват на основание</w:t>
      </w:r>
      <w:r w:rsidR="00FF1A0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придобита</w:t>
      </w:r>
      <w:r w:rsidR="00951D1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та от тях</w:t>
      </w:r>
      <w:r w:rsidR="00EA29E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диплома за</w:t>
      </w:r>
      <w:r w:rsidR="00FF1A0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професионална квалиф</w:t>
      </w:r>
      <w:r w:rsidR="004B0C8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</w:t>
      </w:r>
      <w:r w:rsidR="00FF1A0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кация</w:t>
      </w:r>
      <w:r w:rsidR="004B0C8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„медицинска сестра“ или „акушерка“.</w:t>
      </w:r>
      <w:r w:rsidR="008B223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Регламентирането на допълнителните дейности, които </w:t>
      </w:r>
      <w:r w:rsidR="00C52F8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могат да извършват </w:t>
      </w:r>
      <w:r w:rsidR="008B223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медицинските сестри и акушерките с придобита </w:t>
      </w:r>
      <w:r w:rsidR="00813AC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следдипломна </w:t>
      </w:r>
      <w:r w:rsidR="008B223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специалност в системата на здравеопазването ще даде </w:t>
      </w:r>
      <w:r w:rsidR="00634FA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 една страна яснота</w:t>
      </w:r>
      <w:r w:rsidR="0055741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от друга страна – нормативна сигурност </w:t>
      </w:r>
      <w:r w:rsidR="00DC4B0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основание за </w:t>
      </w:r>
      <w:r w:rsidR="00E600E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получаване на по-високо възнаграждение.</w:t>
      </w:r>
    </w:p>
    <w:p w:rsidR="00F24A04" w:rsidRDefault="00F24A04" w:rsidP="004725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6C7BA6" w:rsidRPr="0090183C" w:rsidRDefault="006C7BA6" w:rsidP="008B0DD3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3. </w:t>
      </w:r>
      <w:r w:rsidR="005D4CD5" w:rsidRPr="005D4CD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Насърчаване придобиването на специалност </w:t>
      </w:r>
      <w:r w:rsidR="00B6369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„Педиатрични здравни грижи“</w:t>
      </w:r>
      <w:r w:rsidR="00440214">
        <w:rPr>
          <w:rStyle w:val="FootnoteReference"/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footnoteReference w:id="11"/>
      </w:r>
      <w:r w:rsidR="00814DA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814DAD" w:rsidRPr="0090183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срок – целогодишно до 20</w:t>
      </w:r>
      <w:r w:rsidR="000D5E76" w:rsidRPr="0090183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28</w:t>
      </w:r>
      <w:r w:rsidR="00814DAD" w:rsidRPr="0090183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г.</w:t>
      </w:r>
    </w:p>
    <w:p w:rsidR="00814DAD" w:rsidRPr="00814DAD" w:rsidRDefault="00814DAD" w:rsidP="008B0DD3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</w:pPr>
      <w:r w:rsidRPr="0090183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</w:p>
    <w:p w:rsidR="00B4355E" w:rsidRDefault="003C1D39" w:rsidP="003C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36289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 подкрепа</w:t>
      </w:r>
      <w:r w:rsidRPr="003C1D3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политиката на Министерството на здравеопазването да осигурява привлекателни условия за придобиване на следдипломна специалност и от медицинските сестри, в проект BG05SFPR002-1.014-0001 „Насърчаване на специализацията по специалности и в области с недостиг на специалисти“ е предвидено финансиране и на медицински сестри – специализанти. По проекта ще се изплаща месечен финансов стимул в размер на 2,5 минимални работни заплати за страната на специализанти, които се обучават по определена за целите на проекта специалност с установен недостиг на специалисти на територията на страната или по специалност с база за обучение в някоя от определените за целите на проекта области с най-ниска осигуреност със съответните специалисти. Специалността Педиатрични здравни грижи за медицински сестри е определена за специалност с установен недостиг на специалисти на територията на страната</w:t>
      </w:r>
      <w:r w:rsidR="00C3096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3C1D39" w:rsidRPr="003C1D39" w:rsidRDefault="003C1D39" w:rsidP="003C1D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3C1D3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 xml:space="preserve">На 15.07.2024г. стартира първата процедура за подбор на специализанти по проект BG05SFPR002-1.014-0001 „Насърчаване на специализацията по специалности и в области с недостиг на специалисти“, включително медицински сестри. Повече информация за условията и необходимите документи за кандидатстване може да бъде намерена на следния линк: </w:t>
      </w:r>
      <w:hyperlink r:id="rId27" w:history="1">
        <w:r w:rsidR="00CB2609" w:rsidRPr="00004121">
          <w:rPr>
            <w:rStyle w:val="Hyperlink"/>
          </w:rPr>
          <w:t>https://www.mh.government.bg/bg/za-specializanti/proekti</w:t>
        </w:r>
      </w:hyperlink>
      <w:r w:rsidRPr="003C1D3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3C1D39" w:rsidRDefault="003C1D39" w:rsidP="004725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90183C" w:rsidRDefault="0090183C" w:rsidP="003A28F4">
      <w:pPr>
        <w:spacing w:after="0" w:line="360" w:lineRule="auto"/>
        <w:ind w:firstLine="567"/>
        <w:jc w:val="both"/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</w:pPr>
    </w:p>
    <w:p w:rsidR="0035277B" w:rsidRPr="008F39E4" w:rsidRDefault="0035277B" w:rsidP="008F39E4">
      <w:pPr>
        <w:spacing w:after="240" w:line="360" w:lineRule="auto"/>
        <w:ind w:firstLine="567"/>
        <w:jc w:val="both"/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</w:pPr>
      <w:r w:rsidRPr="008F39E4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Подприоритет </w:t>
      </w:r>
      <w:r w:rsidR="008C2A30" w:rsidRPr="008F39E4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>5</w:t>
      </w:r>
      <w:r w:rsidRPr="008F39E4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: </w:t>
      </w:r>
      <w:r w:rsidR="00D052D9" w:rsidRPr="008F39E4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Активно включване на общините </w:t>
      </w:r>
      <w:r w:rsidR="009E0B21" w:rsidRPr="008F39E4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 xml:space="preserve">и самите лечебни заведения </w:t>
      </w:r>
      <w:r w:rsidR="00D052D9" w:rsidRPr="008F39E4">
        <w:rPr>
          <w:rStyle w:val="IntenseReference"/>
          <w:rFonts w:ascii="Calibri" w:hAnsi="Calibri"/>
          <w:caps/>
          <w:smallCaps w:val="0"/>
          <w:color w:val="225686"/>
          <w:spacing w:val="4"/>
          <w:sz w:val="26"/>
          <w:szCs w:val="26"/>
        </w:rPr>
        <w:t>в процеса по привличане и задържане на необходимите медицински сестри</w:t>
      </w:r>
    </w:p>
    <w:p w:rsidR="0035277B" w:rsidRPr="00901FB5" w:rsidRDefault="0035277B" w:rsidP="00901FB5">
      <w:pPr>
        <w:spacing w:after="120" w:line="360" w:lineRule="auto"/>
        <w:ind w:firstLine="567"/>
        <w:jc w:val="both"/>
        <w:rPr>
          <w:rStyle w:val="Heading1Char"/>
          <w:rFonts w:ascii="Calibri" w:eastAsiaTheme="minorHAnsi" w:hAnsi="Calibri" w:cs="Calibri"/>
          <w:color w:val="2F6881"/>
        </w:rPr>
      </w:pPr>
      <w:r w:rsidRPr="00901FB5">
        <w:rPr>
          <w:rStyle w:val="Heading1Char"/>
          <w:rFonts w:ascii="Calibri" w:eastAsiaTheme="minorHAnsi" w:hAnsi="Calibri" w:cs="Calibri"/>
          <w:color w:val="2F6881"/>
        </w:rPr>
        <w:t>Политики:</w:t>
      </w:r>
    </w:p>
    <w:p w:rsidR="0035277B" w:rsidRDefault="0035277B" w:rsidP="00CD0A7C">
      <w:pPr>
        <w:spacing w:after="24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3D4A49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Политика 1.</w:t>
      </w:r>
      <w:r w:rsidR="009C1F3A" w:rsidRPr="003D4A49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5</w:t>
      </w:r>
      <w:r w:rsidRPr="003D4A49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.1.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E217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Систематично утвърждаване ролята</w:t>
      </w:r>
      <w:r w:rsidRPr="009D344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87DB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 работодателите и общините в процеса по привличане и задържане на медицински сестри</w:t>
      </w:r>
    </w:p>
    <w:p w:rsidR="007A10AF" w:rsidRDefault="00235514" w:rsidP="00BB6C4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Ролята на работодателите е ключова за привличането и задържането на медицински сестри</w:t>
      </w:r>
      <w:r w:rsidR="00A17CF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17CF7" w:rsidRPr="00A17CF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поради </w:t>
      </w:r>
      <w:r w:rsidR="00A17CF7" w:rsidRPr="00A17CF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икономическата автономност на лечебните заведения, водеща до тяхната пряка отговорност за осигуряване и задържане на медицинския персонал.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727DF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техните правомощия е</w:t>
      </w:r>
      <w:r w:rsidR="00892E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 само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да определят размера на получаваните възнаграждения и да осигурят справедливо разпределение на средствата за допълнително материално стимулиране, </w:t>
      </w:r>
      <w:r w:rsidR="00177C0A">
        <w:rPr>
          <w:rFonts w:ascii="Times New Roman" w:eastAsia="Times New Roman" w:hAnsi="Times New Roman" w:cs="Times New Roman"/>
          <w:color w:val="000000"/>
          <w:sz w:val="24"/>
          <w:szCs w:val="24"/>
        </w:rPr>
        <w:t>но</w:t>
      </w:r>
      <w:r w:rsidRPr="005825A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да осигурят добри условия </w:t>
      </w:r>
      <w:r w:rsidR="00441A0E">
        <w:rPr>
          <w:rFonts w:ascii="Times New Roman" w:eastAsia="Times New Roman" w:hAnsi="Times New Roman" w:cs="Times New Roman"/>
          <w:color w:val="000000"/>
          <w:sz w:val="24"/>
          <w:szCs w:val="24"/>
        </w:rPr>
        <w:t>на труд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добра материално-техническа база, достатъчен персонал спрямо обема дейност, стимулиране на екипната работа и взаимното уважение между членовете на екипите.</w:t>
      </w:r>
      <w:r w:rsidR="0082576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B7A61" w:rsidRPr="00BB6C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Провеждането </w:t>
      </w:r>
      <w:r w:rsidR="007A10AF" w:rsidRPr="00BB6C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последователна политика </w:t>
      </w:r>
      <w:r w:rsidR="00887C0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прилагането на </w:t>
      </w:r>
      <w:r w:rsidR="00887C09" w:rsidRPr="00BB6C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ефективни мерки </w:t>
      </w:r>
      <w:r w:rsidR="007A10AF" w:rsidRPr="00BB6C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кадрово обезпечаване в дългосрочен план е </w:t>
      </w:r>
      <w:r w:rsidR="00814F7E" w:rsidRPr="00BB6C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постоянн</w:t>
      </w:r>
      <w:r w:rsidR="00814F7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</w:t>
      </w:r>
      <w:r w:rsidR="00814F7E" w:rsidRPr="00BB6C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7A10AF" w:rsidRPr="00BB6C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задача </w:t>
      </w:r>
      <w:r w:rsidR="00814F7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</w:t>
      </w:r>
      <w:r w:rsidR="007A10AF" w:rsidRPr="00BB6C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2D3A9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оперативното управление</w:t>
      </w:r>
      <w:r w:rsidR="007A10AF" w:rsidRPr="00BB6C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лечебните заведения.</w:t>
      </w:r>
    </w:p>
    <w:p w:rsidR="009F6D81" w:rsidRPr="00BB6C4C" w:rsidRDefault="00DA7DB6" w:rsidP="00BB6C4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</w:t>
      </w:r>
      <w:r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общините 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също са </w:t>
      </w:r>
      <w:r w:rsidRPr="006C5A9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налице </w:t>
      </w:r>
      <w:r w:rsidR="002F7F01" w:rsidRPr="006C5A9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различни</w:t>
      </w:r>
      <w:r w:rsidR="002F7F01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възможности за провеждане на </w:t>
      </w:r>
      <w:r w:rsidR="004C4A2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политики</w:t>
      </w:r>
      <w:r w:rsidR="002F7F01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за </w:t>
      </w:r>
      <w:r w:rsidR="004C4A2A" w:rsidRPr="003D24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осигуряване, привличане и задържане </w:t>
      </w:r>
      <w:r w:rsidR="002F7F01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 медицински сестри.</w:t>
      </w:r>
      <w:r w:rsidR="003D2460" w:rsidRPr="003D2460">
        <w:rPr>
          <w:rFonts w:ascii="Times New Roman" w:hAnsi="Times New Roman" w:cs="Times New Roman"/>
          <w:bCs/>
          <w:iCs/>
          <w:sz w:val="24"/>
          <w:szCs w:val="24"/>
          <w:lang w:eastAsia="bg-BG"/>
        </w:rPr>
        <w:t xml:space="preserve"> </w:t>
      </w:r>
      <w:r w:rsidR="003D2460" w:rsidRPr="003D24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Активното участие на общините в </w:t>
      </w:r>
      <w:r w:rsidR="0023767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този </w:t>
      </w:r>
      <w:r w:rsidR="003D2460" w:rsidRPr="003D24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процес </w:t>
      </w:r>
      <w:r w:rsidR="0023767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може</w:t>
      </w:r>
      <w:r w:rsidR="003D2460" w:rsidRPr="003D24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значително </w:t>
      </w:r>
      <w:r w:rsidR="0023767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да</w:t>
      </w:r>
      <w:r w:rsidR="003D2460" w:rsidRPr="003D24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подпомогне преодоляването на недостига на </w:t>
      </w:r>
      <w:r w:rsidR="004F3A6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медицински сестри</w:t>
      </w:r>
      <w:r w:rsidR="003D2460" w:rsidRPr="003D246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регионално ниво.</w:t>
      </w:r>
    </w:p>
    <w:p w:rsidR="007A10AF" w:rsidRDefault="007A10AF" w:rsidP="0035277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8F12B7" w:rsidRPr="00A12E0E" w:rsidRDefault="008F12B7" w:rsidP="008F12B7">
      <w:pPr>
        <w:spacing w:after="0" w:line="360" w:lineRule="auto"/>
        <w:ind w:firstLine="567"/>
        <w:jc w:val="both"/>
        <w:rPr>
          <w:rStyle w:val="IntenseReference"/>
          <w:smallCaps w:val="0"/>
          <w:color w:val="2D72B1"/>
          <w:sz w:val="26"/>
          <w:szCs w:val="26"/>
        </w:rPr>
      </w:pPr>
      <w:r w:rsidRPr="00A12E0E">
        <w:rPr>
          <w:rStyle w:val="IntenseReference"/>
          <w:smallCaps w:val="0"/>
          <w:color w:val="2D72B1"/>
          <w:sz w:val="26"/>
          <w:szCs w:val="26"/>
        </w:rPr>
        <w:t>Мерки:</w:t>
      </w:r>
    </w:p>
    <w:p w:rsidR="002B7A12" w:rsidRPr="00980744" w:rsidRDefault="008F12B7" w:rsidP="00FF5B3F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1. </w:t>
      </w:r>
      <w:r w:rsidR="00916C4E" w:rsidRPr="00DA4CF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Популяризиране </w:t>
      </w:r>
      <w:r w:rsidR="00DA4CF5" w:rsidRPr="00DA4CF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 добри практики, предпри</w:t>
      </w:r>
      <w:r w:rsidR="00FC6A8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ети към момента от някои </w:t>
      </w:r>
      <w:r w:rsidR="00D6145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лечебни заведения и </w:t>
      </w:r>
      <w:r w:rsidR="00FC6A8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общини</w:t>
      </w:r>
      <w:r w:rsidR="00FF6223" w:rsidRPr="00FF62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FF62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привличане </w:t>
      </w:r>
      <w:r w:rsidR="002730F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задържане на медицински </w:t>
      </w:r>
      <w:r w:rsidR="002F487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сестри</w:t>
      </w:r>
      <w:r w:rsidR="002B7A1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2B7A12" w:rsidRPr="009807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– срок – </w:t>
      </w:r>
      <w:r w:rsidR="00ED2EE5" w:rsidRPr="009807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периодично</w:t>
      </w:r>
      <w:r w:rsidR="002B7A12" w:rsidRPr="009807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до 2030г.</w:t>
      </w:r>
    </w:p>
    <w:p w:rsidR="002B7A12" w:rsidRDefault="002B7A12" w:rsidP="00FF5B3F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9807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Отговорна институция: Министерство на здравеопазването</w:t>
      </w:r>
    </w:p>
    <w:p w:rsidR="00DA424F" w:rsidRPr="00DA424F" w:rsidRDefault="00DA424F" w:rsidP="00DA424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Практиката показва, че към момента някои </w:t>
      </w:r>
      <w:r w:rsidR="00D2186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лечебни заведения и </w:t>
      </w:r>
      <w:r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общини са предприели различни мерки за привличане и задържане на медицински специалисти, включително медицински сестри – например чрез осигуряване на стипендия по време на обучението, осигуряване на ведомствено жилище, подпомагане на кариерното развитие на младите специалисти, възстановяване на такси за участие в курсове, пътни разходи от и до работното място, финансово и социално-битово подпомагане и др.</w:t>
      </w:r>
    </w:p>
    <w:p w:rsidR="00C977B7" w:rsidRDefault="004022C9" w:rsidP="00DA424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Друг</w:t>
      </w:r>
      <w:r w:rsidR="00DA424F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FA740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начин</w:t>
      </w:r>
      <w:r w:rsidR="00DA424F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за подпомагане на млади медицински специалисти, включително медицински сестри, </w:t>
      </w:r>
      <w:r w:rsidR="00FA740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предприет от някои лечебни заведения, </w:t>
      </w:r>
      <w:r w:rsidR="00DA424F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 създаване на условия и съдействие при отглеждането на децата на медицинските специалисти чрез осигуряване на места с необходимия персонал за грижа за децата, съобразена с работното време на родит</w:t>
      </w:r>
      <w:r w:rsidR="00C977B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елите – медицински специалисти.</w:t>
      </w:r>
    </w:p>
    <w:p w:rsidR="00DA424F" w:rsidRDefault="00DA424F" w:rsidP="00DA424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Оказването на съдействие за започване на работа на съпруга/съпругата на медицинския специалист, осигуряването на възможност за записване в детска градина или училище за децата, създаване на по-добри финансови условия чрез допълнително заплащане също са мерки, които могат да бъдат </w:t>
      </w:r>
      <w:r w:rsidR="00397E5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приложени</w:t>
      </w:r>
      <w:r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 общините. </w:t>
      </w:r>
      <w:proofErr w:type="spellStart"/>
      <w:r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Би</w:t>
      </w:r>
      <w:proofErr w:type="spellEnd"/>
      <w:r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могло също да се предвиди и осигуряването на някои културно-развлекателни мероприятия, както и възможности за отдих и възстановяване на медицинските специалисти.</w:t>
      </w:r>
    </w:p>
    <w:p w:rsidR="006C5B3A" w:rsidRDefault="004B610E" w:rsidP="006C5B3A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DA4CF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Популяризиране</w:t>
      </w:r>
      <w:r w:rsidR="00A9586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то</w:t>
      </w:r>
      <w:r w:rsidRPr="00DA4CF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добри </w:t>
      </w:r>
      <w:r w:rsidRPr="004B610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практики </w:t>
      </w:r>
      <w:r w:rsidR="006C5B3A" w:rsidRPr="004B610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ще допринесе за стимулиране на </w:t>
      </w:r>
      <w:r w:rsidR="006B266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останалите лечебни заведения и</w:t>
      </w:r>
      <w:r w:rsidR="006C5B3A" w:rsidRPr="004B610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общини да прилагат подобни мерки и/или да развиват и прилагат различни</w:t>
      </w:r>
      <w:r w:rsidR="00CA59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свои</w:t>
      </w:r>
      <w:r w:rsidR="006C5B3A" w:rsidRPr="004B610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идеи</w:t>
      </w:r>
      <w:r w:rsidR="00CA591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6C5B3A" w:rsidRDefault="006C5B3A" w:rsidP="00DA424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F66CFB" w:rsidRPr="00980744" w:rsidRDefault="007B2B57" w:rsidP="00655DE1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2. </w:t>
      </w:r>
      <w:r w:rsidR="006171A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Популяризиране на </w:t>
      </w:r>
      <w:r w:rsidR="0059431E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активно</w:t>
      </w:r>
      <w:r w:rsidR="0059431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то</w:t>
      </w:r>
      <w:r w:rsidR="0059431E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взаимодействие </w:t>
      </w:r>
      <w:r w:rsidR="004930A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между лечебните заведения и общините от една страна и </w:t>
      </w:r>
      <w:r w:rsidR="0059431E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висшите училища, обучаващи медицински специалисти</w:t>
      </w:r>
      <w:r w:rsidR="00F66CF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5403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 друга </w:t>
      </w:r>
      <w:r w:rsidR="00F66CF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– </w:t>
      </w:r>
      <w:r w:rsidR="00F66CFB" w:rsidRPr="009807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срок – </w:t>
      </w:r>
      <w:r w:rsidR="00EC57FA" w:rsidRPr="009807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периодично</w:t>
      </w:r>
      <w:r w:rsidR="00F66CFB" w:rsidRPr="009807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до 2030г.</w:t>
      </w:r>
    </w:p>
    <w:p w:rsidR="00F66CFB" w:rsidRDefault="00F66CFB" w:rsidP="00655DE1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98074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</w:p>
    <w:p w:rsidR="00DA424F" w:rsidRDefault="002C29A1" w:rsidP="00DA424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Недостатъчно оползотворена</w:t>
      </w:r>
      <w:r w:rsidR="00DA424F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възможност е </w:t>
      </w:r>
      <w:r w:rsidR="003E23D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лечебните заведения и </w:t>
      </w:r>
      <w:r w:rsidR="00DA424F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общините активно да търсят взаимодействие с висшите училища, обучаващи медицински специалисти, включително да </w:t>
      </w:r>
      <w:proofErr w:type="spellStart"/>
      <w:r w:rsidR="00DA424F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промотират</w:t>
      </w:r>
      <w:proofErr w:type="spellEnd"/>
      <w:r w:rsidR="00DA424F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сред студентите, особено сред завършващите студенти, условията за работа в съответн</w:t>
      </w:r>
      <w:r w:rsidR="00E0403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ото лечебно заведение или </w:t>
      </w:r>
      <w:r w:rsidR="00DA424F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община. </w:t>
      </w:r>
      <w:r w:rsidR="00400A87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Биха могли да се организират и дни на отворените врати, през които на желаещите студенти да бъдат показани конкретн</w:t>
      </w:r>
      <w:r w:rsidR="00096BD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</w:t>
      </w:r>
      <w:r w:rsidR="00400A87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лечебн</w:t>
      </w:r>
      <w:r w:rsidR="00096BD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</w:t>
      </w:r>
      <w:r w:rsidR="00C946E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заведени</w:t>
      </w:r>
      <w:r w:rsidR="00096BD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я</w:t>
      </w:r>
      <w:r w:rsidR="00400A87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за да се запознаят с условията на работа, ръководството и част от екипа им, както и със самата община. </w:t>
      </w:r>
      <w:r w:rsidR="00CF5B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Важно е също така да </w:t>
      </w:r>
      <w:r w:rsidR="00C70B5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се </w:t>
      </w:r>
      <w:r w:rsidR="00CF5B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покаж</w:t>
      </w:r>
      <w:r w:rsidR="00C70B5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 на студентите личното отношение</w:t>
      </w:r>
      <w:r w:rsidR="00194F8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нагласа</w:t>
      </w:r>
      <w:r w:rsidR="00E5251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ръководството и персонала на</w:t>
      </w:r>
      <w:r w:rsidR="00CF5BC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E5251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съответното лечебно заведение</w:t>
      </w:r>
      <w:r w:rsidR="00E939E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и/или община, тъй като, </w:t>
      </w:r>
      <w:r w:rsidR="00F77EDD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както отбелязват някои управители на общински лечебни заведения, важно е медицинските специалисти да усещат подкрепата не само на своите колеги, но и на местната общност, да усещат, че са желани да останат</w:t>
      </w:r>
      <w:r w:rsidR="00E5251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. </w:t>
      </w:r>
      <w:r w:rsidR="00DA424F" w:rsidRPr="00DA424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Оценяването от обществото и останалите медицински специалисти, както и добрият работен микроклимат са важни стимули при избора на месторабота.</w:t>
      </w:r>
    </w:p>
    <w:p w:rsidR="00937419" w:rsidRDefault="00937419" w:rsidP="00DA424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240CE8" w:rsidRPr="005146C4" w:rsidRDefault="001A1E18" w:rsidP="00632A60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3. </w:t>
      </w:r>
      <w:r w:rsidR="0000516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Популяризиране на възможността за </w:t>
      </w:r>
      <w:r w:rsidR="009560B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включване </w:t>
      </w:r>
      <w:r w:rsidR="00577D8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</w:t>
      </w:r>
      <w:r w:rsidR="00F4361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общините</w:t>
      </w:r>
      <w:r w:rsidR="005B20E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в провеждането</w:t>
      </w:r>
      <w:r w:rsidR="005324C5" w:rsidRPr="005324C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5324C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</w:t>
      </w:r>
      <w:r w:rsidR="005324C5" w:rsidRPr="00CE48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информационни кампании за повишаване имиджа на професията „медицинска сестра“</w:t>
      </w:r>
      <w:r w:rsidR="006047AA" w:rsidRPr="006047A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047AA" w:rsidRPr="00CE48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 за популяризиране на професията, включително сред завършващите средно образование</w:t>
      </w:r>
      <w:r w:rsidR="00240CE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</w:t>
      </w:r>
      <w:r w:rsidR="00240CE8" w:rsidRPr="005146C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срок –</w:t>
      </w:r>
      <w:r w:rsidR="00E844AE" w:rsidRPr="005146C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240CE8" w:rsidRPr="005146C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до </w:t>
      </w:r>
      <w:r w:rsidR="00E844AE" w:rsidRPr="005146C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реалното прилагане на национално ниво на</w:t>
      </w:r>
      <w:r w:rsidR="00613B40" w:rsidRPr="005146C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Националната комуникационна програма</w:t>
      </w:r>
    </w:p>
    <w:p w:rsidR="00240CE8" w:rsidRDefault="00240CE8" w:rsidP="00632A60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5146C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Отговорна институция: Министерство на здравеопазването</w:t>
      </w:r>
    </w:p>
    <w:p w:rsidR="00CE4831" w:rsidRDefault="00C5241F" w:rsidP="00CE483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До реалното </w:t>
      </w:r>
      <w:r w:rsidR="004B1D8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стартиране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</w:t>
      </w:r>
      <w:r w:rsidRPr="00DB74B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Национална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та</w:t>
      </w:r>
      <w:r w:rsidRPr="00DB74B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комуникационна програма</w:t>
      </w:r>
      <w:r w:rsidRPr="00C5241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национално ниво </w:t>
      </w:r>
      <w:r w:rsidRPr="006867C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общините</w:t>
      </w:r>
      <w:r w:rsidRPr="00CE48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CE4831" w:rsidRPr="00CE48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биха могли да реализират на общинско ниво информационни кампании за повишаване имиджа на професията „медицинска сестра“ чрез систематично изявяване и утвърждаване ролята на медицинските сестри, както и кампании за популяризиране на професията, включително сред завършващите средно образование</w:t>
      </w:r>
      <w:r w:rsidR="00D9591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CE4831" w:rsidRPr="00CE48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D9591E" w:rsidRPr="00CE48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Това </w:t>
      </w:r>
      <w:r w:rsidR="00CE4831" w:rsidRPr="00CE48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може да включва и създаване на рубрика или предаване в местни медии, в което всяка седмица или месец да се публикува или излъчва интервю с някоя от успешните медицински сест</w:t>
      </w:r>
      <w:r w:rsidR="00D9591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ри в общината/областта/страната</w:t>
      </w:r>
      <w:r w:rsidR="00CE4831" w:rsidRPr="00CE483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 Общините биха могли да реализират и други инициативи за привличане на млади хора към професията, включително чрез кариерно ориентиране на завършващите средно образование и на млади хора, завършили вече своето средно образование.</w:t>
      </w:r>
    </w:p>
    <w:p w:rsidR="008303AE" w:rsidRPr="00CE4831" w:rsidRDefault="008303AE" w:rsidP="00CE483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D22E21" w:rsidRDefault="00D22E21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D22E21" w:rsidRDefault="00015907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Garamond" w:hAnsi="Garamond"/>
          <w:b/>
          <w:noProof/>
          <w:sz w:val="26"/>
          <w:szCs w:val="26"/>
          <w:lang w:eastAsia="bg-BG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39FB262" wp14:editId="508B5096">
                <wp:simplePos x="0" y="0"/>
                <wp:positionH relativeFrom="column">
                  <wp:posOffset>-1724</wp:posOffset>
                </wp:positionH>
                <wp:positionV relativeFrom="paragraph">
                  <wp:posOffset>129449</wp:posOffset>
                </wp:positionV>
                <wp:extent cx="5774872" cy="810260"/>
                <wp:effectExtent l="0" t="0" r="16510" b="27940"/>
                <wp:wrapNone/>
                <wp:docPr id="15" name="Flowchart: Alternate Process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74872" cy="810260"/>
                        </a:xfrm>
                        <a:prstGeom prst="flowChartAlternateProcess">
                          <a:avLst/>
                        </a:prstGeom>
                        <a:gradFill>
                          <a:gsLst>
                            <a:gs pos="0">
                              <a:srgbClr val="8488C4"/>
                            </a:gs>
                            <a:gs pos="28000">
                              <a:srgbClr val="D4DEFF"/>
                            </a:gs>
                            <a:gs pos="89000">
                              <a:srgbClr val="D4DEFF"/>
                            </a:gs>
                            <a:gs pos="100000">
                              <a:srgbClr val="96AB94"/>
                            </a:gs>
                          </a:gsLst>
                          <a:lin ang="5400000" scaled="0"/>
                        </a:gradFill>
                        <a:effectLst>
                          <a:softEdge rad="0"/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3474" w:rsidRPr="00F63D10" w:rsidRDefault="00803474" w:rsidP="00015907">
                            <w:pPr>
                              <w:spacing w:after="0" w:line="276" w:lineRule="auto"/>
                              <w:jc w:val="both"/>
                              <w:rPr>
                                <w:rFonts w:ascii="Garamond" w:eastAsia="Times New Roman" w:hAnsi="Garamond" w:cs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F63D10">
                              <w:rPr>
                                <w:rFonts w:ascii="Garamond" w:eastAsia="Times New Roman" w:hAnsi="Garamond" w:cs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Приоритет </w:t>
                            </w:r>
                            <w:r>
                              <w:rPr>
                                <w:rFonts w:ascii="Garamond" w:eastAsia="Times New Roman" w:hAnsi="Garamond" w:cs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>2</w:t>
                            </w:r>
                            <w:r w:rsidRPr="00F63D10">
                              <w:rPr>
                                <w:rFonts w:ascii="Garamond" w:eastAsia="Times New Roman" w:hAnsi="Garamond" w:cs="Times New Roman"/>
                                <w:b/>
                                <w:color w:val="000000"/>
                                <w:sz w:val="28"/>
                                <w:szCs w:val="28"/>
                              </w:rPr>
                              <w:t xml:space="preserve">: </w:t>
                            </w:r>
                            <w:r w:rsidRPr="007532BE">
                              <w:rPr>
                                <w:rFonts w:ascii="Garamond" w:eastAsia="Times New Roman" w:hAnsi="Garamond" w:cs="Times New Roman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Създаване на условия за обучение на достатъчен брой студенти по специалност „медицинска сестра“ съобразно установените потребности от медицински сестри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9FB262" id="Flowchart: Alternate Process 15" o:spid="_x0000_s1032" type="#_x0000_t176" style="position:absolute;left:0;text-align:left;margin-left:-.15pt;margin-top:10.2pt;width:454.7pt;height:63.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" fillcolor="#8488c4" strokecolor="#5b9bd5 [3204]" strokeweight=".5pt">
                <v:fill color2="#96ab94" rotate="t" colors="0 #8488c4;18350f #d4deff;58327f #d4deff;1 #96ab94" focus="100%" type="gradient">
                  <o:fill v:ext="view" type="gradientUnscaled"/>
                </v:fill>
                <v:textbox>
                  <w:txbxContent>
                    <w:p w:rsidR="00803474" w:rsidRPr="00F63D10" w:rsidRDefault="00803474" w:rsidP="00015907">
                      <w:pPr>
                        <w:spacing w:after="0" w:line="276" w:lineRule="auto"/>
                        <w:jc w:val="both"/>
                        <w:rPr>
                          <w:rFonts w:ascii="Garamond" w:eastAsia="Times New Roman" w:hAnsi="Garamond" w:cs="Times New Roman"/>
                          <w:b/>
                          <w:color w:val="000000"/>
                          <w:sz w:val="28"/>
                          <w:szCs w:val="28"/>
                        </w:rPr>
                      </w:pPr>
                      <w:r w:rsidRPr="00F63D10">
                        <w:rPr>
                          <w:rFonts w:ascii="Garamond" w:eastAsia="Times New Roman" w:hAnsi="Garamond" w:cs="Times New Roman"/>
                          <w:b/>
                          <w:color w:val="000000"/>
                          <w:sz w:val="28"/>
                          <w:szCs w:val="28"/>
                        </w:rPr>
                        <w:t xml:space="preserve">Приоритет </w:t>
                      </w:r>
                      <w:r>
                        <w:rPr>
                          <w:rFonts w:ascii="Garamond" w:eastAsia="Times New Roman" w:hAnsi="Garamond" w:cs="Times New Roman"/>
                          <w:b/>
                          <w:color w:val="000000"/>
                          <w:sz w:val="28"/>
                          <w:szCs w:val="28"/>
                        </w:rPr>
                        <w:t>2</w:t>
                      </w:r>
                      <w:r w:rsidRPr="00F63D10">
                        <w:rPr>
                          <w:rFonts w:ascii="Garamond" w:eastAsia="Times New Roman" w:hAnsi="Garamond" w:cs="Times New Roman"/>
                          <w:b/>
                          <w:color w:val="000000"/>
                          <w:sz w:val="28"/>
                          <w:szCs w:val="28"/>
                        </w:rPr>
                        <w:t xml:space="preserve">: </w:t>
                      </w:r>
                      <w:r w:rsidRPr="007532BE">
                        <w:rPr>
                          <w:rFonts w:ascii="Garamond" w:eastAsia="Times New Roman" w:hAnsi="Garamond" w:cs="Times New Roman"/>
                          <w:b/>
                          <w:bCs/>
                          <w:color w:val="000000"/>
                          <w:sz w:val="28"/>
                          <w:szCs w:val="28"/>
                        </w:rPr>
                        <w:t>Създаване на условия за обучение на достатъчен брой студенти по специалност „медицинска сестра“ съобразно установените потребности от медицински сестри</w:t>
                      </w:r>
                    </w:p>
                  </w:txbxContent>
                </v:textbox>
              </v:shape>
            </w:pict>
          </mc:Fallback>
        </mc:AlternateContent>
      </w:r>
    </w:p>
    <w:p w:rsidR="00D22E21" w:rsidRDefault="00D22E21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717D58" w:rsidRDefault="00717D58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717D58" w:rsidRDefault="00717D58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717D58" w:rsidRDefault="00717D58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605AEE" w:rsidRDefault="003A4ABD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05AE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Водещата </w:t>
      </w:r>
      <w:r w:rsidR="00605AEE" w:rsidRPr="00605AE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институция, отговорна за обучението на необходимия на системата на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здравеопазването брой студенти, включително медицински сестри </w:t>
      </w:r>
      <w:r w:rsidRPr="006D3DE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 акушерки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е Министер</w:t>
      </w:r>
      <w:r w:rsidR="00B77F0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ството на образованието и науката</w:t>
      </w:r>
      <w:r w:rsidR="00CE4A1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(МОН)</w:t>
      </w:r>
      <w:r w:rsidR="00B77F0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p w:rsidR="00001CE3" w:rsidRDefault="003D4537" w:rsidP="0074601D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Както беше отбелязано, по</w:t>
      </w:r>
      <w:r w:rsidR="002E6FF9" w:rsidRPr="009242CD">
        <w:rPr>
          <w:rFonts w:ascii="Times New Roman" w:hAnsi="Times New Roman" w:cs="Times New Roman"/>
          <w:sz w:val="24"/>
          <w:szCs w:val="24"/>
        </w:rPr>
        <w:t xml:space="preserve"> данни на </w:t>
      </w:r>
      <w:r w:rsidR="005A0DB0">
        <w:rPr>
          <w:rFonts w:ascii="Times New Roman" w:hAnsi="Times New Roman" w:cs="Times New Roman"/>
          <w:sz w:val="24"/>
          <w:szCs w:val="24"/>
        </w:rPr>
        <w:t>БАПЗГ</w:t>
      </w:r>
      <w:r w:rsidR="002E6FF9" w:rsidRPr="009242CD">
        <w:rPr>
          <w:rFonts w:ascii="Times New Roman" w:hAnsi="Times New Roman" w:cs="Times New Roman"/>
          <w:sz w:val="24"/>
          <w:szCs w:val="24"/>
        </w:rPr>
        <w:t xml:space="preserve"> общо </w:t>
      </w:r>
      <w:r w:rsidR="002E6FF9">
        <w:rPr>
          <w:rFonts w:ascii="Times New Roman" w:hAnsi="Times New Roman" w:cs="Times New Roman"/>
          <w:sz w:val="24"/>
          <w:szCs w:val="24"/>
        </w:rPr>
        <w:t>10 490</w:t>
      </w:r>
      <w:r w:rsidR="002E6FF9" w:rsidRPr="009242CD">
        <w:rPr>
          <w:rFonts w:ascii="Times New Roman" w:hAnsi="Times New Roman" w:cs="Times New Roman"/>
          <w:sz w:val="24"/>
          <w:szCs w:val="24"/>
        </w:rPr>
        <w:t xml:space="preserve"> </w:t>
      </w:r>
      <w:r w:rsidR="002E6FF9" w:rsidRPr="00303A76">
        <w:rPr>
          <w:rFonts w:ascii="Times New Roman" w:hAnsi="Times New Roman" w:cs="Times New Roman"/>
          <w:sz w:val="24"/>
          <w:szCs w:val="24"/>
        </w:rPr>
        <w:t>о</w:t>
      </w:r>
      <w:r w:rsidR="002E6FF9" w:rsidRPr="009242CD">
        <w:rPr>
          <w:rFonts w:ascii="Times New Roman" w:hAnsi="Times New Roman" w:cs="Times New Roman"/>
          <w:sz w:val="24"/>
          <w:szCs w:val="24"/>
        </w:rPr>
        <w:t xml:space="preserve">т работещите медицински сестри са над 55г., </w:t>
      </w:r>
      <w:r w:rsidR="00B52E70" w:rsidRPr="009242CD">
        <w:rPr>
          <w:rFonts w:ascii="Times New Roman" w:hAnsi="Times New Roman" w:cs="Times New Roman"/>
          <w:sz w:val="24"/>
          <w:szCs w:val="24"/>
        </w:rPr>
        <w:t xml:space="preserve">което предполага, че през следващите 10 години те ще напуснат професията. </w:t>
      </w:r>
      <w:r w:rsidR="00B52E70" w:rsidRPr="00D50AE8">
        <w:rPr>
          <w:rFonts w:ascii="Times New Roman" w:hAnsi="Times New Roman" w:cs="Times New Roman"/>
          <w:sz w:val="24"/>
          <w:szCs w:val="24"/>
        </w:rPr>
        <w:t>В допълнение по данни, събрани през 2022г., броят на свободните длъжности за медицински сестри в лечебните заведения е 5 164. Съответно през следващите 10 години ще са необходими минимум 1</w:t>
      </w:r>
      <w:r w:rsidR="00794AF9">
        <w:rPr>
          <w:rFonts w:ascii="Times New Roman" w:hAnsi="Times New Roman" w:cs="Times New Roman"/>
          <w:sz w:val="24"/>
          <w:szCs w:val="24"/>
        </w:rPr>
        <w:t>5</w:t>
      </w:r>
      <w:r w:rsidR="00B52E70" w:rsidRPr="00D50AE8">
        <w:rPr>
          <w:rFonts w:ascii="Times New Roman" w:hAnsi="Times New Roman" w:cs="Times New Roman"/>
          <w:sz w:val="24"/>
          <w:szCs w:val="24"/>
        </w:rPr>
        <w:t> </w:t>
      </w:r>
      <w:r w:rsidR="00794AF9">
        <w:rPr>
          <w:rFonts w:ascii="Times New Roman" w:hAnsi="Times New Roman" w:cs="Times New Roman"/>
          <w:sz w:val="24"/>
          <w:szCs w:val="24"/>
        </w:rPr>
        <w:t>6</w:t>
      </w:r>
      <w:r w:rsidR="00B52E70" w:rsidRPr="00D50AE8">
        <w:rPr>
          <w:rFonts w:ascii="Times New Roman" w:hAnsi="Times New Roman" w:cs="Times New Roman"/>
          <w:sz w:val="24"/>
          <w:szCs w:val="24"/>
        </w:rPr>
        <w:t>5</w:t>
      </w:r>
      <w:r w:rsidR="00794AF9">
        <w:rPr>
          <w:rFonts w:ascii="Times New Roman" w:hAnsi="Times New Roman" w:cs="Times New Roman"/>
          <w:sz w:val="24"/>
          <w:szCs w:val="24"/>
        </w:rPr>
        <w:t>4</w:t>
      </w:r>
      <w:r w:rsidR="00B52E70" w:rsidRPr="00D50AE8">
        <w:rPr>
          <w:rFonts w:ascii="Times New Roman" w:hAnsi="Times New Roman" w:cs="Times New Roman"/>
          <w:sz w:val="24"/>
          <w:szCs w:val="24"/>
        </w:rPr>
        <w:t xml:space="preserve"> медицински сестри, </w:t>
      </w:r>
      <w:r w:rsidR="000E56B9">
        <w:rPr>
          <w:rFonts w:ascii="Times New Roman" w:hAnsi="Times New Roman" w:cs="Times New Roman"/>
          <w:sz w:val="24"/>
          <w:szCs w:val="24"/>
        </w:rPr>
        <w:t>които да замест</w:t>
      </w:r>
      <w:r w:rsidR="00476716">
        <w:rPr>
          <w:rFonts w:ascii="Times New Roman" w:hAnsi="Times New Roman" w:cs="Times New Roman"/>
          <w:sz w:val="24"/>
          <w:szCs w:val="24"/>
        </w:rPr>
        <w:t>ят</w:t>
      </w:r>
      <w:r w:rsidR="005C4632">
        <w:rPr>
          <w:rFonts w:ascii="Times New Roman" w:hAnsi="Times New Roman" w:cs="Times New Roman"/>
          <w:sz w:val="24"/>
          <w:szCs w:val="24"/>
        </w:rPr>
        <w:t xml:space="preserve"> напускащите и да са в състояние да </w:t>
      </w:r>
      <w:r w:rsidR="008F4647">
        <w:rPr>
          <w:rFonts w:ascii="Times New Roman" w:hAnsi="Times New Roman" w:cs="Times New Roman"/>
          <w:sz w:val="24"/>
          <w:szCs w:val="24"/>
        </w:rPr>
        <w:t>заемат установените свободни места,</w:t>
      </w:r>
      <w:r w:rsidR="000E56B9">
        <w:rPr>
          <w:rFonts w:ascii="Times New Roman" w:hAnsi="Times New Roman" w:cs="Times New Roman"/>
          <w:sz w:val="24"/>
          <w:szCs w:val="24"/>
        </w:rPr>
        <w:t xml:space="preserve"> </w:t>
      </w:r>
      <w:r w:rsidR="00B52E70" w:rsidRPr="00D50AE8">
        <w:rPr>
          <w:rFonts w:ascii="Times New Roman" w:hAnsi="Times New Roman" w:cs="Times New Roman"/>
          <w:sz w:val="24"/>
          <w:szCs w:val="24"/>
        </w:rPr>
        <w:t>което означава годишно да завършват средно 1</w:t>
      </w:r>
      <w:r w:rsidR="009A7C77">
        <w:rPr>
          <w:rFonts w:ascii="Times New Roman" w:hAnsi="Times New Roman" w:cs="Times New Roman"/>
          <w:sz w:val="24"/>
          <w:szCs w:val="24"/>
        </w:rPr>
        <w:t> </w:t>
      </w:r>
      <w:r w:rsidR="00B52E70" w:rsidRPr="00D50AE8">
        <w:rPr>
          <w:rFonts w:ascii="Times New Roman" w:hAnsi="Times New Roman" w:cs="Times New Roman"/>
          <w:sz w:val="24"/>
          <w:szCs w:val="24"/>
        </w:rPr>
        <w:t>5</w:t>
      </w:r>
      <w:r w:rsidR="005D18E8">
        <w:rPr>
          <w:rFonts w:ascii="Times New Roman" w:hAnsi="Times New Roman" w:cs="Times New Roman"/>
          <w:sz w:val="24"/>
          <w:szCs w:val="24"/>
        </w:rPr>
        <w:t>65</w:t>
      </w:r>
      <w:r w:rsidR="009A7C77">
        <w:rPr>
          <w:rFonts w:ascii="Times New Roman" w:hAnsi="Times New Roman" w:cs="Times New Roman"/>
          <w:sz w:val="24"/>
          <w:szCs w:val="24"/>
        </w:rPr>
        <w:t xml:space="preserve"> студенти</w:t>
      </w:r>
      <w:r w:rsidR="00B52E70" w:rsidRPr="00D50AE8">
        <w:rPr>
          <w:rFonts w:ascii="Times New Roman" w:hAnsi="Times New Roman" w:cs="Times New Roman"/>
          <w:sz w:val="24"/>
          <w:szCs w:val="24"/>
        </w:rPr>
        <w:t>.</w:t>
      </w:r>
      <w:r w:rsidR="00D44BBC">
        <w:rPr>
          <w:rFonts w:ascii="Times New Roman" w:hAnsi="Times New Roman" w:cs="Times New Roman"/>
          <w:sz w:val="24"/>
          <w:szCs w:val="24"/>
        </w:rPr>
        <w:t xml:space="preserve"> </w:t>
      </w:r>
      <w:r w:rsidR="0095586C">
        <w:rPr>
          <w:rFonts w:ascii="Times New Roman" w:hAnsi="Times New Roman" w:cs="Times New Roman"/>
          <w:sz w:val="24"/>
          <w:szCs w:val="24"/>
        </w:rPr>
        <w:t xml:space="preserve">Целта </w:t>
      </w:r>
      <w:r w:rsidR="00B41781">
        <w:rPr>
          <w:rFonts w:ascii="Times New Roman" w:hAnsi="Times New Roman" w:cs="Times New Roman"/>
          <w:sz w:val="24"/>
          <w:szCs w:val="24"/>
        </w:rPr>
        <w:t xml:space="preserve">обаче </w:t>
      </w:r>
      <w:r w:rsidR="00E016B4">
        <w:rPr>
          <w:rFonts w:ascii="Times New Roman" w:hAnsi="Times New Roman" w:cs="Times New Roman"/>
          <w:sz w:val="24"/>
          <w:szCs w:val="24"/>
        </w:rPr>
        <w:t xml:space="preserve">е </w:t>
      </w:r>
      <w:r w:rsidR="007567DC">
        <w:rPr>
          <w:rFonts w:ascii="Times New Roman" w:hAnsi="Times New Roman" w:cs="Times New Roman"/>
          <w:sz w:val="24"/>
          <w:szCs w:val="24"/>
        </w:rPr>
        <w:t xml:space="preserve">не само да се запази досегашният брой медицински сестри, а </w:t>
      </w:r>
      <w:r w:rsidR="00E016B4">
        <w:rPr>
          <w:rFonts w:ascii="Times New Roman" w:hAnsi="Times New Roman" w:cs="Times New Roman"/>
          <w:sz w:val="24"/>
          <w:szCs w:val="24"/>
        </w:rPr>
        <w:t>да се увеличи</w:t>
      </w:r>
      <w:r w:rsidR="007D33FC">
        <w:rPr>
          <w:rFonts w:ascii="Times New Roman" w:hAnsi="Times New Roman" w:cs="Times New Roman"/>
          <w:sz w:val="24"/>
          <w:szCs w:val="24"/>
        </w:rPr>
        <w:t xml:space="preserve"> поне с 16</w:t>
      </w:r>
      <w:r w:rsidR="00B549C3">
        <w:rPr>
          <w:rFonts w:ascii="Times New Roman" w:hAnsi="Times New Roman" w:cs="Times New Roman"/>
          <w:sz w:val="24"/>
          <w:szCs w:val="24"/>
        </w:rPr>
        <w:t> </w:t>
      </w:r>
      <w:r w:rsidR="007D33FC">
        <w:rPr>
          <w:rFonts w:ascii="Times New Roman" w:hAnsi="Times New Roman" w:cs="Times New Roman"/>
          <w:sz w:val="24"/>
          <w:szCs w:val="24"/>
        </w:rPr>
        <w:t>900</w:t>
      </w:r>
      <w:r w:rsidR="00B549C3">
        <w:rPr>
          <w:rFonts w:ascii="Times New Roman" w:hAnsi="Times New Roman" w:cs="Times New Roman"/>
          <w:sz w:val="24"/>
          <w:szCs w:val="24"/>
        </w:rPr>
        <w:t xml:space="preserve"> в средносрочен и дългосрочен план</w:t>
      </w:r>
      <w:r w:rsidR="007D33FC">
        <w:rPr>
          <w:rFonts w:ascii="Times New Roman" w:hAnsi="Times New Roman" w:cs="Times New Roman"/>
          <w:sz w:val="24"/>
          <w:szCs w:val="24"/>
        </w:rPr>
        <w:t>.</w:t>
      </w:r>
      <w:r w:rsidR="0002722E">
        <w:rPr>
          <w:rFonts w:ascii="Times New Roman" w:hAnsi="Times New Roman" w:cs="Times New Roman"/>
          <w:sz w:val="24"/>
          <w:szCs w:val="24"/>
        </w:rPr>
        <w:t xml:space="preserve"> Съответно </w:t>
      </w:r>
      <w:r w:rsidR="00E46456">
        <w:rPr>
          <w:rFonts w:ascii="Times New Roman" w:hAnsi="Times New Roman" w:cs="Times New Roman"/>
          <w:sz w:val="24"/>
          <w:szCs w:val="24"/>
        </w:rPr>
        <w:t xml:space="preserve">за системата на здравеопазването </w:t>
      </w:r>
      <w:r w:rsidR="00850BBC">
        <w:rPr>
          <w:rFonts w:ascii="Times New Roman" w:hAnsi="Times New Roman" w:cs="Times New Roman"/>
          <w:sz w:val="24"/>
          <w:szCs w:val="24"/>
        </w:rPr>
        <w:t xml:space="preserve">е </w:t>
      </w:r>
      <w:r w:rsidR="00FA09BE">
        <w:rPr>
          <w:rFonts w:ascii="Times New Roman" w:hAnsi="Times New Roman" w:cs="Times New Roman"/>
          <w:sz w:val="24"/>
          <w:szCs w:val="24"/>
        </w:rPr>
        <w:t xml:space="preserve">необходимо броят на завършващите медицински сестри </w:t>
      </w:r>
      <w:r w:rsidR="00FA09BE" w:rsidRPr="00D50AE8">
        <w:rPr>
          <w:rFonts w:ascii="Times New Roman" w:hAnsi="Times New Roman" w:cs="Times New Roman"/>
          <w:sz w:val="24"/>
          <w:szCs w:val="24"/>
        </w:rPr>
        <w:t xml:space="preserve">през следващите </w:t>
      </w:r>
      <w:r w:rsidR="002C6FFC">
        <w:rPr>
          <w:rFonts w:ascii="Times New Roman" w:hAnsi="Times New Roman" w:cs="Times New Roman"/>
          <w:sz w:val="24"/>
          <w:szCs w:val="24"/>
        </w:rPr>
        <w:t>2</w:t>
      </w:r>
      <w:r w:rsidR="00FA09BE" w:rsidRPr="00D50AE8">
        <w:rPr>
          <w:rFonts w:ascii="Times New Roman" w:hAnsi="Times New Roman" w:cs="Times New Roman"/>
          <w:sz w:val="24"/>
          <w:szCs w:val="24"/>
        </w:rPr>
        <w:t>0 години</w:t>
      </w:r>
      <w:r w:rsidR="001B4ABA">
        <w:rPr>
          <w:rFonts w:ascii="Times New Roman" w:hAnsi="Times New Roman" w:cs="Times New Roman"/>
          <w:sz w:val="24"/>
          <w:szCs w:val="24"/>
        </w:rPr>
        <w:t xml:space="preserve"> да е </w:t>
      </w:r>
      <w:r w:rsidR="00601799">
        <w:rPr>
          <w:rFonts w:ascii="Times New Roman" w:hAnsi="Times New Roman" w:cs="Times New Roman"/>
          <w:sz w:val="24"/>
          <w:szCs w:val="24"/>
        </w:rPr>
        <w:t>поне</w:t>
      </w:r>
      <w:r w:rsidR="001B4ABA">
        <w:rPr>
          <w:rFonts w:ascii="Times New Roman" w:hAnsi="Times New Roman" w:cs="Times New Roman"/>
          <w:sz w:val="24"/>
          <w:szCs w:val="24"/>
        </w:rPr>
        <w:t xml:space="preserve"> </w:t>
      </w:r>
      <w:r w:rsidR="00601799">
        <w:rPr>
          <w:rFonts w:ascii="Times New Roman" w:hAnsi="Times New Roman" w:cs="Times New Roman"/>
          <w:sz w:val="24"/>
          <w:szCs w:val="24"/>
        </w:rPr>
        <w:t>1</w:t>
      </w:r>
      <w:r w:rsidR="009A2912">
        <w:rPr>
          <w:rFonts w:ascii="Times New Roman" w:hAnsi="Times New Roman" w:cs="Times New Roman"/>
          <w:sz w:val="24"/>
          <w:szCs w:val="24"/>
        </w:rPr>
        <w:t xml:space="preserve"> </w:t>
      </w:r>
      <w:r w:rsidR="00601799">
        <w:rPr>
          <w:rFonts w:ascii="Times New Roman" w:hAnsi="Times New Roman" w:cs="Times New Roman"/>
          <w:sz w:val="24"/>
          <w:szCs w:val="24"/>
        </w:rPr>
        <w:t>8</w:t>
      </w:r>
      <w:r w:rsidR="001B4ABA">
        <w:rPr>
          <w:rFonts w:ascii="Times New Roman" w:hAnsi="Times New Roman" w:cs="Times New Roman"/>
          <w:sz w:val="24"/>
          <w:szCs w:val="24"/>
        </w:rPr>
        <w:t>00 годишно</w:t>
      </w:r>
      <w:r w:rsidR="00D11216">
        <w:rPr>
          <w:rFonts w:ascii="Times New Roman" w:hAnsi="Times New Roman" w:cs="Times New Roman"/>
          <w:sz w:val="24"/>
          <w:szCs w:val="24"/>
        </w:rPr>
        <w:t>, което обаче е практически неосъществимо</w:t>
      </w:r>
      <w:r w:rsidR="00C51F1F">
        <w:rPr>
          <w:rFonts w:ascii="Times New Roman" w:hAnsi="Times New Roman" w:cs="Times New Roman"/>
          <w:sz w:val="24"/>
          <w:szCs w:val="24"/>
        </w:rPr>
        <w:t xml:space="preserve"> към настоящия момент</w:t>
      </w:r>
      <w:r w:rsidR="001B4ABA">
        <w:rPr>
          <w:rFonts w:ascii="Times New Roman" w:hAnsi="Times New Roman" w:cs="Times New Roman"/>
          <w:sz w:val="24"/>
          <w:szCs w:val="24"/>
        </w:rPr>
        <w:t>.</w:t>
      </w:r>
    </w:p>
    <w:p w:rsidR="00CE4A1F" w:rsidRDefault="00CE4A1F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Съгласно предоставена</w:t>
      </w:r>
      <w:r w:rsidR="00C41207">
        <w:rPr>
          <w:rFonts w:ascii="Times New Roman" w:hAnsi="Times New Roman" w:cs="Times New Roman"/>
          <w:sz w:val="24"/>
          <w:szCs w:val="24"/>
        </w:rPr>
        <w:t>та</w:t>
      </w: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6A5A43">
        <w:rPr>
          <w:rFonts w:ascii="Times New Roman" w:hAnsi="Times New Roman" w:cs="Times New Roman"/>
          <w:sz w:val="24"/>
          <w:szCs w:val="24"/>
        </w:rPr>
        <w:t>МОН</w:t>
      </w:r>
      <w:r w:rsidR="005F2F22">
        <w:rPr>
          <w:rFonts w:ascii="Times New Roman" w:hAnsi="Times New Roman" w:cs="Times New Roman"/>
          <w:sz w:val="24"/>
          <w:szCs w:val="24"/>
        </w:rPr>
        <w:t xml:space="preserve"> информация </w:t>
      </w:r>
      <w:r w:rsidR="00692E4D" w:rsidRPr="00692E4D">
        <w:rPr>
          <w:rFonts w:ascii="Times New Roman" w:hAnsi="Times New Roman" w:cs="Times New Roman"/>
          <w:sz w:val="24"/>
          <w:szCs w:val="24"/>
        </w:rPr>
        <w:t>максималния</w:t>
      </w:r>
      <w:r w:rsidR="00692E4D">
        <w:rPr>
          <w:rFonts w:ascii="Times New Roman" w:hAnsi="Times New Roman" w:cs="Times New Roman"/>
          <w:sz w:val="24"/>
          <w:szCs w:val="24"/>
        </w:rPr>
        <w:t>т</w:t>
      </w:r>
      <w:r w:rsidR="00692E4D" w:rsidRPr="00692E4D">
        <w:rPr>
          <w:rFonts w:ascii="Times New Roman" w:hAnsi="Times New Roman" w:cs="Times New Roman"/>
          <w:sz w:val="24"/>
          <w:szCs w:val="24"/>
        </w:rPr>
        <w:t xml:space="preserve"> капацитет на висшите училища в страната, </w:t>
      </w:r>
      <w:r w:rsidR="00174441" w:rsidRPr="00692E4D">
        <w:rPr>
          <w:rFonts w:ascii="Times New Roman" w:hAnsi="Times New Roman" w:cs="Times New Roman"/>
          <w:sz w:val="24"/>
          <w:szCs w:val="24"/>
        </w:rPr>
        <w:t>провеждащи обучение по специалност „медицинска сестра“</w:t>
      </w:r>
      <w:r w:rsidR="00174441">
        <w:rPr>
          <w:rFonts w:ascii="Times New Roman" w:hAnsi="Times New Roman" w:cs="Times New Roman"/>
          <w:sz w:val="24"/>
          <w:szCs w:val="24"/>
        </w:rPr>
        <w:t>,</w:t>
      </w:r>
      <w:r w:rsidR="00174441" w:rsidRPr="00692E4D">
        <w:rPr>
          <w:rFonts w:ascii="Times New Roman" w:hAnsi="Times New Roman" w:cs="Times New Roman"/>
          <w:sz w:val="24"/>
          <w:szCs w:val="24"/>
        </w:rPr>
        <w:t xml:space="preserve"> </w:t>
      </w:r>
      <w:r w:rsidR="00692E4D" w:rsidRPr="00692E4D">
        <w:rPr>
          <w:rFonts w:ascii="Times New Roman" w:hAnsi="Times New Roman" w:cs="Times New Roman"/>
          <w:sz w:val="24"/>
          <w:szCs w:val="24"/>
        </w:rPr>
        <w:t>определен от Н</w:t>
      </w:r>
      <w:r w:rsidR="002F4E02">
        <w:rPr>
          <w:rFonts w:ascii="Times New Roman" w:hAnsi="Times New Roman" w:cs="Times New Roman"/>
          <w:sz w:val="24"/>
          <w:szCs w:val="24"/>
        </w:rPr>
        <w:t xml:space="preserve">ационалната </w:t>
      </w:r>
      <w:r w:rsidR="002F4E02">
        <w:rPr>
          <w:rFonts w:ascii="Times New Roman" w:hAnsi="Times New Roman"/>
          <w:sz w:val="24"/>
          <w:szCs w:val="24"/>
        </w:rPr>
        <w:t>агенция за оценяване и акредитация (НАОА)</w:t>
      </w:r>
      <w:r w:rsidR="00174441">
        <w:rPr>
          <w:rFonts w:ascii="Times New Roman" w:hAnsi="Times New Roman" w:cs="Times New Roman"/>
          <w:sz w:val="24"/>
          <w:szCs w:val="24"/>
        </w:rPr>
        <w:t xml:space="preserve"> е общо</w:t>
      </w:r>
      <w:r w:rsidR="007916FC">
        <w:rPr>
          <w:rFonts w:ascii="Times New Roman" w:hAnsi="Times New Roman" w:cs="Times New Roman"/>
          <w:sz w:val="24"/>
          <w:szCs w:val="24"/>
        </w:rPr>
        <w:t xml:space="preserve"> 3</w:t>
      </w:r>
      <w:r w:rsidR="00AE782F">
        <w:rPr>
          <w:rFonts w:ascii="Times New Roman" w:hAnsi="Times New Roman" w:cs="Times New Roman"/>
          <w:sz w:val="24"/>
          <w:szCs w:val="24"/>
        </w:rPr>
        <w:t> </w:t>
      </w:r>
      <w:r w:rsidR="007916FC">
        <w:rPr>
          <w:rFonts w:ascii="Times New Roman" w:hAnsi="Times New Roman" w:cs="Times New Roman"/>
          <w:sz w:val="24"/>
          <w:szCs w:val="24"/>
        </w:rPr>
        <w:t>410</w:t>
      </w:r>
      <w:r w:rsidR="00AE782F">
        <w:rPr>
          <w:rFonts w:ascii="Times New Roman" w:hAnsi="Times New Roman" w:cs="Times New Roman"/>
          <w:sz w:val="24"/>
          <w:szCs w:val="24"/>
        </w:rPr>
        <w:t xml:space="preserve"> за студенти от всички курсове на обучение</w:t>
      </w:r>
      <w:r w:rsidR="007916FC">
        <w:rPr>
          <w:rFonts w:ascii="Times New Roman" w:hAnsi="Times New Roman" w:cs="Times New Roman"/>
          <w:sz w:val="24"/>
          <w:szCs w:val="24"/>
        </w:rPr>
        <w:t xml:space="preserve"> </w:t>
      </w:r>
      <w:r w:rsidR="00A17B71">
        <w:rPr>
          <w:rFonts w:ascii="Times New Roman" w:hAnsi="Times New Roman" w:cs="Times New Roman"/>
          <w:sz w:val="24"/>
          <w:szCs w:val="24"/>
        </w:rPr>
        <w:t>(</w:t>
      </w:r>
      <w:r w:rsidR="007916FC">
        <w:rPr>
          <w:rFonts w:ascii="Times New Roman" w:hAnsi="Times New Roman" w:cs="Times New Roman"/>
          <w:sz w:val="24"/>
          <w:szCs w:val="24"/>
        </w:rPr>
        <w:t xml:space="preserve">което на година е </w:t>
      </w:r>
      <w:r w:rsidR="004B2287">
        <w:rPr>
          <w:rFonts w:ascii="Times New Roman" w:hAnsi="Times New Roman" w:cs="Times New Roman"/>
          <w:sz w:val="24"/>
          <w:szCs w:val="24"/>
        </w:rPr>
        <w:t>средно</w:t>
      </w:r>
      <w:r w:rsidR="00571D99">
        <w:rPr>
          <w:rFonts w:ascii="Times New Roman" w:hAnsi="Times New Roman" w:cs="Times New Roman"/>
          <w:sz w:val="24"/>
          <w:szCs w:val="24"/>
        </w:rPr>
        <w:t xml:space="preserve"> 852 студенти</w:t>
      </w:r>
      <w:r w:rsidR="00A17B71">
        <w:rPr>
          <w:rFonts w:ascii="Times New Roman" w:hAnsi="Times New Roman" w:cs="Times New Roman"/>
          <w:sz w:val="24"/>
          <w:szCs w:val="24"/>
        </w:rPr>
        <w:t>)</w:t>
      </w:r>
      <w:r w:rsidR="008105F3">
        <w:rPr>
          <w:rFonts w:ascii="Times New Roman" w:hAnsi="Times New Roman" w:cs="Times New Roman"/>
          <w:sz w:val="24"/>
          <w:szCs w:val="24"/>
        </w:rPr>
        <w:t>.</w:t>
      </w:r>
      <w:r w:rsidR="0089181A">
        <w:rPr>
          <w:rFonts w:ascii="Times New Roman" w:hAnsi="Times New Roman" w:cs="Times New Roman"/>
          <w:sz w:val="24"/>
          <w:szCs w:val="24"/>
        </w:rPr>
        <w:t xml:space="preserve"> </w:t>
      </w:r>
      <w:r w:rsidR="00161BBD">
        <w:rPr>
          <w:rFonts w:ascii="Times New Roman" w:hAnsi="Times New Roman" w:cs="Times New Roman"/>
          <w:sz w:val="24"/>
          <w:szCs w:val="24"/>
        </w:rPr>
        <w:t>Към момента обаче</w:t>
      </w:r>
      <w:r w:rsidR="00421DC1">
        <w:rPr>
          <w:rFonts w:ascii="Times New Roman" w:hAnsi="Times New Roman" w:cs="Times New Roman"/>
          <w:sz w:val="24"/>
          <w:szCs w:val="24"/>
        </w:rPr>
        <w:t>,</w:t>
      </w:r>
      <w:r w:rsidR="00161BBD">
        <w:rPr>
          <w:rFonts w:ascii="Times New Roman" w:hAnsi="Times New Roman" w:cs="Times New Roman"/>
          <w:sz w:val="24"/>
          <w:szCs w:val="24"/>
        </w:rPr>
        <w:t xml:space="preserve"> </w:t>
      </w:r>
      <w:r w:rsidR="00D53381">
        <w:rPr>
          <w:rFonts w:ascii="Times New Roman" w:hAnsi="Times New Roman" w:cs="Times New Roman"/>
          <w:sz w:val="24"/>
          <w:szCs w:val="24"/>
        </w:rPr>
        <w:t>поради непривлекателността на професията</w:t>
      </w:r>
      <w:r w:rsidR="00421DC1">
        <w:rPr>
          <w:rFonts w:ascii="Times New Roman" w:hAnsi="Times New Roman" w:cs="Times New Roman"/>
          <w:sz w:val="24"/>
          <w:szCs w:val="24"/>
        </w:rPr>
        <w:t>,</w:t>
      </w:r>
      <w:r w:rsidR="00D53381">
        <w:rPr>
          <w:rFonts w:ascii="Times New Roman" w:hAnsi="Times New Roman" w:cs="Times New Roman"/>
          <w:sz w:val="24"/>
          <w:szCs w:val="24"/>
        </w:rPr>
        <w:t xml:space="preserve"> дори този капацитет не е максимално</w:t>
      </w:r>
      <w:r w:rsidR="00001CE3">
        <w:rPr>
          <w:rFonts w:ascii="Times New Roman" w:hAnsi="Times New Roman" w:cs="Times New Roman"/>
          <w:sz w:val="24"/>
          <w:szCs w:val="24"/>
        </w:rPr>
        <w:t xml:space="preserve"> запълнен</w:t>
      </w:r>
      <w:r w:rsidR="00513639">
        <w:rPr>
          <w:rFonts w:ascii="Times New Roman" w:hAnsi="Times New Roman" w:cs="Times New Roman"/>
          <w:sz w:val="24"/>
          <w:szCs w:val="24"/>
        </w:rPr>
        <w:t>, като се</w:t>
      </w:r>
      <w:r w:rsidR="00C130F6">
        <w:rPr>
          <w:rFonts w:ascii="Times New Roman" w:hAnsi="Times New Roman" w:cs="Times New Roman"/>
          <w:sz w:val="24"/>
          <w:szCs w:val="24"/>
        </w:rPr>
        <w:t xml:space="preserve"> </w:t>
      </w:r>
      <w:r w:rsidR="00513639">
        <w:rPr>
          <w:rFonts w:ascii="Times New Roman" w:hAnsi="Times New Roman" w:cs="Times New Roman"/>
          <w:sz w:val="24"/>
          <w:szCs w:val="24"/>
        </w:rPr>
        <w:t xml:space="preserve">наблюдава </w:t>
      </w:r>
      <w:r w:rsidR="00E431B0">
        <w:rPr>
          <w:rFonts w:ascii="Times New Roman" w:hAnsi="Times New Roman" w:cs="Times New Roman"/>
          <w:sz w:val="24"/>
          <w:szCs w:val="24"/>
        </w:rPr>
        <w:t xml:space="preserve">отпадане на </w:t>
      </w:r>
      <w:r w:rsidR="00C73FFE">
        <w:rPr>
          <w:rFonts w:ascii="Times New Roman" w:hAnsi="Times New Roman" w:cs="Times New Roman"/>
          <w:sz w:val="24"/>
          <w:szCs w:val="24"/>
        </w:rPr>
        <w:t xml:space="preserve">приетите </w:t>
      </w:r>
      <w:r w:rsidR="00E431B0">
        <w:rPr>
          <w:rFonts w:ascii="Times New Roman" w:hAnsi="Times New Roman" w:cs="Times New Roman"/>
          <w:sz w:val="24"/>
          <w:szCs w:val="24"/>
        </w:rPr>
        <w:t xml:space="preserve">студенти </w:t>
      </w:r>
      <w:r w:rsidR="00B06BB4">
        <w:rPr>
          <w:rFonts w:ascii="Times New Roman" w:hAnsi="Times New Roman" w:cs="Times New Roman"/>
          <w:sz w:val="24"/>
          <w:szCs w:val="24"/>
        </w:rPr>
        <w:t>от порядъка</w:t>
      </w:r>
      <w:r w:rsidR="00E431B0">
        <w:rPr>
          <w:rFonts w:ascii="Times New Roman" w:hAnsi="Times New Roman" w:cs="Times New Roman"/>
          <w:sz w:val="24"/>
          <w:szCs w:val="24"/>
        </w:rPr>
        <w:t xml:space="preserve"> на 5-</w:t>
      </w:r>
      <w:r w:rsidR="00A90EE3">
        <w:rPr>
          <w:rFonts w:ascii="Times New Roman" w:hAnsi="Times New Roman" w:cs="Times New Roman"/>
          <w:sz w:val="24"/>
          <w:szCs w:val="24"/>
        </w:rPr>
        <w:t>8</w:t>
      </w:r>
      <w:r w:rsidR="00E431B0">
        <w:rPr>
          <w:rFonts w:ascii="Times New Roman" w:hAnsi="Times New Roman" w:cs="Times New Roman"/>
          <w:sz w:val="24"/>
          <w:szCs w:val="24"/>
        </w:rPr>
        <w:t>% годишно.</w:t>
      </w:r>
    </w:p>
    <w:p w:rsidR="00757086" w:rsidRDefault="004D5173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4D517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Важно е да се има предвид, че броят на кандидат-студентите е ограничен и намалява ежегодно поради застаряването на населението. Съответно разпределянето на ограничения брой кандидат-студенти в специалности, от които няма необходимост на пазара на труда, води до намаляване на броя на студентите по дефицитни специалности и до по</w:t>
      </w:r>
      <w:r w:rsidR="00A801F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двеждане на самите обучаващи се</w:t>
      </w:r>
      <w:r w:rsidRPr="004D517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относно бъдещата им реализация. Обучението на специалисти за системата на здравеопазването следва да е обвързано със здравните потребности на населението и необходимостта от осигуряване на оптимално съотношение между отделните категории медицински и друг персонал.</w:t>
      </w:r>
    </w:p>
    <w:p w:rsidR="004D5173" w:rsidRDefault="004D5173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CA50D2" w:rsidRPr="009F3285" w:rsidRDefault="00CA50D2" w:rsidP="009F3285">
      <w:pPr>
        <w:spacing w:after="120" w:line="360" w:lineRule="auto"/>
        <w:ind w:firstLine="567"/>
        <w:jc w:val="both"/>
        <w:rPr>
          <w:rStyle w:val="Heading1Char"/>
          <w:rFonts w:ascii="Calibri" w:eastAsiaTheme="minorHAnsi" w:hAnsi="Calibri" w:cs="Calibri"/>
          <w:color w:val="2F6881"/>
        </w:rPr>
      </w:pPr>
      <w:r w:rsidRPr="009F3285">
        <w:rPr>
          <w:rStyle w:val="Heading1Char"/>
          <w:rFonts w:ascii="Calibri" w:eastAsiaTheme="minorHAnsi" w:hAnsi="Calibri" w:cs="Calibri"/>
          <w:color w:val="2F6881"/>
        </w:rPr>
        <w:t>Политики:</w:t>
      </w:r>
    </w:p>
    <w:p w:rsidR="00CA50D2" w:rsidRDefault="00CA50D2" w:rsidP="005B4ED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72B6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Политика 2.1.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913A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Осигуряване на </w:t>
      </w:r>
      <w:r w:rsidR="006B3383">
        <w:rPr>
          <w:rFonts w:ascii="Times New Roman" w:eastAsia="Times New Roman" w:hAnsi="Times New Roman" w:cs="Times New Roman"/>
          <w:color w:val="000000"/>
          <w:sz w:val="24"/>
          <w:szCs w:val="24"/>
        </w:rPr>
        <w:t>достатъчен капацитет на системата на висшето образование за обучение на необходимия за системата на здравеопазването брой студенти по специалност „медицинска сестра“</w:t>
      </w:r>
    </w:p>
    <w:p w:rsidR="00B732DC" w:rsidRDefault="00B732DC" w:rsidP="00CA50D2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A1E95" w:rsidRDefault="001A1E95" w:rsidP="00CA50D2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CA50D2" w:rsidRPr="002F3409" w:rsidRDefault="00CA50D2" w:rsidP="00CA50D2">
      <w:pPr>
        <w:spacing w:after="0" w:line="360" w:lineRule="auto"/>
        <w:ind w:firstLine="567"/>
        <w:jc w:val="both"/>
        <w:rPr>
          <w:rStyle w:val="IntenseReference"/>
          <w:smallCaps w:val="0"/>
          <w:color w:val="2D72B1"/>
          <w:sz w:val="26"/>
          <w:szCs w:val="26"/>
        </w:rPr>
      </w:pPr>
      <w:r w:rsidRPr="002F3409">
        <w:rPr>
          <w:rStyle w:val="IntenseReference"/>
          <w:smallCaps w:val="0"/>
          <w:color w:val="2D72B1"/>
          <w:sz w:val="26"/>
          <w:szCs w:val="26"/>
        </w:rPr>
        <w:lastRenderedPageBreak/>
        <w:t>Мерки:</w:t>
      </w:r>
    </w:p>
    <w:p w:rsidR="001B68AA" w:rsidRPr="00655EC2" w:rsidRDefault="00CA50D2" w:rsidP="00607F22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 </w:t>
      </w:r>
      <w:r w:rsidR="007F3F69">
        <w:rPr>
          <w:rFonts w:ascii="Times New Roman" w:eastAsia="Times New Roman" w:hAnsi="Times New Roman" w:cs="Times New Roman"/>
          <w:color w:val="000000"/>
          <w:sz w:val="24"/>
          <w:szCs w:val="24"/>
        </w:rPr>
        <w:t>Стимулиране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</w:t>
      </w:r>
      <w:r w:rsidR="00DD43C1">
        <w:rPr>
          <w:rFonts w:ascii="Times New Roman" w:eastAsia="Times New Roman" w:hAnsi="Times New Roman" w:cs="Times New Roman"/>
          <w:color w:val="000000"/>
          <w:sz w:val="24"/>
          <w:szCs w:val="24"/>
        </w:rPr>
        <w:t>висшите училища да повишат капацитета си за обучение на студенти</w:t>
      </w:r>
      <w:r w:rsidR="00DD43C1" w:rsidRPr="00DD43C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D43C1">
        <w:rPr>
          <w:rFonts w:ascii="Times New Roman" w:eastAsia="Times New Roman" w:hAnsi="Times New Roman" w:cs="Times New Roman"/>
          <w:color w:val="000000"/>
          <w:sz w:val="24"/>
          <w:szCs w:val="24"/>
        </w:rPr>
        <w:t>по специалност „медицинска сестра“</w:t>
      </w:r>
      <w:r w:rsidR="001B68A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</w:t>
      </w:r>
      <w:r w:rsidR="001B68AA"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срок </w:t>
      </w:r>
      <w:r w:rsidR="005D09AE"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ежегодно</w:t>
      </w:r>
      <w:r w:rsidR="001B68AA"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до 2030г.</w:t>
      </w:r>
    </w:p>
    <w:p w:rsidR="001B68AA" w:rsidRDefault="001B68AA" w:rsidP="00607F22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Отговорни институции: Министерство на образованието и науката, висши училища, НАОА</w:t>
      </w:r>
    </w:p>
    <w:p w:rsidR="00717D58" w:rsidRDefault="00717D58" w:rsidP="00CA50D2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62F50" w:rsidRPr="00655EC2" w:rsidRDefault="00446E3C" w:rsidP="008F3FAD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</w:t>
      </w:r>
      <w:r w:rsidR="00191632">
        <w:rPr>
          <w:rFonts w:ascii="Times New Roman" w:eastAsia="Times New Roman" w:hAnsi="Times New Roman" w:cs="Times New Roman"/>
          <w:color w:val="000000"/>
          <w:sz w:val="24"/>
          <w:szCs w:val="24"/>
        </w:rPr>
        <w:t>Стимулиране на висшите училища да</w:t>
      </w:r>
      <w:r w:rsidR="005C10E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разкриват </w:t>
      </w:r>
      <w:r w:rsidR="00985ED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факултети и </w:t>
      </w:r>
      <w:r w:rsidR="005C10E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филиали </w:t>
      </w:r>
      <w:r w:rsidR="00994C6A">
        <w:rPr>
          <w:rFonts w:ascii="Times New Roman" w:eastAsia="Times New Roman" w:hAnsi="Times New Roman" w:cs="Times New Roman"/>
          <w:color w:val="000000"/>
          <w:sz w:val="24"/>
          <w:szCs w:val="24"/>
        </w:rPr>
        <w:t>за обучение на студенти по специалност „медицинска сестра“</w:t>
      </w:r>
      <w:r w:rsidR="00C566E1">
        <w:rPr>
          <w:rFonts w:ascii="Times New Roman" w:eastAsia="Times New Roman" w:hAnsi="Times New Roman" w:cs="Times New Roman"/>
          <w:color w:val="000000"/>
          <w:sz w:val="24"/>
          <w:szCs w:val="24"/>
        </w:rPr>
        <w:t>, особено в областни градове, в които не се предлага такова обучение</w:t>
      </w:r>
      <w:r w:rsidR="00262F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</w:t>
      </w:r>
      <w:r w:rsidR="00262F50"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срок периодично до 2030г.</w:t>
      </w:r>
    </w:p>
    <w:p w:rsidR="00446E3C" w:rsidRPr="00655EC2" w:rsidRDefault="00262F50" w:rsidP="008F3FAD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Отговорни институции: Министерство на образова</w:t>
      </w:r>
      <w:r w:rsidR="000A1001"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нието и науката, висши училища</w:t>
      </w:r>
    </w:p>
    <w:p w:rsidR="00C33D99" w:rsidRPr="00655EC2" w:rsidRDefault="00223896" w:rsidP="00A114B2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55E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 </w:t>
      </w:r>
      <w:r w:rsidR="00A2217C" w:rsidRPr="00655E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Подобряване </w:t>
      </w:r>
      <w:r w:rsidRPr="00655EC2">
        <w:rPr>
          <w:rFonts w:ascii="Times New Roman" w:eastAsia="Times New Roman" w:hAnsi="Times New Roman" w:cs="Times New Roman"/>
          <w:color w:val="000000"/>
          <w:sz w:val="24"/>
          <w:szCs w:val="24"/>
        </w:rPr>
        <w:t>достъпа до висше образование и броя на местата държавна поръчка</w:t>
      </w:r>
      <w:r w:rsidR="000128DC" w:rsidRPr="00655E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 обучение по специалностите „</w:t>
      </w:r>
      <w:r w:rsidRPr="00655EC2">
        <w:rPr>
          <w:rFonts w:ascii="Times New Roman" w:eastAsia="Times New Roman" w:hAnsi="Times New Roman" w:cs="Times New Roman"/>
          <w:color w:val="000000"/>
          <w:sz w:val="24"/>
          <w:szCs w:val="24"/>
        </w:rPr>
        <w:t>медицинска сестра</w:t>
      </w:r>
      <w:r w:rsidR="000128DC" w:rsidRPr="00655EC2">
        <w:rPr>
          <w:rFonts w:ascii="Times New Roman" w:eastAsia="Times New Roman" w:hAnsi="Times New Roman" w:cs="Times New Roman"/>
          <w:color w:val="000000"/>
          <w:sz w:val="24"/>
          <w:szCs w:val="24"/>
        </w:rPr>
        <w:t>“</w:t>
      </w:r>
      <w:r w:rsidRPr="00655E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r w:rsidR="000128DC" w:rsidRPr="00655EC2">
        <w:rPr>
          <w:rFonts w:ascii="Times New Roman" w:eastAsia="Times New Roman" w:hAnsi="Times New Roman" w:cs="Times New Roman"/>
          <w:color w:val="000000"/>
          <w:sz w:val="24"/>
          <w:szCs w:val="24"/>
        </w:rPr>
        <w:t>„акушерка“</w:t>
      </w:r>
      <w:r w:rsidR="00BC60C7" w:rsidRPr="00655EC2">
        <w:rPr>
          <w:rStyle w:val="FootnoteReference"/>
          <w:rFonts w:ascii="Times New Roman" w:eastAsia="Times New Roman" w:hAnsi="Times New Roman" w:cs="Times New Roman"/>
          <w:color w:val="000000"/>
          <w:sz w:val="24"/>
          <w:szCs w:val="24"/>
        </w:rPr>
        <w:footnoteReference w:id="12"/>
      </w:r>
      <w:r w:rsidR="00C33D99" w:rsidRPr="00655EC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</w:t>
      </w:r>
      <w:r w:rsidR="00C33D99"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срок </w:t>
      </w:r>
      <w:r w:rsidR="005576DA"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ежегодно </w:t>
      </w:r>
      <w:r w:rsidR="00C33D99"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до 2030г.</w:t>
      </w:r>
    </w:p>
    <w:p w:rsidR="00223896" w:rsidRDefault="00C33D99" w:rsidP="00A114B2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Отговорни институции: Министерство на образова</w:t>
      </w:r>
      <w:r w:rsidR="000076BF"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нието и науката, висши училища</w:t>
      </w:r>
    </w:p>
    <w:p w:rsidR="00BB2358" w:rsidRDefault="00BB2358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3231D3" w:rsidRDefault="003231D3" w:rsidP="005165F8">
      <w:pPr>
        <w:spacing w:after="24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772B6">
        <w:rPr>
          <w:rStyle w:val="IntenseReference"/>
          <w:rFonts w:ascii="Calibri" w:hAnsi="Calibri"/>
          <w:smallCaps w:val="0"/>
          <w:color w:val="367896"/>
          <w:sz w:val="28"/>
          <w:szCs w:val="28"/>
        </w:rPr>
        <w:t>Политика 2.2.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E4D39" w:rsidRPr="002740D1">
        <w:rPr>
          <w:rFonts w:ascii="Times New Roman" w:hAnsi="Times New Roman"/>
          <w:bCs/>
          <w:iCs/>
          <w:sz w:val="24"/>
          <w:szCs w:val="24"/>
        </w:rPr>
        <w:t>Създаване на по-привлекателни условия за студентите за обучение по специалност „медицинска сестра“</w:t>
      </w:r>
      <w:r w:rsidR="007A133D">
        <w:rPr>
          <w:rFonts w:ascii="Times New Roman" w:hAnsi="Times New Roman"/>
          <w:bCs/>
          <w:iCs/>
          <w:sz w:val="24"/>
          <w:szCs w:val="24"/>
        </w:rPr>
        <w:t xml:space="preserve"> и популяризирането им</w:t>
      </w:r>
    </w:p>
    <w:p w:rsidR="003231D3" w:rsidRPr="00F823D7" w:rsidRDefault="003231D3" w:rsidP="003231D3">
      <w:pPr>
        <w:spacing w:after="0" w:line="360" w:lineRule="auto"/>
        <w:ind w:firstLine="567"/>
        <w:jc w:val="both"/>
        <w:rPr>
          <w:rStyle w:val="IntenseReference"/>
          <w:smallCaps w:val="0"/>
          <w:color w:val="2D72B1"/>
          <w:sz w:val="26"/>
          <w:szCs w:val="26"/>
        </w:rPr>
      </w:pPr>
      <w:r w:rsidRPr="00F823D7">
        <w:rPr>
          <w:rStyle w:val="IntenseReference"/>
          <w:smallCaps w:val="0"/>
          <w:color w:val="2D72B1"/>
          <w:sz w:val="26"/>
          <w:szCs w:val="26"/>
        </w:rPr>
        <w:t>Мерки:</w:t>
      </w:r>
    </w:p>
    <w:p w:rsidR="00271BAD" w:rsidRPr="00655EC2" w:rsidRDefault="003231D3" w:rsidP="005165F8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 </w:t>
      </w:r>
      <w:r w:rsidR="00D1434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Финансиране от държавния бюджет на таксите за обучение, за общежития и стипендии на студенти от специалностите </w:t>
      </w:r>
      <w:r w:rsidR="00747496">
        <w:rPr>
          <w:rFonts w:ascii="Times New Roman" w:eastAsia="Times New Roman" w:hAnsi="Times New Roman" w:cs="Times New Roman"/>
          <w:color w:val="000000"/>
          <w:sz w:val="24"/>
          <w:szCs w:val="24"/>
        </w:rPr>
        <w:t>„</w:t>
      </w:r>
      <w:r w:rsidR="00284009">
        <w:rPr>
          <w:rFonts w:ascii="Times New Roman" w:eastAsia="Times New Roman" w:hAnsi="Times New Roman" w:cs="Times New Roman"/>
          <w:color w:val="000000"/>
          <w:sz w:val="24"/>
          <w:szCs w:val="24"/>
        </w:rPr>
        <w:t>медицинска сестра“</w:t>
      </w:r>
      <w:r w:rsidR="0072088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„акушерка“</w:t>
      </w:r>
      <w:r w:rsidR="00C70669">
        <w:rPr>
          <w:rStyle w:val="FootnoteReference"/>
          <w:rFonts w:ascii="Times New Roman" w:eastAsia="Times New Roman" w:hAnsi="Times New Roman" w:cs="Times New Roman"/>
          <w:color w:val="000000"/>
          <w:sz w:val="24"/>
          <w:szCs w:val="24"/>
        </w:rPr>
        <w:footnoteReference w:id="13"/>
      </w:r>
      <w:r w:rsidR="00271BA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</w:t>
      </w:r>
      <w:r w:rsidR="00271BAD"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срок – до 2026г.</w:t>
      </w:r>
    </w:p>
    <w:p w:rsidR="00271BAD" w:rsidRDefault="00271BAD" w:rsidP="005165F8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Отговорни институции: Министерство на образованието и науката, </w:t>
      </w:r>
      <w:r w:rsidR="00D26105"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Министерски съвет</w:t>
      </w:r>
    </w:p>
    <w:p w:rsidR="000508CD" w:rsidRDefault="00990E16" w:rsidP="003231D3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изпълнение на </w:t>
      </w:r>
      <w:r w:rsidR="00523AF8" w:rsidRPr="00523AF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Решението на Народното събрание, </w:t>
      </w:r>
      <w:proofErr w:type="spellStart"/>
      <w:r w:rsidR="00523AF8" w:rsidRPr="00523AF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Обн</w:t>
      </w:r>
      <w:proofErr w:type="spellEnd"/>
      <w:r w:rsidR="00523AF8" w:rsidRPr="00523AF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 в ДВ. бр. 68 от 13.08.2024г.</w:t>
      </w:r>
      <w:r w:rsidR="00523AF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Министерството на здрав</w:t>
      </w:r>
      <w:r w:rsidR="0071231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еопа</w:t>
      </w:r>
      <w:r w:rsidR="00523AF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зването предложи на МОН </w:t>
      </w:r>
      <w:r w:rsidR="00EF1CD7">
        <w:rPr>
          <w:rFonts w:ascii="Times New Roman" w:eastAsia="Times New Roman" w:hAnsi="Times New Roman" w:cs="Times New Roman"/>
          <w:color w:val="000000"/>
          <w:sz w:val="24"/>
          <w:szCs w:val="24"/>
        </w:rPr>
        <w:t>специалностите „медицинска сестра“</w:t>
      </w:r>
      <w:r w:rsidR="00EF1CD7" w:rsidRPr="002700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F1CD7">
        <w:rPr>
          <w:rFonts w:ascii="Times New Roman" w:eastAsia="Times New Roman" w:hAnsi="Times New Roman" w:cs="Times New Roman"/>
          <w:color w:val="000000"/>
          <w:sz w:val="24"/>
          <w:szCs w:val="24"/>
        </w:rPr>
        <w:t>и „акушерка“ да бъдат определени</w:t>
      </w:r>
      <w:r w:rsidR="00EF655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 защитени</w:t>
      </w:r>
      <w:r w:rsidR="00EF1C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специалност</w:t>
      </w:r>
      <w:r w:rsidR="00EF655A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="00EF1CD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реда на З</w:t>
      </w:r>
      <w:r w:rsidR="00EF655A">
        <w:rPr>
          <w:rFonts w:ascii="Times New Roman" w:eastAsia="Times New Roman" w:hAnsi="Times New Roman" w:cs="Times New Roman"/>
          <w:color w:val="000000"/>
          <w:sz w:val="24"/>
          <w:szCs w:val="24"/>
        </w:rPr>
        <w:t>акона за висшето образование</w:t>
      </w:r>
      <w:r w:rsidR="00642C1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(ЗВО) и студентите по тези специалности да бъдат освободени от заплащане на такси в държавните висши училища</w:t>
      </w:r>
      <w:r w:rsidR="001A6CF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(съгласно чл. 95, ал. 7, т. 8 от ЗВО)</w:t>
      </w:r>
      <w:r w:rsidR="00EF655A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EF1CD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483A6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 компетентността на МОН е</w:t>
      </w:r>
      <w:r w:rsidR="00E013F9" w:rsidRPr="00E013F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да предприеме необходимите действия </w:t>
      </w:r>
      <w:r w:rsidR="00E013F9" w:rsidRPr="00E013F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за допълване списъка на защитените специалности със специалностите „медицинска сестра“ и „акушерка“</w:t>
      </w:r>
      <w:r w:rsidR="006650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</w:t>
      </w:r>
      <w:r w:rsidR="00DE07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 </w:t>
      </w:r>
      <w:r w:rsidR="006650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освобождаване на</w:t>
      </w:r>
      <w:r w:rsidR="00E013F9" w:rsidRPr="00E013F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студентите по </w:t>
      </w:r>
      <w:r w:rsidR="00BB441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тях</w:t>
      </w:r>
      <w:r w:rsidR="0040579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E013F9" w:rsidRPr="00E013F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 заплащане на такси в държавните висши училища.</w:t>
      </w:r>
      <w:r w:rsidR="00E013F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0B29A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По данни на МОН </w:t>
      </w:r>
      <w:r w:rsidR="000133C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</w:t>
      </w:r>
      <w:r w:rsidR="000508CD" w:rsidRPr="000508C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случай че за специалностите „медицинска сестра“ и „акушерка“ бъдат предприети действия за добавянето им в списъка на </w:t>
      </w:r>
      <w:r w:rsidR="0022512F" w:rsidRPr="000508C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защитените </w:t>
      </w:r>
      <w:r w:rsidR="000508CD" w:rsidRPr="000508C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специалности и студентите бъдат</w:t>
      </w:r>
      <w:r w:rsidR="0023008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0508CD" w:rsidRPr="000508C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освободени от заплащане на такси за обучение, необходимите средства за финансиране от държавния бюджет за бюджетната 2025 г. са в индикативен размер на 4 212 000 лв.</w:t>
      </w:r>
    </w:p>
    <w:p w:rsidR="00C151D5" w:rsidRDefault="00C151D5" w:rsidP="003231D3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145702" w:rsidRPr="00655EC2" w:rsidRDefault="00956A66" w:rsidP="001656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2. </w:t>
      </w:r>
      <w:r w:rsidRPr="00956A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Организиране и провеждане на информационни кампании за насърчаване на приема във висшите медицински училища на студенти в професионално направление </w:t>
      </w:r>
      <w:r w:rsidR="004E5A1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„</w:t>
      </w:r>
      <w:r w:rsidRPr="00956A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Здравни грижи</w:t>
      </w:r>
      <w:r w:rsidR="004E5A1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“ по специалностите „</w:t>
      </w:r>
      <w:r w:rsidRPr="00956A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медицинска сестра</w:t>
      </w:r>
      <w:r w:rsidR="004E5A1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“ и „</w:t>
      </w:r>
      <w:r w:rsidRPr="00956A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акушерка</w:t>
      </w:r>
      <w:r w:rsidR="004E5A1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“</w:t>
      </w:r>
      <w:r w:rsidRPr="00956A6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 Министерството на здравеопазването съвместно с Министерството на образованието и науката</w:t>
      </w:r>
      <w:r w:rsidR="00FB56FE">
        <w:rPr>
          <w:rStyle w:val="FootnoteReference"/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footnoteReference w:id="14"/>
      </w:r>
      <w:r w:rsidR="0014570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145702"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 срок ежегодно до 2030г.</w:t>
      </w:r>
    </w:p>
    <w:p w:rsidR="00B22006" w:rsidRDefault="00145702" w:rsidP="001656DA">
      <w:pPr>
        <w:spacing w:after="12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655EC2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Отговорни институции: Министерство на здравеопазването, Министерство на образованието и науката</w:t>
      </w:r>
    </w:p>
    <w:p w:rsidR="00401914" w:rsidRDefault="00401914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Провеждането на </w:t>
      </w:r>
      <w:r w:rsidR="00740CE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такива информационни кампании е предвидено като част от </w:t>
      </w:r>
      <w:r w:rsidR="00F24ABC" w:rsidRPr="00DB74B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Национална</w:t>
      </w:r>
      <w:r w:rsidR="00A61DC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та</w:t>
      </w:r>
      <w:r w:rsidR="00F24ABC" w:rsidRPr="00DB74B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комуникационна програма</w:t>
      </w:r>
      <w:r w:rsidR="00451E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9A7439" w:rsidRPr="009A743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 връщане на престижа на професията „медицинска сестра“ и „акушерка“ и насърчаване на приема на студенти по тези специалност</w:t>
      </w:r>
      <w:r w:rsidR="00C731C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</w:t>
      </w:r>
      <w:r w:rsidR="009A7439" w:rsidRPr="009A743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F53B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</w:t>
      </w:r>
      <w:r w:rsidR="00451E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F53B20" w:rsidRPr="00F53B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Приоритет 3: обхват на гимназисти и кандидат-студенти</w:t>
      </w:r>
      <w:r w:rsidR="00F53B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62687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Отново следва да се подчертае, че </w:t>
      </w:r>
      <w:r w:rsidR="00C15C5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</w:t>
      </w:r>
      <w:r w:rsidR="00626878"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ситуацията, в която се намираме в момента</w:t>
      </w:r>
      <w:r w:rsidR="009C527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C15C5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е необходима всеобхватна и дългосрочна</w:t>
      </w:r>
      <w:r w:rsidR="00804CF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национална </w:t>
      </w:r>
      <w:r w:rsidR="00804CFA" w:rsidRPr="00DB74B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комуникационна програма</w:t>
      </w:r>
      <w:r w:rsidR="000D05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тъй като</w:t>
      </w:r>
      <w:r w:rsidR="00626878"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0D054C"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изготвянето </w:t>
      </w:r>
      <w:r w:rsidR="00626878"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 две отделни </w:t>
      </w:r>
      <w:r w:rsidR="0062687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информационни кампании</w:t>
      </w:r>
      <w:r w:rsidR="00626878" w:rsidRPr="00DB74B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26878"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– една за повишаване престижа на професията „медицинска сестра“ и „акушерка“ и друга за насърчаване на приема във висшите медицински училища на студенти в професионално направление „Здравни грижи“ по специалностите „медицинска сестра“ и „акушерка“, </w:t>
      </w:r>
      <w:r w:rsidR="000D05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не би</w:t>
      </w:r>
      <w:r w:rsidR="00626878" w:rsidRPr="00A22DF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имал</w:t>
      </w:r>
      <w:r w:rsidR="0062687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 </w:t>
      </w:r>
      <w:r w:rsidR="000D054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дълг</w:t>
      </w:r>
      <w:r w:rsidR="0062687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отраен и значим ефект.</w:t>
      </w:r>
    </w:p>
    <w:p w:rsidR="00F868F0" w:rsidRDefault="00F868F0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CA3164" w:rsidRDefault="00CA3164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</w:p>
    <w:p w:rsidR="003A10EF" w:rsidRDefault="00E15779" w:rsidP="0074601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</w:pPr>
      <w:r w:rsidRPr="00E1577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заключение </w:t>
      </w:r>
      <w:r w:rsidR="007D5D7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следва</w:t>
      </w:r>
      <w:r w:rsidRPr="00E1577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да се подчертае,</w:t>
      </w:r>
      <w:r w:rsidR="003A10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2F5A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че предвид </w:t>
      </w:r>
      <w:r w:rsidR="002F2DB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многокомпонентния</w:t>
      </w:r>
      <w:r w:rsidR="002F5A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характер на </w:t>
      </w:r>
      <w:r w:rsidR="00607F1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критичния</w:t>
      </w:r>
      <w:r w:rsidR="00C379B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проблем с медицинските сестри и </w:t>
      </w:r>
      <w:r w:rsidR="00950C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необходим</w:t>
      </w:r>
      <w:r w:rsidR="00A1672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остта от прилагане на</w:t>
      </w:r>
      <w:r w:rsidR="00950C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2872D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широк</w:t>
      </w:r>
      <w:r w:rsidR="007C357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B2CB8" w:rsidRPr="002872D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комплекс</w:t>
      </w:r>
      <w:r w:rsidR="006B2CB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от мерки</w:t>
      </w:r>
      <w:r w:rsidR="0031264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за разрешаването му</w:t>
      </w:r>
      <w:r w:rsidR="002228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950C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9646D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са </w:t>
      </w:r>
      <w:r w:rsidR="00B479B7">
        <w:rPr>
          <w:rFonts w:ascii="Times New Roman" w:eastAsia="Times New Roman" w:hAnsi="Times New Roman" w:cs="Times New Roman"/>
          <w:bCs/>
          <w:iCs/>
          <w:sz w:val="24"/>
          <w:szCs w:val="24"/>
        </w:rPr>
        <w:t>нужни</w:t>
      </w:r>
      <w:r w:rsidR="009646D6" w:rsidRPr="009646D6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</w:t>
      </w:r>
      <w:r w:rsidR="009646D6" w:rsidRPr="008230A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съвместни</w:t>
      </w:r>
      <w:r w:rsidR="009646D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те</w:t>
      </w:r>
      <w:r w:rsidR="009646D6" w:rsidRPr="008230A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усилия на всички ключови страни</w:t>
      </w:r>
      <w:r w:rsidR="00BF50C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(работодатели</w:t>
      </w:r>
      <w:r w:rsidR="0058031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– лечебни </w:t>
      </w:r>
      <w:r w:rsidR="00F6625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 здравни </w:t>
      </w:r>
      <w:r w:rsidR="0058031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заведения</w:t>
      </w:r>
      <w:r w:rsidR="00BF50C1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</w:t>
      </w:r>
      <w:r w:rsidR="00CF46C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Министерство на </w:t>
      </w:r>
      <w:r w:rsidR="00CF46C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lastRenderedPageBreak/>
        <w:t>здравеопазването</w:t>
      </w:r>
      <w:r w:rsidR="001B660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CF46C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6179B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Народно събрание, </w:t>
      </w:r>
      <w:r w:rsidR="00CF46C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други </w:t>
      </w:r>
      <w:r w:rsidR="00FA308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държавни </w:t>
      </w:r>
      <w:r w:rsidR="00F378F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институции, </w:t>
      </w:r>
      <w:r w:rsidR="00F53B5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общини, </w:t>
      </w:r>
      <w:r w:rsidR="007B606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съсловни организации, </w:t>
      </w:r>
      <w:r w:rsidR="006237B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НЗОК, </w:t>
      </w:r>
      <w:r w:rsidR="007B6065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медии, </w:t>
      </w:r>
      <w:r w:rsidR="00AE3E1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МОН, висши училища</w:t>
      </w:r>
      <w:r w:rsidR="008F15F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)</w:t>
      </w:r>
      <w:r w:rsidR="008D176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</w:t>
      </w:r>
      <w:r w:rsidR="008D1769" w:rsidRPr="008230A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за да бъдат осъществени поставените цели, защото само изолираните усилия на една или друга страна не биха имали достатъчен ефект</w:t>
      </w:r>
      <w:r w:rsidR="008D1769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  <w:r w:rsidR="003068D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3A10EF" w:rsidRPr="003A10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</w:t>
      </w:r>
      <w:r w:rsidR="00376FA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инистерството на здравеопазването</w:t>
      </w:r>
      <w:r w:rsidR="003A10EF" w:rsidRPr="003A10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следва да има роля</w:t>
      </w:r>
      <w:r w:rsidR="00B80DF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та</w:t>
      </w:r>
      <w:r w:rsidR="003A10EF" w:rsidRPr="003A10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координатор, който да поставя за обсъждане възникналите проблеми </w:t>
      </w:r>
      <w:r w:rsidR="00D6345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</w:t>
      </w:r>
      <w:r w:rsidR="00D63450" w:rsidRPr="005102E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процеса</w:t>
      </w:r>
      <w:r w:rsidR="00D6345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изпълнение на стратегията</w:t>
      </w:r>
      <w:r w:rsidR="003A10EF" w:rsidRPr="003A10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 но да търси решение съвместно с ключовите участници в осигуряване</w:t>
      </w:r>
      <w:r w:rsidR="005102E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то</w:t>
      </w:r>
      <w:r w:rsidR="00ED47A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,</w:t>
      </w:r>
      <w:r w:rsidR="00FF594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привличане</w:t>
      </w:r>
      <w:r w:rsidR="005102E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то</w:t>
      </w:r>
      <w:r w:rsidR="00FF594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и задържане</w:t>
      </w:r>
      <w:r w:rsidR="005102E4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то</w:t>
      </w:r>
      <w:r w:rsidR="003A10EF" w:rsidRPr="003A10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на </w:t>
      </w:r>
      <w:r w:rsidR="00FF5948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най-дефицитните </w:t>
      </w:r>
      <w:r w:rsidR="003A10EF" w:rsidRPr="003A10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медицински специалисти</w:t>
      </w:r>
      <w:r w:rsidR="009D71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 </w:t>
      </w:r>
      <w:r w:rsidR="00940CEB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в страната </w:t>
      </w:r>
      <w:r w:rsidR="009D7120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– медицинските сестри</w:t>
      </w:r>
      <w:r w:rsidR="003A10EF" w:rsidRPr="003A10EF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.</w:t>
      </w:r>
    </w:p>
    <w:sectPr w:rsidR="003A10EF" w:rsidSect="000C20BE">
      <w:footerReference w:type="default" r:id="rId28"/>
      <w:pgSz w:w="11906" w:h="16838"/>
      <w:pgMar w:top="1417" w:right="1417" w:bottom="1134" w:left="1417" w:header="708" w:footer="415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3B60" w:rsidRDefault="00FA3B60" w:rsidP="00A130E1">
      <w:pPr>
        <w:spacing w:after="0" w:line="240" w:lineRule="auto"/>
      </w:pPr>
      <w:r>
        <w:separator/>
      </w:r>
    </w:p>
  </w:endnote>
  <w:endnote w:type="continuationSeparator" w:id="0">
    <w:p w:rsidR="00FA3B60" w:rsidRDefault="00FA3B60" w:rsidP="00A130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624641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:rsidR="00803474" w:rsidRPr="007D647C" w:rsidRDefault="00803474">
        <w:pPr>
          <w:pStyle w:val="Footer"/>
          <w:jc w:val="right"/>
          <w:rPr>
            <w:rFonts w:ascii="Times New Roman" w:hAnsi="Times New Roman" w:cs="Times New Roman"/>
            <w:sz w:val="24"/>
            <w:szCs w:val="24"/>
          </w:rPr>
        </w:pPr>
        <w:r w:rsidRPr="007D647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D647C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7D647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1A1E95">
          <w:rPr>
            <w:rFonts w:ascii="Times New Roman" w:hAnsi="Times New Roman" w:cs="Times New Roman"/>
            <w:noProof/>
            <w:sz w:val="24"/>
            <w:szCs w:val="24"/>
          </w:rPr>
          <w:t>37</w:t>
        </w:r>
        <w:r w:rsidRPr="007D647C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:rsidR="00803474" w:rsidRDefault="0080347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3B60" w:rsidRDefault="00FA3B60" w:rsidP="00A130E1">
      <w:pPr>
        <w:spacing w:after="0" w:line="240" w:lineRule="auto"/>
      </w:pPr>
      <w:r>
        <w:separator/>
      </w:r>
    </w:p>
  </w:footnote>
  <w:footnote w:type="continuationSeparator" w:id="0">
    <w:p w:rsidR="00FA3B60" w:rsidRDefault="00FA3B60" w:rsidP="00A130E1">
      <w:pPr>
        <w:spacing w:after="0" w:line="240" w:lineRule="auto"/>
      </w:pPr>
      <w:r>
        <w:continuationSeparator/>
      </w:r>
    </w:p>
  </w:footnote>
  <w:footnote w:id="1">
    <w:p w:rsidR="00803474" w:rsidRPr="00972771" w:rsidRDefault="00803474">
      <w:pPr>
        <w:pStyle w:val="FootnoteText"/>
        <w:rPr>
          <w:lang w:val="ru-RU"/>
        </w:rPr>
      </w:pPr>
      <w:r>
        <w:rPr>
          <w:rStyle w:val="FootnoteReference"/>
        </w:rPr>
        <w:footnoteRef/>
      </w:r>
      <w:r>
        <w:t xml:space="preserve"> Данни, предоставени от СЗО на</w:t>
      </w:r>
      <w:r>
        <w:rPr>
          <w:rFonts w:eastAsia="Arial Unicode MS"/>
          <w:bCs/>
        </w:rPr>
        <w:t xml:space="preserve"> среща на </w:t>
      </w:r>
      <w:r w:rsidRPr="001428FD">
        <w:rPr>
          <w:rFonts w:eastAsia="Arial Unicode MS"/>
          <w:bCs/>
        </w:rPr>
        <w:t>националните служители, отговорни за специалистите по здравни грижи</w:t>
      </w:r>
      <w:r>
        <w:rPr>
          <w:rFonts w:eastAsia="Arial Unicode MS"/>
          <w:bCs/>
          <w:lang w:val="en-US"/>
        </w:rPr>
        <w:t xml:space="preserve"> (Government Chief Nursing Officers)</w:t>
      </w:r>
      <w:r w:rsidRPr="001428FD">
        <w:rPr>
          <w:rFonts w:eastAsia="Arial Unicode MS"/>
          <w:bCs/>
        </w:rPr>
        <w:t xml:space="preserve"> на страните-членки на Европейския регион на СЗО, проведена </w:t>
      </w:r>
      <w:r>
        <w:t xml:space="preserve">през 2013г. </w:t>
      </w:r>
      <w:r w:rsidRPr="001428FD">
        <w:rPr>
          <w:rFonts w:eastAsia="Arial Unicode MS"/>
          <w:bCs/>
        </w:rPr>
        <w:t>във Вилнюс, Литва</w:t>
      </w:r>
    </w:p>
  </w:footnote>
  <w:footnote w:id="2">
    <w:p w:rsidR="00803474" w:rsidRDefault="00803474">
      <w:pPr>
        <w:pStyle w:val="FootnoteText"/>
      </w:pPr>
      <w:r>
        <w:rPr>
          <w:rStyle w:val="FootnoteReference"/>
        </w:rPr>
        <w:footnoteRef/>
      </w:r>
      <w:r>
        <w:t xml:space="preserve"> Анализ</w:t>
      </w:r>
      <w:r w:rsidRPr="00A130E1">
        <w:t xml:space="preserve"> на нуждите от педиатрични грижи за изграждане на Национална детска болница, изготвен от Европейската инвестиционна банка</w:t>
      </w:r>
      <w:r>
        <w:t xml:space="preserve">, стр. 100 - </w:t>
      </w:r>
      <w:hyperlink r:id="rId1" w:history="1">
        <w:r>
          <w:rPr>
            <w:rStyle w:val="Hyperlink"/>
          </w:rPr>
          <w:t>Документи - Здравна инвестиционна компания за детска болница (nmdb.bg)</w:t>
        </w:r>
      </w:hyperlink>
    </w:p>
  </w:footnote>
  <w:footnote w:id="3">
    <w:p w:rsidR="00803474" w:rsidRPr="003167C6" w:rsidRDefault="00803474" w:rsidP="003167C6">
      <w:pPr>
        <w:pStyle w:val="FootnoteText"/>
      </w:pPr>
      <w:r>
        <w:rPr>
          <w:rStyle w:val="FootnoteReference"/>
        </w:rPr>
        <w:footnoteRef/>
      </w:r>
      <w:r>
        <w:t xml:space="preserve"> Посочената цел е определена в изпълнение на </w:t>
      </w:r>
      <w:r w:rsidR="00F15AAE">
        <w:t>Решението на Народното събрание,</w:t>
      </w:r>
      <w:r w:rsidR="00F15AAE" w:rsidRPr="007E5371">
        <w:rPr>
          <w:color w:val="000000"/>
        </w:rPr>
        <w:t xml:space="preserve"> </w:t>
      </w:r>
      <w:proofErr w:type="spellStart"/>
      <w:r w:rsidR="00F15AAE" w:rsidRPr="00415861">
        <w:rPr>
          <w:color w:val="000000"/>
        </w:rPr>
        <w:t>Обн</w:t>
      </w:r>
      <w:proofErr w:type="spellEnd"/>
      <w:r w:rsidR="00F15AAE" w:rsidRPr="00415861">
        <w:rPr>
          <w:color w:val="000000"/>
        </w:rPr>
        <w:t>. в ДВ. бр. 68 от 13</w:t>
      </w:r>
      <w:r w:rsidR="00F15AAE">
        <w:rPr>
          <w:color w:val="000000"/>
        </w:rPr>
        <w:t>.08.</w:t>
      </w:r>
      <w:r w:rsidR="00F15AAE" w:rsidRPr="00415861">
        <w:rPr>
          <w:color w:val="000000"/>
        </w:rPr>
        <w:t>2024г</w:t>
      </w:r>
      <w:r w:rsidR="00F15AAE">
        <w:rPr>
          <w:color w:val="000000"/>
        </w:rPr>
        <w:t>.</w:t>
      </w:r>
      <w:r w:rsidR="003002FA">
        <w:rPr>
          <w:color w:val="000000"/>
        </w:rPr>
        <w:t xml:space="preserve">, </w:t>
      </w:r>
      <w:r w:rsidR="001A5D8F">
        <w:rPr>
          <w:color w:val="000000"/>
        </w:rPr>
        <w:t>въпреки че</w:t>
      </w:r>
      <w:r w:rsidR="003002FA">
        <w:rPr>
          <w:color w:val="000000"/>
        </w:rPr>
        <w:t xml:space="preserve"> е нереалистична за посочения период</w:t>
      </w:r>
      <w:r w:rsidR="00846400">
        <w:rPr>
          <w:color w:val="000000"/>
        </w:rPr>
        <w:t>, като за акушерките не е и наложителна</w:t>
      </w:r>
    </w:p>
  </w:footnote>
  <w:footnote w:id="4">
    <w:p w:rsidR="00803474" w:rsidRDefault="00803474">
      <w:pPr>
        <w:pStyle w:val="FootnoteText"/>
      </w:pPr>
      <w:r>
        <w:rPr>
          <w:rStyle w:val="FootnoteReference"/>
        </w:rPr>
        <w:footnoteRef/>
      </w:r>
      <w:r>
        <w:t xml:space="preserve"> Включена на основание Решението на Народното събрание,</w:t>
      </w:r>
      <w:r w:rsidRPr="007E5371">
        <w:rPr>
          <w:color w:val="000000"/>
        </w:rPr>
        <w:t xml:space="preserve"> </w:t>
      </w:r>
      <w:proofErr w:type="spellStart"/>
      <w:r w:rsidRPr="00415861">
        <w:rPr>
          <w:color w:val="000000"/>
        </w:rPr>
        <w:t>Обн</w:t>
      </w:r>
      <w:proofErr w:type="spellEnd"/>
      <w:r w:rsidRPr="00415861">
        <w:rPr>
          <w:color w:val="000000"/>
        </w:rPr>
        <w:t>. в ДВ. бр. 68 от 13</w:t>
      </w:r>
      <w:r>
        <w:rPr>
          <w:color w:val="000000"/>
        </w:rPr>
        <w:t>.08.</w:t>
      </w:r>
      <w:r w:rsidRPr="00415861">
        <w:rPr>
          <w:color w:val="000000"/>
        </w:rPr>
        <w:t>2024г</w:t>
      </w:r>
      <w:r>
        <w:rPr>
          <w:color w:val="000000"/>
        </w:rPr>
        <w:t>.</w:t>
      </w:r>
    </w:p>
  </w:footnote>
  <w:footnote w:id="5">
    <w:p w:rsidR="00803474" w:rsidRDefault="00803474">
      <w:pPr>
        <w:pStyle w:val="FootnoteText"/>
      </w:pPr>
      <w:r>
        <w:rPr>
          <w:rStyle w:val="FootnoteReference"/>
        </w:rPr>
        <w:footnoteRef/>
      </w:r>
      <w:r>
        <w:t xml:space="preserve"> Включена на основание Решението на Народното събрание,</w:t>
      </w:r>
      <w:r w:rsidRPr="007E5371">
        <w:rPr>
          <w:color w:val="000000"/>
        </w:rPr>
        <w:t xml:space="preserve"> </w:t>
      </w:r>
      <w:proofErr w:type="spellStart"/>
      <w:r w:rsidRPr="00415861">
        <w:rPr>
          <w:color w:val="000000"/>
        </w:rPr>
        <w:t>Обн</w:t>
      </w:r>
      <w:proofErr w:type="spellEnd"/>
      <w:r w:rsidRPr="00415861">
        <w:rPr>
          <w:color w:val="000000"/>
        </w:rPr>
        <w:t>. в ДВ. бр. 68 от 13</w:t>
      </w:r>
      <w:r>
        <w:rPr>
          <w:color w:val="000000"/>
        </w:rPr>
        <w:t>.08.</w:t>
      </w:r>
      <w:r w:rsidRPr="00415861">
        <w:rPr>
          <w:color w:val="000000"/>
        </w:rPr>
        <w:t>2024г</w:t>
      </w:r>
      <w:r>
        <w:rPr>
          <w:color w:val="000000"/>
        </w:rPr>
        <w:t>.</w:t>
      </w:r>
    </w:p>
  </w:footnote>
  <w:footnote w:id="6">
    <w:p w:rsidR="00803474" w:rsidRDefault="0080347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2" w:history="1">
        <w:r w:rsidRPr="006010C4">
          <w:rPr>
            <w:rStyle w:val="Hyperlink"/>
          </w:rPr>
          <w:t>Бъдещи медици работят като болногледачи в УМБАЛ Бургас (zdrave.net)</w:t>
        </w:r>
      </w:hyperlink>
    </w:p>
  </w:footnote>
  <w:footnote w:id="7">
    <w:p w:rsidR="00803474" w:rsidRDefault="00803474">
      <w:pPr>
        <w:pStyle w:val="FootnoteText"/>
      </w:pPr>
      <w:r>
        <w:rPr>
          <w:rStyle w:val="FootnoteReference"/>
        </w:rPr>
        <w:footnoteRef/>
      </w:r>
      <w:r>
        <w:t xml:space="preserve"> Включена на основание Решението на Народното събрание,</w:t>
      </w:r>
      <w:r w:rsidRPr="007E5371">
        <w:rPr>
          <w:color w:val="000000"/>
        </w:rPr>
        <w:t xml:space="preserve"> </w:t>
      </w:r>
      <w:proofErr w:type="spellStart"/>
      <w:r w:rsidRPr="00415861">
        <w:rPr>
          <w:color w:val="000000"/>
        </w:rPr>
        <w:t>Обн</w:t>
      </w:r>
      <w:proofErr w:type="spellEnd"/>
      <w:r w:rsidRPr="00415861">
        <w:rPr>
          <w:color w:val="000000"/>
        </w:rPr>
        <w:t>. в ДВ. бр. 68 от 13</w:t>
      </w:r>
      <w:r>
        <w:rPr>
          <w:color w:val="000000"/>
        </w:rPr>
        <w:t>.08.</w:t>
      </w:r>
      <w:r w:rsidRPr="00415861">
        <w:rPr>
          <w:color w:val="000000"/>
        </w:rPr>
        <w:t>2024г</w:t>
      </w:r>
      <w:r>
        <w:rPr>
          <w:color w:val="000000"/>
        </w:rPr>
        <w:t>.</w:t>
      </w:r>
    </w:p>
  </w:footnote>
  <w:footnote w:id="8">
    <w:p w:rsidR="00803474" w:rsidRDefault="00803474" w:rsidP="00B82C26">
      <w:pPr>
        <w:pStyle w:val="FootnoteText"/>
      </w:pPr>
      <w:r>
        <w:rPr>
          <w:rStyle w:val="FootnoteReference"/>
        </w:rPr>
        <w:footnoteRef/>
      </w:r>
      <w:r>
        <w:t xml:space="preserve"> Съобразно Делегирана Директива (ЕС) 2024/782 на Комисията от 4 март 2024 година за изменение на Директива 2005/36/ЕО на Европейския парламент и на Съвета по отношение на минималните квалификационни изисквания за професиите „медицинска сестра с общ профил“, „лекар по дентална медицина“ и „фармацевт“</w:t>
      </w:r>
    </w:p>
  </w:footnote>
  <w:footnote w:id="9">
    <w:p w:rsidR="00803474" w:rsidRDefault="0080347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3" w:history="1">
        <w:proofErr w:type="spellStart"/>
        <w:r>
          <w:rPr>
            <w:rStyle w:val="Hyperlink"/>
          </w:rPr>
          <w:t>Physician</w:t>
        </w:r>
        <w:proofErr w:type="spellEnd"/>
        <w:r>
          <w:rPr>
            <w:rStyle w:val="Hyperlink"/>
          </w:rPr>
          <w:t xml:space="preserve"> </w:t>
        </w:r>
        <w:proofErr w:type="spellStart"/>
        <w:r>
          <w:rPr>
            <w:rStyle w:val="Hyperlink"/>
          </w:rPr>
          <w:t>Assistant</w:t>
        </w:r>
        <w:proofErr w:type="spellEnd"/>
        <w:r>
          <w:rPr>
            <w:rStyle w:val="Hyperlink"/>
          </w:rPr>
          <w:t xml:space="preserve"> </w:t>
        </w:r>
        <w:proofErr w:type="spellStart"/>
        <w:r>
          <w:rPr>
            <w:rStyle w:val="Hyperlink"/>
          </w:rPr>
          <w:t>Training</w:t>
        </w:r>
        <w:proofErr w:type="spellEnd"/>
        <w:r>
          <w:rPr>
            <w:rStyle w:val="Hyperlink"/>
          </w:rPr>
          <w:t xml:space="preserve"> - NAPA</w:t>
        </w:r>
      </w:hyperlink>
    </w:p>
  </w:footnote>
  <w:footnote w:id="10">
    <w:p w:rsidR="00803474" w:rsidRDefault="0080347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4" w:history="1">
        <w:proofErr w:type="spellStart"/>
        <w:r>
          <w:rPr>
            <w:rStyle w:val="Hyperlink"/>
          </w:rPr>
          <w:t>Physician</w:t>
        </w:r>
        <w:proofErr w:type="spellEnd"/>
        <w:r>
          <w:rPr>
            <w:rStyle w:val="Hyperlink"/>
          </w:rPr>
          <w:t xml:space="preserve"> </w:t>
        </w:r>
        <w:proofErr w:type="spellStart"/>
        <w:r>
          <w:rPr>
            <w:rStyle w:val="Hyperlink"/>
          </w:rPr>
          <w:t>associate</w:t>
        </w:r>
        <w:proofErr w:type="spellEnd"/>
        <w:r>
          <w:rPr>
            <w:rStyle w:val="Hyperlink"/>
          </w:rPr>
          <w:t xml:space="preserve"> | </w:t>
        </w:r>
        <w:proofErr w:type="spellStart"/>
        <w:r>
          <w:rPr>
            <w:rStyle w:val="Hyperlink"/>
          </w:rPr>
          <w:t>NHSScotland</w:t>
        </w:r>
        <w:proofErr w:type="spellEnd"/>
        <w:r>
          <w:rPr>
            <w:rStyle w:val="Hyperlink"/>
          </w:rPr>
          <w:t xml:space="preserve"> </w:t>
        </w:r>
        <w:proofErr w:type="spellStart"/>
        <w:r>
          <w:rPr>
            <w:rStyle w:val="Hyperlink"/>
          </w:rPr>
          <w:t>Careers</w:t>
        </w:r>
        <w:proofErr w:type="spellEnd"/>
      </w:hyperlink>
    </w:p>
  </w:footnote>
  <w:footnote w:id="11">
    <w:p w:rsidR="00440214" w:rsidRDefault="00440214">
      <w:pPr>
        <w:pStyle w:val="FootnoteText"/>
      </w:pPr>
      <w:r>
        <w:rPr>
          <w:rStyle w:val="FootnoteReference"/>
        </w:rPr>
        <w:footnoteRef/>
      </w:r>
      <w:r>
        <w:t xml:space="preserve"> Включена на основание Решението на Народното събрание,</w:t>
      </w:r>
      <w:r w:rsidRPr="007E5371">
        <w:rPr>
          <w:color w:val="000000"/>
        </w:rPr>
        <w:t xml:space="preserve"> </w:t>
      </w:r>
      <w:proofErr w:type="spellStart"/>
      <w:r w:rsidRPr="00415861">
        <w:rPr>
          <w:color w:val="000000"/>
        </w:rPr>
        <w:t>Обн</w:t>
      </w:r>
      <w:proofErr w:type="spellEnd"/>
      <w:r w:rsidRPr="00415861">
        <w:rPr>
          <w:color w:val="000000"/>
        </w:rPr>
        <w:t>. в ДВ. бр. 68 от 13</w:t>
      </w:r>
      <w:r>
        <w:rPr>
          <w:color w:val="000000"/>
        </w:rPr>
        <w:t>.08.</w:t>
      </w:r>
      <w:r w:rsidRPr="00415861">
        <w:rPr>
          <w:color w:val="000000"/>
        </w:rPr>
        <w:t>2024г</w:t>
      </w:r>
      <w:r>
        <w:rPr>
          <w:color w:val="000000"/>
        </w:rPr>
        <w:t>.</w:t>
      </w:r>
    </w:p>
  </w:footnote>
  <w:footnote w:id="12">
    <w:p w:rsidR="00803474" w:rsidRDefault="00803474">
      <w:pPr>
        <w:pStyle w:val="FootnoteText"/>
      </w:pPr>
      <w:r>
        <w:rPr>
          <w:rStyle w:val="FootnoteReference"/>
        </w:rPr>
        <w:footnoteRef/>
      </w:r>
      <w:r>
        <w:t xml:space="preserve"> Включена на основание Решението на Народното събрание,</w:t>
      </w:r>
      <w:r w:rsidRPr="007E5371">
        <w:rPr>
          <w:color w:val="000000"/>
        </w:rPr>
        <w:t xml:space="preserve"> </w:t>
      </w:r>
      <w:proofErr w:type="spellStart"/>
      <w:r w:rsidRPr="00415861">
        <w:rPr>
          <w:color w:val="000000"/>
        </w:rPr>
        <w:t>Обн</w:t>
      </w:r>
      <w:proofErr w:type="spellEnd"/>
      <w:r w:rsidRPr="00415861">
        <w:rPr>
          <w:color w:val="000000"/>
        </w:rPr>
        <w:t>. в ДВ. бр. 68 от 13</w:t>
      </w:r>
      <w:r>
        <w:rPr>
          <w:color w:val="000000"/>
        </w:rPr>
        <w:t>.08.</w:t>
      </w:r>
      <w:r w:rsidRPr="00415861">
        <w:rPr>
          <w:color w:val="000000"/>
        </w:rPr>
        <w:t>2024г</w:t>
      </w:r>
      <w:r>
        <w:rPr>
          <w:color w:val="000000"/>
        </w:rPr>
        <w:t>.</w:t>
      </w:r>
    </w:p>
  </w:footnote>
  <w:footnote w:id="13">
    <w:p w:rsidR="00803474" w:rsidRDefault="00803474">
      <w:pPr>
        <w:pStyle w:val="FootnoteText"/>
      </w:pPr>
      <w:r>
        <w:rPr>
          <w:rStyle w:val="FootnoteReference"/>
        </w:rPr>
        <w:footnoteRef/>
      </w:r>
      <w:r>
        <w:t xml:space="preserve"> Включена на основание Решението на Народното събрание,</w:t>
      </w:r>
      <w:r w:rsidRPr="007E5371">
        <w:rPr>
          <w:color w:val="000000"/>
        </w:rPr>
        <w:t xml:space="preserve"> </w:t>
      </w:r>
      <w:proofErr w:type="spellStart"/>
      <w:r w:rsidRPr="00415861">
        <w:rPr>
          <w:color w:val="000000"/>
        </w:rPr>
        <w:t>Обн</w:t>
      </w:r>
      <w:proofErr w:type="spellEnd"/>
      <w:r w:rsidRPr="00415861">
        <w:rPr>
          <w:color w:val="000000"/>
        </w:rPr>
        <w:t>. в ДВ. бр. 68 от 13</w:t>
      </w:r>
      <w:r>
        <w:rPr>
          <w:color w:val="000000"/>
        </w:rPr>
        <w:t>.08.</w:t>
      </w:r>
      <w:r w:rsidRPr="00415861">
        <w:rPr>
          <w:color w:val="000000"/>
        </w:rPr>
        <w:t>2024г</w:t>
      </w:r>
      <w:r>
        <w:rPr>
          <w:color w:val="000000"/>
        </w:rPr>
        <w:t>.</w:t>
      </w:r>
    </w:p>
  </w:footnote>
  <w:footnote w:id="14">
    <w:p w:rsidR="00803474" w:rsidRDefault="00803474">
      <w:pPr>
        <w:pStyle w:val="FootnoteText"/>
      </w:pPr>
      <w:r>
        <w:rPr>
          <w:rStyle w:val="FootnoteReference"/>
        </w:rPr>
        <w:footnoteRef/>
      </w:r>
      <w:r>
        <w:t xml:space="preserve"> Включена на основание Решението на Народното събрание,</w:t>
      </w:r>
      <w:r w:rsidRPr="007E5371">
        <w:rPr>
          <w:color w:val="000000"/>
        </w:rPr>
        <w:t xml:space="preserve"> </w:t>
      </w:r>
      <w:proofErr w:type="spellStart"/>
      <w:r w:rsidRPr="00415861">
        <w:rPr>
          <w:color w:val="000000"/>
        </w:rPr>
        <w:t>Обн</w:t>
      </w:r>
      <w:proofErr w:type="spellEnd"/>
      <w:r w:rsidRPr="00415861">
        <w:rPr>
          <w:color w:val="000000"/>
        </w:rPr>
        <w:t>. в ДВ. бр. 68 от 13</w:t>
      </w:r>
      <w:r>
        <w:rPr>
          <w:color w:val="000000"/>
        </w:rPr>
        <w:t>.08.</w:t>
      </w:r>
      <w:r w:rsidRPr="00415861">
        <w:rPr>
          <w:color w:val="000000"/>
        </w:rPr>
        <w:t>2024г</w:t>
      </w:r>
      <w:r>
        <w:rPr>
          <w:color w:val="000000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44767"/>
    <w:multiLevelType w:val="hybridMultilevel"/>
    <w:tmpl w:val="DC1EF52C"/>
    <w:lvl w:ilvl="0" w:tplc="238032D8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31C6E4C"/>
    <w:multiLevelType w:val="hybridMultilevel"/>
    <w:tmpl w:val="AC0842BC"/>
    <w:lvl w:ilvl="0" w:tplc="80B29F50">
      <w:start w:val="1"/>
      <w:numFmt w:val="decimal"/>
      <w:lvlText w:val="%1."/>
      <w:lvlJc w:val="left"/>
      <w:pPr>
        <w:ind w:left="1395" w:hanging="82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359277E"/>
    <w:multiLevelType w:val="multilevel"/>
    <w:tmpl w:val="0402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AC8543F"/>
    <w:multiLevelType w:val="hybridMultilevel"/>
    <w:tmpl w:val="9E5843DA"/>
    <w:lvl w:ilvl="0" w:tplc="98A8DD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0CCF0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94EE7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01A8F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CA014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D0A80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D123C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9F445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DFE36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16B12CF4"/>
    <w:multiLevelType w:val="hybridMultilevel"/>
    <w:tmpl w:val="B2BA2FDA"/>
    <w:lvl w:ilvl="0" w:tplc="3DC662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E9E79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00671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D2626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02209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7E4C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6C2AD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02E7E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BC4E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192F47FF"/>
    <w:multiLevelType w:val="hybridMultilevel"/>
    <w:tmpl w:val="759AF41E"/>
    <w:lvl w:ilvl="0" w:tplc="35A0BE2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2AD85D1B"/>
    <w:multiLevelType w:val="hybridMultilevel"/>
    <w:tmpl w:val="58F66BBA"/>
    <w:lvl w:ilvl="0" w:tplc="80B29F50">
      <w:start w:val="1"/>
      <w:numFmt w:val="decimal"/>
      <w:lvlText w:val="%1."/>
      <w:lvlJc w:val="left"/>
      <w:pPr>
        <w:ind w:left="1395" w:hanging="82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4A5527B"/>
    <w:multiLevelType w:val="hybridMultilevel"/>
    <w:tmpl w:val="FE1AF4CC"/>
    <w:lvl w:ilvl="0" w:tplc="CB340F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BB8C53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542C3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48E25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A40032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61AC9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7F417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EC6EE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AE2D5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3D9666B1"/>
    <w:multiLevelType w:val="hybridMultilevel"/>
    <w:tmpl w:val="C63A3562"/>
    <w:lvl w:ilvl="0" w:tplc="0409000F">
      <w:start w:val="1"/>
      <w:numFmt w:val="decimal"/>
      <w:lvlText w:val="%1."/>
      <w:lvlJc w:val="left"/>
      <w:pPr>
        <w:ind w:left="1287" w:hanging="360"/>
      </w:p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4B5A732E"/>
    <w:multiLevelType w:val="hybridMultilevel"/>
    <w:tmpl w:val="B28AFC04"/>
    <w:lvl w:ilvl="0" w:tplc="AD8A2A8C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0" w15:restartNumberingAfterBreak="0">
    <w:nsid w:val="5A331EF8"/>
    <w:multiLevelType w:val="hybridMultilevel"/>
    <w:tmpl w:val="D7243890"/>
    <w:lvl w:ilvl="0" w:tplc="973431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71312D"/>
    <w:multiLevelType w:val="hybridMultilevel"/>
    <w:tmpl w:val="A92A3A3A"/>
    <w:lvl w:ilvl="0" w:tplc="221AC2D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2A422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EFA8DB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D20BB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7C6D5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94827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40EEE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4E290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E3A38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602E17A1"/>
    <w:multiLevelType w:val="hybridMultilevel"/>
    <w:tmpl w:val="453A1F44"/>
    <w:lvl w:ilvl="0" w:tplc="CAEEAB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7C6EC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2EAD1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C3C84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9A6A8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1B6EF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A7A31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9FE7C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874AB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 w15:restartNumberingAfterBreak="0">
    <w:nsid w:val="7F314EDC"/>
    <w:multiLevelType w:val="hybridMultilevel"/>
    <w:tmpl w:val="9E14EB2A"/>
    <w:lvl w:ilvl="0" w:tplc="A184BD74">
      <w:start w:val="1"/>
      <w:numFmt w:val="decimal"/>
      <w:lvlText w:val="%1."/>
      <w:lvlJc w:val="left"/>
      <w:pPr>
        <w:ind w:left="1383" w:hanging="816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7F930CFD"/>
    <w:multiLevelType w:val="hybridMultilevel"/>
    <w:tmpl w:val="D406844A"/>
    <w:lvl w:ilvl="0" w:tplc="0402000F">
      <w:start w:val="1"/>
      <w:numFmt w:val="decimal"/>
      <w:lvlText w:val="%1."/>
      <w:lvlJc w:val="left"/>
      <w:pPr>
        <w:ind w:left="1287" w:hanging="360"/>
      </w:p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4"/>
  </w:num>
  <w:num w:numId="3">
    <w:abstractNumId w:val="5"/>
  </w:num>
  <w:num w:numId="4">
    <w:abstractNumId w:val="9"/>
  </w:num>
  <w:num w:numId="5">
    <w:abstractNumId w:val="2"/>
  </w:num>
  <w:num w:numId="6">
    <w:abstractNumId w:val="11"/>
  </w:num>
  <w:num w:numId="7">
    <w:abstractNumId w:val="7"/>
  </w:num>
  <w:num w:numId="8">
    <w:abstractNumId w:val="8"/>
  </w:num>
  <w:num w:numId="9">
    <w:abstractNumId w:val="6"/>
  </w:num>
  <w:num w:numId="10">
    <w:abstractNumId w:val="12"/>
  </w:num>
  <w:num w:numId="11">
    <w:abstractNumId w:val="3"/>
  </w:num>
  <w:num w:numId="12">
    <w:abstractNumId w:val="4"/>
  </w:num>
  <w:num w:numId="13">
    <w:abstractNumId w:val="1"/>
  </w:num>
  <w:num w:numId="14">
    <w:abstractNumId w:val="13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627B"/>
    <w:rsid w:val="00000514"/>
    <w:rsid w:val="00000711"/>
    <w:rsid w:val="00001619"/>
    <w:rsid w:val="00001B9F"/>
    <w:rsid w:val="00001CE3"/>
    <w:rsid w:val="000022B3"/>
    <w:rsid w:val="00002339"/>
    <w:rsid w:val="0000253F"/>
    <w:rsid w:val="00002C9D"/>
    <w:rsid w:val="000032C7"/>
    <w:rsid w:val="0000348C"/>
    <w:rsid w:val="00003BF1"/>
    <w:rsid w:val="000050A4"/>
    <w:rsid w:val="00005161"/>
    <w:rsid w:val="00006844"/>
    <w:rsid w:val="00007469"/>
    <w:rsid w:val="000076BF"/>
    <w:rsid w:val="000077C9"/>
    <w:rsid w:val="00007D14"/>
    <w:rsid w:val="00010455"/>
    <w:rsid w:val="000105F3"/>
    <w:rsid w:val="000108F0"/>
    <w:rsid w:val="00011103"/>
    <w:rsid w:val="00011D66"/>
    <w:rsid w:val="000121F8"/>
    <w:rsid w:val="00012355"/>
    <w:rsid w:val="0001249E"/>
    <w:rsid w:val="000128DC"/>
    <w:rsid w:val="000133C6"/>
    <w:rsid w:val="000138D0"/>
    <w:rsid w:val="00013C7A"/>
    <w:rsid w:val="00015907"/>
    <w:rsid w:val="000159EF"/>
    <w:rsid w:val="00016280"/>
    <w:rsid w:val="00017001"/>
    <w:rsid w:val="00017169"/>
    <w:rsid w:val="0001790D"/>
    <w:rsid w:val="00017AAD"/>
    <w:rsid w:val="00017E1D"/>
    <w:rsid w:val="000207C9"/>
    <w:rsid w:val="0002099D"/>
    <w:rsid w:val="00021ADE"/>
    <w:rsid w:val="00022B03"/>
    <w:rsid w:val="00024637"/>
    <w:rsid w:val="00024690"/>
    <w:rsid w:val="00024D30"/>
    <w:rsid w:val="00025895"/>
    <w:rsid w:val="00025CCA"/>
    <w:rsid w:val="0002634B"/>
    <w:rsid w:val="0002722E"/>
    <w:rsid w:val="00030B99"/>
    <w:rsid w:val="00031B46"/>
    <w:rsid w:val="00031C5E"/>
    <w:rsid w:val="000321C8"/>
    <w:rsid w:val="000322B0"/>
    <w:rsid w:val="00033328"/>
    <w:rsid w:val="00033F80"/>
    <w:rsid w:val="00034125"/>
    <w:rsid w:val="00034F14"/>
    <w:rsid w:val="000357B0"/>
    <w:rsid w:val="0003582E"/>
    <w:rsid w:val="00035FEB"/>
    <w:rsid w:val="0003635F"/>
    <w:rsid w:val="00040DCE"/>
    <w:rsid w:val="0004129C"/>
    <w:rsid w:val="000419E1"/>
    <w:rsid w:val="00041D16"/>
    <w:rsid w:val="0004239D"/>
    <w:rsid w:val="0004270D"/>
    <w:rsid w:val="00042EB8"/>
    <w:rsid w:val="00043194"/>
    <w:rsid w:val="000434E8"/>
    <w:rsid w:val="00043962"/>
    <w:rsid w:val="000442E6"/>
    <w:rsid w:val="00044A9B"/>
    <w:rsid w:val="00045A40"/>
    <w:rsid w:val="0004733A"/>
    <w:rsid w:val="00047434"/>
    <w:rsid w:val="000476C0"/>
    <w:rsid w:val="00050453"/>
    <w:rsid w:val="000507A9"/>
    <w:rsid w:val="000508CD"/>
    <w:rsid w:val="00050D73"/>
    <w:rsid w:val="00050DD4"/>
    <w:rsid w:val="00052D44"/>
    <w:rsid w:val="00053272"/>
    <w:rsid w:val="00053F22"/>
    <w:rsid w:val="00054430"/>
    <w:rsid w:val="00055AEC"/>
    <w:rsid w:val="00055EA7"/>
    <w:rsid w:val="00055F0C"/>
    <w:rsid w:val="00056137"/>
    <w:rsid w:val="000575E5"/>
    <w:rsid w:val="0005791F"/>
    <w:rsid w:val="00061A21"/>
    <w:rsid w:val="000624FB"/>
    <w:rsid w:val="0006319B"/>
    <w:rsid w:val="000662EE"/>
    <w:rsid w:val="0006666A"/>
    <w:rsid w:val="00066D84"/>
    <w:rsid w:val="000672CF"/>
    <w:rsid w:val="00070046"/>
    <w:rsid w:val="0007201F"/>
    <w:rsid w:val="0007226E"/>
    <w:rsid w:val="000726A3"/>
    <w:rsid w:val="000748DB"/>
    <w:rsid w:val="00075197"/>
    <w:rsid w:val="00077000"/>
    <w:rsid w:val="00077ABC"/>
    <w:rsid w:val="0008071D"/>
    <w:rsid w:val="0008087F"/>
    <w:rsid w:val="00080F93"/>
    <w:rsid w:val="000829BE"/>
    <w:rsid w:val="00082A64"/>
    <w:rsid w:val="00082EA0"/>
    <w:rsid w:val="0008304C"/>
    <w:rsid w:val="00084119"/>
    <w:rsid w:val="000841DE"/>
    <w:rsid w:val="000856A8"/>
    <w:rsid w:val="000872FB"/>
    <w:rsid w:val="0008766F"/>
    <w:rsid w:val="00087967"/>
    <w:rsid w:val="00087EB6"/>
    <w:rsid w:val="000908AC"/>
    <w:rsid w:val="00090D21"/>
    <w:rsid w:val="000915F1"/>
    <w:rsid w:val="0009184A"/>
    <w:rsid w:val="0009298C"/>
    <w:rsid w:val="00092F2B"/>
    <w:rsid w:val="0009311A"/>
    <w:rsid w:val="00093199"/>
    <w:rsid w:val="000938DD"/>
    <w:rsid w:val="000942FF"/>
    <w:rsid w:val="00094551"/>
    <w:rsid w:val="000945BB"/>
    <w:rsid w:val="000953E4"/>
    <w:rsid w:val="000955E4"/>
    <w:rsid w:val="00095E61"/>
    <w:rsid w:val="0009616B"/>
    <w:rsid w:val="00096487"/>
    <w:rsid w:val="00096BD8"/>
    <w:rsid w:val="000974D3"/>
    <w:rsid w:val="000979DB"/>
    <w:rsid w:val="00097E4D"/>
    <w:rsid w:val="000A0027"/>
    <w:rsid w:val="000A06AB"/>
    <w:rsid w:val="000A1001"/>
    <w:rsid w:val="000A1B50"/>
    <w:rsid w:val="000A1B79"/>
    <w:rsid w:val="000A1D1F"/>
    <w:rsid w:val="000A1D21"/>
    <w:rsid w:val="000A1E30"/>
    <w:rsid w:val="000A26B8"/>
    <w:rsid w:val="000A2D83"/>
    <w:rsid w:val="000A35AD"/>
    <w:rsid w:val="000A4B05"/>
    <w:rsid w:val="000A4CBB"/>
    <w:rsid w:val="000A4FD8"/>
    <w:rsid w:val="000A7040"/>
    <w:rsid w:val="000A7570"/>
    <w:rsid w:val="000A7A28"/>
    <w:rsid w:val="000A7A70"/>
    <w:rsid w:val="000B0EF1"/>
    <w:rsid w:val="000B1033"/>
    <w:rsid w:val="000B19D4"/>
    <w:rsid w:val="000B29A7"/>
    <w:rsid w:val="000B29FF"/>
    <w:rsid w:val="000B2FD0"/>
    <w:rsid w:val="000B3222"/>
    <w:rsid w:val="000B33B4"/>
    <w:rsid w:val="000B3BD1"/>
    <w:rsid w:val="000B3FE4"/>
    <w:rsid w:val="000B521C"/>
    <w:rsid w:val="000B5C5E"/>
    <w:rsid w:val="000B5FF7"/>
    <w:rsid w:val="000B606A"/>
    <w:rsid w:val="000B6BE6"/>
    <w:rsid w:val="000B7613"/>
    <w:rsid w:val="000B7DC9"/>
    <w:rsid w:val="000C0833"/>
    <w:rsid w:val="000C19D6"/>
    <w:rsid w:val="000C20BE"/>
    <w:rsid w:val="000C27D8"/>
    <w:rsid w:val="000C2AFB"/>
    <w:rsid w:val="000C3689"/>
    <w:rsid w:val="000C57B2"/>
    <w:rsid w:val="000C710B"/>
    <w:rsid w:val="000D054C"/>
    <w:rsid w:val="000D0C6F"/>
    <w:rsid w:val="000D16B1"/>
    <w:rsid w:val="000D2B1D"/>
    <w:rsid w:val="000D332B"/>
    <w:rsid w:val="000D3E05"/>
    <w:rsid w:val="000D5C82"/>
    <w:rsid w:val="000D5E76"/>
    <w:rsid w:val="000D5F8A"/>
    <w:rsid w:val="000D61FC"/>
    <w:rsid w:val="000D6E6D"/>
    <w:rsid w:val="000D7A8F"/>
    <w:rsid w:val="000D7D48"/>
    <w:rsid w:val="000E0097"/>
    <w:rsid w:val="000E0B9E"/>
    <w:rsid w:val="000E1032"/>
    <w:rsid w:val="000E1FA2"/>
    <w:rsid w:val="000E2C36"/>
    <w:rsid w:val="000E2EAE"/>
    <w:rsid w:val="000E2ECD"/>
    <w:rsid w:val="000E3F68"/>
    <w:rsid w:val="000E40DF"/>
    <w:rsid w:val="000E4843"/>
    <w:rsid w:val="000E4A30"/>
    <w:rsid w:val="000E4B02"/>
    <w:rsid w:val="000E56B9"/>
    <w:rsid w:val="000F1A25"/>
    <w:rsid w:val="000F1C53"/>
    <w:rsid w:val="000F3082"/>
    <w:rsid w:val="000F3924"/>
    <w:rsid w:val="000F3D73"/>
    <w:rsid w:val="000F4A06"/>
    <w:rsid w:val="000F5AEA"/>
    <w:rsid w:val="000F5D26"/>
    <w:rsid w:val="000F6CBD"/>
    <w:rsid w:val="001004A4"/>
    <w:rsid w:val="00101301"/>
    <w:rsid w:val="00101B48"/>
    <w:rsid w:val="00101BD1"/>
    <w:rsid w:val="00102297"/>
    <w:rsid w:val="0010342A"/>
    <w:rsid w:val="00104805"/>
    <w:rsid w:val="00105B33"/>
    <w:rsid w:val="00106ED3"/>
    <w:rsid w:val="0010729E"/>
    <w:rsid w:val="00110D08"/>
    <w:rsid w:val="00111550"/>
    <w:rsid w:val="001118DA"/>
    <w:rsid w:val="00111D9E"/>
    <w:rsid w:val="00112341"/>
    <w:rsid w:val="00115920"/>
    <w:rsid w:val="00115B1A"/>
    <w:rsid w:val="00115FA8"/>
    <w:rsid w:val="001167DF"/>
    <w:rsid w:val="0012057B"/>
    <w:rsid w:val="0012156B"/>
    <w:rsid w:val="00121ACB"/>
    <w:rsid w:val="00121CE7"/>
    <w:rsid w:val="001223CA"/>
    <w:rsid w:val="00122BD4"/>
    <w:rsid w:val="00122F15"/>
    <w:rsid w:val="001230F3"/>
    <w:rsid w:val="00123D0D"/>
    <w:rsid w:val="00123D3F"/>
    <w:rsid w:val="00123EA1"/>
    <w:rsid w:val="001240AA"/>
    <w:rsid w:val="001251BA"/>
    <w:rsid w:val="001261AE"/>
    <w:rsid w:val="001267F2"/>
    <w:rsid w:val="0012710E"/>
    <w:rsid w:val="00127818"/>
    <w:rsid w:val="00127C62"/>
    <w:rsid w:val="00130D7F"/>
    <w:rsid w:val="00131424"/>
    <w:rsid w:val="00131A58"/>
    <w:rsid w:val="00132154"/>
    <w:rsid w:val="001329E2"/>
    <w:rsid w:val="00132F97"/>
    <w:rsid w:val="001331B7"/>
    <w:rsid w:val="00133681"/>
    <w:rsid w:val="00134045"/>
    <w:rsid w:val="00134688"/>
    <w:rsid w:val="001348D5"/>
    <w:rsid w:val="00135613"/>
    <w:rsid w:val="00136DE4"/>
    <w:rsid w:val="001374AF"/>
    <w:rsid w:val="00137ED8"/>
    <w:rsid w:val="00137FB1"/>
    <w:rsid w:val="00140207"/>
    <w:rsid w:val="00140573"/>
    <w:rsid w:val="00140FE8"/>
    <w:rsid w:val="001416E4"/>
    <w:rsid w:val="00141F54"/>
    <w:rsid w:val="0014239D"/>
    <w:rsid w:val="00142725"/>
    <w:rsid w:val="00142C11"/>
    <w:rsid w:val="00142D9E"/>
    <w:rsid w:val="001430F7"/>
    <w:rsid w:val="00143350"/>
    <w:rsid w:val="00143443"/>
    <w:rsid w:val="00143950"/>
    <w:rsid w:val="00143ED8"/>
    <w:rsid w:val="00145702"/>
    <w:rsid w:val="001460B6"/>
    <w:rsid w:val="00146BC3"/>
    <w:rsid w:val="0014737A"/>
    <w:rsid w:val="00147B47"/>
    <w:rsid w:val="00150B9E"/>
    <w:rsid w:val="0015147A"/>
    <w:rsid w:val="001517BD"/>
    <w:rsid w:val="00151D25"/>
    <w:rsid w:val="00152201"/>
    <w:rsid w:val="00152D22"/>
    <w:rsid w:val="001546B9"/>
    <w:rsid w:val="00154C8C"/>
    <w:rsid w:val="00155B50"/>
    <w:rsid w:val="00155BDE"/>
    <w:rsid w:val="001571C0"/>
    <w:rsid w:val="001576FA"/>
    <w:rsid w:val="00157E1C"/>
    <w:rsid w:val="00161071"/>
    <w:rsid w:val="00161BBD"/>
    <w:rsid w:val="001623D6"/>
    <w:rsid w:val="00162653"/>
    <w:rsid w:val="001627B5"/>
    <w:rsid w:val="00162CAF"/>
    <w:rsid w:val="00162ED8"/>
    <w:rsid w:val="00164F29"/>
    <w:rsid w:val="00165676"/>
    <w:rsid w:val="001656DA"/>
    <w:rsid w:val="0016609F"/>
    <w:rsid w:val="00171AB0"/>
    <w:rsid w:val="00172D2C"/>
    <w:rsid w:val="001730DF"/>
    <w:rsid w:val="001736C1"/>
    <w:rsid w:val="001737F6"/>
    <w:rsid w:val="00174441"/>
    <w:rsid w:val="00174AD2"/>
    <w:rsid w:val="001750D0"/>
    <w:rsid w:val="001756A6"/>
    <w:rsid w:val="00175C19"/>
    <w:rsid w:val="00176A3B"/>
    <w:rsid w:val="00176DF1"/>
    <w:rsid w:val="00177C0A"/>
    <w:rsid w:val="00177F7C"/>
    <w:rsid w:val="00180641"/>
    <w:rsid w:val="001814D5"/>
    <w:rsid w:val="00181D57"/>
    <w:rsid w:val="0018238A"/>
    <w:rsid w:val="00184216"/>
    <w:rsid w:val="00184289"/>
    <w:rsid w:val="001842B2"/>
    <w:rsid w:val="00184458"/>
    <w:rsid w:val="00185024"/>
    <w:rsid w:val="00185ADA"/>
    <w:rsid w:val="00185D4C"/>
    <w:rsid w:val="00186B6F"/>
    <w:rsid w:val="00186DC6"/>
    <w:rsid w:val="00187F7C"/>
    <w:rsid w:val="001900F4"/>
    <w:rsid w:val="001903A1"/>
    <w:rsid w:val="0019103F"/>
    <w:rsid w:val="00191632"/>
    <w:rsid w:val="00191875"/>
    <w:rsid w:val="00192323"/>
    <w:rsid w:val="00193874"/>
    <w:rsid w:val="00193A97"/>
    <w:rsid w:val="0019461F"/>
    <w:rsid w:val="00194F85"/>
    <w:rsid w:val="00195C6E"/>
    <w:rsid w:val="0019639F"/>
    <w:rsid w:val="00196D65"/>
    <w:rsid w:val="001974A0"/>
    <w:rsid w:val="00197BF0"/>
    <w:rsid w:val="001A0D20"/>
    <w:rsid w:val="001A0FBD"/>
    <w:rsid w:val="001A12CE"/>
    <w:rsid w:val="001A1364"/>
    <w:rsid w:val="001A13EF"/>
    <w:rsid w:val="001A1707"/>
    <w:rsid w:val="001A19A0"/>
    <w:rsid w:val="001A1C36"/>
    <w:rsid w:val="001A1E18"/>
    <w:rsid w:val="001A1E95"/>
    <w:rsid w:val="001A1EDF"/>
    <w:rsid w:val="001A217C"/>
    <w:rsid w:val="001A3961"/>
    <w:rsid w:val="001A3B56"/>
    <w:rsid w:val="001A578F"/>
    <w:rsid w:val="001A5B1A"/>
    <w:rsid w:val="001A5D8F"/>
    <w:rsid w:val="001A659A"/>
    <w:rsid w:val="001A65EA"/>
    <w:rsid w:val="001A6CFA"/>
    <w:rsid w:val="001A7A52"/>
    <w:rsid w:val="001A7E56"/>
    <w:rsid w:val="001B00E2"/>
    <w:rsid w:val="001B12B0"/>
    <w:rsid w:val="001B34C2"/>
    <w:rsid w:val="001B3680"/>
    <w:rsid w:val="001B4ABA"/>
    <w:rsid w:val="001B4D94"/>
    <w:rsid w:val="001B6103"/>
    <w:rsid w:val="001B6607"/>
    <w:rsid w:val="001B68AA"/>
    <w:rsid w:val="001C043B"/>
    <w:rsid w:val="001C0F6B"/>
    <w:rsid w:val="001C1F37"/>
    <w:rsid w:val="001C5620"/>
    <w:rsid w:val="001C5BD5"/>
    <w:rsid w:val="001C5DF8"/>
    <w:rsid w:val="001C6E68"/>
    <w:rsid w:val="001C6F6C"/>
    <w:rsid w:val="001D04F1"/>
    <w:rsid w:val="001D0B0D"/>
    <w:rsid w:val="001D1421"/>
    <w:rsid w:val="001D1C20"/>
    <w:rsid w:val="001D1D0C"/>
    <w:rsid w:val="001D200D"/>
    <w:rsid w:val="001D29EF"/>
    <w:rsid w:val="001D2BBD"/>
    <w:rsid w:val="001D3A15"/>
    <w:rsid w:val="001D47D6"/>
    <w:rsid w:val="001D5BA7"/>
    <w:rsid w:val="001D6EAE"/>
    <w:rsid w:val="001D70B1"/>
    <w:rsid w:val="001D7437"/>
    <w:rsid w:val="001E09A1"/>
    <w:rsid w:val="001E0BEE"/>
    <w:rsid w:val="001E0C33"/>
    <w:rsid w:val="001E0DFD"/>
    <w:rsid w:val="001E140E"/>
    <w:rsid w:val="001E1EDE"/>
    <w:rsid w:val="001E2582"/>
    <w:rsid w:val="001E3326"/>
    <w:rsid w:val="001E3825"/>
    <w:rsid w:val="001E4079"/>
    <w:rsid w:val="001E4907"/>
    <w:rsid w:val="001E52EE"/>
    <w:rsid w:val="001E5E1A"/>
    <w:rsid w:val="001E6B7D"/>
    <w:rsid w:val="001E6C5B"/>
    <w:rsid w:val="001E6E84"/>
    <w:rsid w:val="001E7FD7"/>
    <w:rsid w:val="001F0013"/>
    <w:rsid w:val="001F0B74"/>
    <w:rsid w:val="001F13A4"/>
    <w:rsid w:val="001F288F"/>
    <w:rsid w:val="001F2D80"/>
    <w:rsid w:val="001F3A5C"/>
    <w:rsid w:val="001F42F0"/>
    <w:rsid w:val="001F4A89"/>
    <w:rsid w:val="001F522B"/>
    <w:rsid w:val="001F5346"/>
    <w:rsid w:val="001F6B7B"/>
    <w:rsid w:val="001F6E95"/>
    <w:rsid w:val="001F747B"/>
    <w:rsid w:val="00202AA7"/>
    <w:rsid w:val="00203C8A"/>
    <w:rsid w:val="00203DD7"/>
    <w:rsid w:val="0020450E"/>
    <w:rsid w:val="00204ECB"/>
    <w:rsid w:val="002052F7"/>
    <w:rsid w:val="00207245"/>
    <w:rsid w:val="00210A31"/>
    <w:rsid w:val="00212D4F"/>
    <w:rsid w:val="0021378A"/>
    <w:rsid w:val="0021696B"/>
    <w:rsid w:val="0021777E"/>
    <w:rsid w:val="00217CEA"/>
    <w:rsid w:val="00220CAB"/>
    <w:rsid w:val="002212FF"/>
    <w:rsid w:val="00221E87"/>
    <w:rsid w:val="002228ED"/>
    <w:rsid w:val="00223896"/>
    <w:rsid w:val="002245C6"/>
    <w:rsid w:val="00224F01"/>
    <w:rsid w:val="0022512F"/>
    <w:rsid w:val="0022608F"/>
    <w:rsid w:val="00226EA1"/>
    <w:rsid w:val="00226FB8"/>
    <w:rsid w:val="00226FC1"/>
    <w:rsid w:val="002274FF"/>
    <w:rsid w:val="00230087"/>
    <w:rsid w:val="002300AA"/>
    <w:rsid w:val="00232135"/>
    <w:rsid w:val="002336A4"/>
    <w:rsid w:val="00233F3E"/>
    <w:rsid w:val="00234CEA"/>
    <w:rsid w:val="002351AA"/>
    <w:rsid w:val="00235514"/>
    <w:rsid w:val="00235D1C"/>
    <w:rsid w:val="002361D8"/>
    <w:rsid w:val="00236213"/>
    <w:rsid w:val="0023624A"/>
    <w:rsid w:val="002362A3"/>
    <w:rsid w:val="002372FC"/>
    <w:rsid w:val="00237676"/>
    <w:rsid w:val="00237E7B"/>
    <w:rsid w:val="00240474"/>
    <w:rsid w:val="002409F3"/>
    <w:rsid w:val="00240CE8"/>
    <w:rsid w:val="002411BF"/>
    <w:rsid w:val="002418AF"/>
    <w:rsid w:val="00241A45"/>
    <w:rsid w:val="00241DFA"/>
    <w:rsid w:val="0024264C"/>
    <w:rsid w:val="00242C27"/>
    <w:rsid w:val="002430BC"/>
    <w:rsid w:val="00243678"/>
    <w:rsid w:val="00243DCE"/>
    <w:rsid w:val="002445FA"/>
    <w:rsid w:val="00245343"/>
    <w:rsid w:val="00245F4D"/>
    <w:rsid w:val="00246090"/>
    <w:rsid w:val="0024612B"/>
    <w:rsid w:val="00246173"/>
    <w:rsid w:val="002466EA"/>
    <w:rsid w:val="00246773"/>
    <w:rsid w:val="002475E4"/>
    <w:rsid w:val="00247BCB"/>
    <w:rsid w:val="002501FC"/>
    <w:rsid w:val="002503EF"/>
    <w:rsid w:val="00250653"/>
    <w:rsid w:val="00251003"/>
    <w:rsid w:val="002510ED"/>
    <w:rsid w:val="0025190A"/>
    <w:rsid w:val="002521F4"/>
    <w:rsid w:val="002523F1"/>
    <w:rsid w:val="00252D2C"/>
    <w:rsid w:val="0025413D"/>
    <w:rsid w:val="00254559"/>
    <w:rsid w:val="002549BB"/>
    <w:rsid w:val="00254E88"/>
    <w:rsid w:val="00255884"/>
    <w:rsid w:val="002560DB"/>
    <w:rsid w:val="002565E6"/>
    <w:rsid w:val="00256A6A"/>
    <w:rsid w:val="00256CFF"/>
    <w:rsid w:val="00257D91"/>
    <w:rsid w:val="00261C59"/>
    <w:rsid w:val="00261DF9"/>
    <w:rsid w:val="00262683"/>
    <w:rsid w:val="00262D1C"/>
    <w:rsid w:val="00262F50"/>
    <w:rsid w:val="00263D64"/>
    <w:rsid w:val="00263F98"/>
    <w:rsid w:val="00264800"/>
    <w:rsid w:val="0026642C"/>
    <w:rsid w:val="0026646A"/>
    <w:rsid w:val="002670A9"/>
    <w:rsid w:val="002679BF"/>
    <w:rsid w:val="00270082"/>
    <w:rsid w:val="002700BC"/>
    <w:rsid w:val="002701A7"/>
    <w:rsid w:val="0027026F"/>
    <w:rsid w:val="00271BAD"/>
    <w:rsid w:val="00273012"/>
    <w:rsid w:val="002730F4"/>
    <w:rsid w:val="00274288"/>
    <w:rsid w:val="002746B1"/>
    <w:rsid w:val="00274D27"/>
    <w:rsid w:val="00276044"/>
    <w:rsid w:val="00276BC9"/>
    <w:rsid w:val="00277577"/>
    <w:rsid w:val="00281291"/>
    <w:rsid w:val="002817CA"/>
    <w:rsid w:val="002818D8"/>
    <w:rsid w:val="00281E94"/>
    <w:rsid w:val="0028296B"/>
    <w:rsid w:val="00282C71"/>
    <w:rsid w:val="00283BF8"/>
    <w:rsid w:val="00283D02"/>
    <w:rsid w:val="00284009"/>
    <w:rsid w:val="0028530F"/>
    <w:rsid w:val="00285AC5"/>
    <w:rsid w:val="002869BF"/>
    <w:rsid w:val="002869FF"/>
    <w:rsid w:val="00286C66"/>
    <w:rsid w:val="00286DD7"/>
    <w:rsid w:val="002871FD"/>
    <w:rsid w:val="002872D6"/>
    <w:rsid w:val="00287683"/>
    <w:rsid w:val="00287D6F"/>
    <w:rsid w:val="00290424"/>
    <w:rsid w:val="002904E9"/>
    <w:rsid w:val="00290878"/>
    <w:rsid w:val="00291241"/>
    <w:rsid w:val="00292F9F"/>
    <w:rsid w:val="0029373E"/>
    <w:rsid w:val="002943B4"/>
    <w:rsid w:val="00294E81"/>
    <w:rsid w:val="00295CC0"/>
    <w:rsid w:val="00295D8E"/>
    <w:rsid w:val="0029703C"/>
    <w:rsid w:val="002970E1"/>
    <w:rsid w:val="002973B9"/>
    <w:rsid w:val="002979BD"/>
    <w:rsid w:val="00297AF8"/>
    <w:rsid w:val="002A0039"/>
    <w:rsid w:val="002A04A7"/>
    <w:rsid w:val="002A0853"/>
    <w:rsid w:val="002A0A6D"/>
    <w:rsid w:val="002A1BE7"/>
    <w:rsid w:val="002A2387"/>
    <w:rsid w:val="002A2765"/>
    <w:rsid w:val="002A2A1F"/>
    <w:rsid w:val="002A2E42"/>
    <w:rsid w:val="002A353B"/>
    <w:rsid w:val="002A4434"/>
    <w:rsid w:val="002A5856"/>
    <w:rsid w:val="002A6AD4"/>
    <w:rsid w:val="002A6B25"/>
    <w:rsid w:val="002B03B4"/>
    <w:rsid w:val="002B08AF"/>
    <w:rsid w:val="002B25E4"/>
    <w:rsid w:val="002B3570"/>
    <w:rsid w:val="002B359E"/>
    <w:rsid w:val="002B41FA"/>
    <w:rsid w:val="002B448D"/>
    <w:rsid w:val="002B4B36"/>
    <w:rsid w:val="002B5416"/>
    <w:rsid w:val="002B64D5"/>
    <w:rsid w:val="002B79B3"/>
    <w:rsid w:val="002B7A12"/>
    <w:rsid w:val="002B7C3C"/>
    <w:rsid w:val="002B7FC4"/>
    <w:rsid w:val="002C0155"/>
    <w:rsid w:val="002C0BD0"/>
    <w:rsid w:val="002C1350"/>
    <w:rsid w:val="002C2156"/>
    <w:rsid w:val="002C283B"/>
    <w:rsid w:val="002C29A1"/>
    <w:rsid w:val="002C371D"/>
    <w:rsid w:val="002C3BDE"/>
    <w:rsid w:val="002C3F6C"/>
    <w:rsid w:val="002C4A86"/>
    <w:rsid w:val="002C64F4"/>
    <w:rsid w:val="002C6FFC"/>
    <w:rsid w:val="002D00A1"/>
    <w:rsid w:val="002D08E1"/>
    <w:rsid w:val="002D0B7F"/>
    <w:rsid w:val="002D1FB8"/>
    <w:rsid w:val="002D210E"/>
    <w:rsid w:val="002D2EFE"/>
    <w:rsid w:val="002D3A99"/>
    <w:rsid w:val="002D3BDB"/>
    <w:rsid w:val="002D5F9D"/>
    <w:rsid w:val="002D6979"/>
    <w:rsid w:val="002D79E2"/>
    <w:rsid w:val="002E2968"/>
    <w:rsid w:val="002E3596"/>
    <w:rsid w:val="002E3EA6"/>
    <w:rsid w:val="002E41D2"/>
    <w:rsid w:val="002E4716"/>
    <w:rsid w:val="002E6950"/>
    <w:rsid w:val="002E6FF9"/>
    <w:rsid w:val="002E77F1"/>
    <w:rsid w:val="002F0189"/>
    <w:rsid w:val="002F0D2F"/>
    <w:rsid w:val="002F1ED6"/>
    <w:rsid w:val="002F25FF"/>
    <w:rsid w:val="002F277C"/>
    <w:rsid w:val="002F2DB6"/>
    <w:rsid w:val="002F3409"/>
    <w:rsid w:val="002F3A14"/>
    <w:rsid w:val="002F487E"/>
    <w:rsid w:val="002F4E02"/>
    <w:rsid w:val="002F50E1"/>
    <w:rsid w:val="002F579F"/>
    <w:rsid w:val="002F5A46"/>
    <w:rsid w:val="002F6CCC"/>
    <w:rsid w:val="002F789D"/>
    <w:rsid w:val="002F7F01"/>
    <w:rsid w:val="003002FA"/>
    <w:rsid w:val="0030046C"/>
    <w:rsid w:val="003004EC"/>
    <w:rsid w:val="003019E2"/>
    <w:rsid w:val="00301DCC"/>
    <w:rsid w:val="00302035"/>
    <w:rsid w:val="00302368"/>
    <w:rsid w:val="00302A8C"/>
    <w:rsid w:val="00302A8E"/>
    <w:rsid w:val="003034E5"/>
    <w:rsid w:val="00303A76"/>
    <w:rsid w:val="0030585F"/>
    <w:rsid w:val="00305B74"/>
    <w:rsid w:val="00305E5B"/>
    <w:rsid w:val="003068DB"/>
    <w:rsid w:val="00306E9C"/>
    <w:rsid w:val="00306EA2"/>
    <w:rsid w:val="00307A94"/>
    <w:rsid w:val="003100B9"/>
    <w:rsid w:val="00310594"/>
    <w:rsid w:val="003106ED"/>
    <w:rsid w:val="00310857"/>
    <w:rsid w:val="00310B12"/>
    <w:rsid w:val="00310DD9"/>
    <w:rsid w:val="00310EF0"/>
    <w:rsid w:val="003121F6"/>
    <w:rsid w:val="0031222A"/>
    <w:rsid w:val="0031264A"/>
    <w:rsid w:val="00313EE5"/>
    <w:rsid w:val="0031429F"/>
    <w:rsid w:val="00314C7C"/>
    <w:rsid w:val="00314D31"/>
    <w:rsid w:val="003150E7"/>
    <w:rsid w:val="003153A6"/>
    <w:rsid w:val="003167C6"/>
    <w:rsid w:val="00316E47"/>
    <w:rsid w:val="003172DE"/>
    <w:rsid w:val="0031734E"/>
    <w:rsid w:val="003213D7"/>
    <w:rsid w:val="00322405"/>
    <w:rsid w:val="00322926"/>
    <w:rsid w:val="00322BAC"/>
    <w:rsid w:val="003231D3"/>
    <w:rsid w:val="00323983"/>
    <w:rsid w:val="003239FB"/>
    <w:rsid w:val="00324CED"/>
    <w:rsid w:val="00324F41"/>
    <w:rsid w:val="00325A09"/>
    <w:rsid w:val="00326ABE"/>
    <w:rsid w:val="00326EC1"/>
    <w:rsid w:val="003273FC"/>
    <w:rsid w:val="003310B4"/>
    <w:rsid w:val="00331AB3"/>
    <w:rsid w:val="00331D80"/>
    <w:rsid w:val="00331F8E"/>
    <w:rsid w:val="003320D1"/>
    <w:rsid w:val="00332BE9"/>
    <w:rsid w:val="0033307A"/>
    <w:rsid w:val="00334923"/>
    <w:rsid w:val="00335727"/>
    <w:rsid w:val="0033576B"/>
    <w:rsid w:val="00336820"/>
    <w:rsid w:val="00337B1F"/>
    <w:rsid w:val="003409BB"/>
    <w:rsid w:val="00342444"/>
    <w:rsid w:val="00342982"/>
    <w:rsid w:val="00342A78"/>
    <w:rsid w:val="00342AFC"/>
    <w:rsid w:val="003433FB"/>
    <w:rsid w:val="00343981"/>
    <w:rsid w:val="00343F2B"/>
    <w:rsid w:val="0034545B"/>
    <w:rsid w:val="00345523"/>
    <w:rsid w:val="003469EC"/>
    <w:rsid w:val="00346EE1"/>
    <w:rsid w:val="0035052A"/>
    <w:rsid w:val="00350B22"/>
    <w:rsid w:val="00352134"/>
    <w:rsid w:val="003521B9"/>
    <w:rsid w:val="0035277B"/>
    <w:rsid w:val="003529AD"/>
    <w:rsid w:val="00353EA0"/>
    <w:rsid w:val="003546EA"/>
    <w:rsid w:val="00354953"/>
    <w:rsid w:val="003551CD"/>
    <w:rsid w:val="00357125"/>
    <w:rsid w:val="00357372"/>
    <w:rsid w:val="003602E0"/>
    <w:rsid w:val="00361159"/>
    <w:rsid w:val="00362891"/>
    <w:rsid w:val="003630DC"/>
    <w:rsid w:val="00364D16"/>
    <w:rsid w:val="00365461"/>
    <w:rsid w:val="00365468"/>
    <w:rsid w:val="00365960"/>
    <w:rsid w:val="003667B9"/>
    <w:rsid w:val="00370F7F"/>
    <w:rsid w:val="00371EBC"/>
    <w:rsid w:val="003724C4"/>
    <w:rsid w:val="00373EB7"/>
    <w:rsid w:val="00374196"/>
    <w:rsid w:val="00374DD7"/>
    <w:rsid w:val="00375278"/>
    <w:rsid w:val="0037527E"/>
    <w:rsid w:val="003765D7"/>
    <w:rsid w:val="00376FAE"/>
    <w:rsid w:val="00380058"/>
    <w:rsid w:val="003805A0"/>
    <w:rsid w:val="0038069C"/>
    <w:rsid w:val="00382EB8"/>
    <w:rsid w:val="00383E50"/>
    <w:rsid w:val="0038505C"/>
    <w:rsid w:val="00386E54"/>
    <w:rsid w:val="00387866"/>
    <w:rsid w:val="003912B2"/>
    <w:rsid w:val="003913A5"/>
    <w:rsid w:val="003925EC"/>
    <w:rsid w:val="00393404"/>
    <w:rsid w:val="003942CA"/>
    <w:rsid w:val="0039512F"/>
    <w:rsid w:val="00395A7E"/>
    <w:rsid w:val="00395C9D"/>
    <w:rsid w:val="00395F87"/>
    <w:rsid w:val="0039608E"/>
    <w:rsid w:val="00396797"/>
    <w:rsid w:val="0039745C"/>
    <w:rsid w:val="003979D7"/>
    <w:rsid w:val="00397E5A"/>
    <w:rsid w:val="003A10EF"/>
    <w:rsid w:val="003A1641"/>
    <w:rsid w:val="003A1D72"/>
    <w:rsid w:val="003A2613"/>
    <w:rsid w:val="003A28F4"/>
    <w:rsid w:val="003A3002"/>
    <w:rsid w:val="003A49A5"/>
    <w:rsid w:val="003A4ABD"/>
    <w:rsid w:val="003A5921"/>
    <w:rsid w:val="003A6500"/>
    <w:rsid w:val="003B12CD"/>
    <w:rsid w:val="003B18D4"/>
    <w:rsid w:val="003B1BC7"/>
    <w:rsid w:val="003B1E33"/>
    <w:rsid w:val="003B24AA"/>
    <w:rsid w:val="003B2988"/>
    <w:rsid w:val="003B298B"/>
    <w:rsid w:val="003B2A3D"/>
    <w:rsid w:val="003B2CB7"/>
    <w:rsid w:val="003B33F0"/>
    <w:rsid w:val="003B36A7"/>
    <w:rsid w:val="003B5558"/>
    <w:rsid w:val="003B620D"/>
    <w:rsid w:val="003B7290"/>
    <w:rsid w:val="003C1004"/>
    <w:rsid w:val="003C15A3"/>
    <w:rsid w:val="003C1D39"/>
    <w:rsid w:val="003C31D6"/>
    <w:rsid w:val="003C3CA4"/>
    <w:rsid w:val="003C5979"/>
    <w:rsid w:val="003C5B1E"/>
    <w:rsid w:val="003C5E63"/>
    <w:rsid w:val="003C6ACD"/>
    <w:rsid w:val="003C6DDF"/>
    <w:rsid w:val="003D1F65"/>
    <w:rsid w:val="003D2460"/>
    <w:rsid w:val="003D28D6"/>
    <w:rsid w:val="003D2B06"/>
    <w:rsid w:val="003D3041"/>
    <w:rsid w:val="003D329A"/>
    <w:rsid w:val="003D3742"/>
    <w:rsid w:val="003D37EB"/>
    <w:rsid w:val="003D4537"/>
    <w:rsid w:val="003D4A49"/>
    <w:rsid w:val="003D4EFE"/>
    <w:rsid w:val="003D5D6F"/>
    <w:rsid w:val="003D62BF"/>
    <w:rsid w:val="003E057B"/>
    <w:rsid w:val="003E23DD"/>
    <w:rsid w:val="003E39DF"/>
    <w:rsid w:val="003E3E8D"/>
    <w:rsid w:val="003E4268"/>
    <w:rsid w:val="003E44A3"/>
    <w:rsid w:val="003E506B"/>
    <w:rsid w:val="003E5E67"/>
    <w:rsid w:val="003E61E3"/>
    <w:rsid w:val="003E649C"/>
    <w:rsid w:val="003E6DDC"/>
    <w:rsid w:val="003E751C"/>
    <w:rsid w:val="003F022A"/>
    <w:rsid w:val="003F0768"/>
    <w:rsid w:val="003F0810"/>
    <w:rsid w:val="003F1060"/>
    <w:rsid w:val="003F19E3"/>
    <w:rsid w:val="003F2B03"/>
    <w:rsid w:val="003F2DAA"/>
    <w:rsid w:val="003F328D"/>
    <w:rsid w:val="003F3F10"/>
    <w:rsid w:val="003F4AE5"/>
    <w:rsid w:val="003F4B48"/>
    <w:rsid w:val="003F4D75"/>
    <w:rsid w:val="003F66F0"/>
    <w:rsid w:val="003F70A9"/>
    <w:rsid w:val="003F7155"/>
    <w:rsid w:val="003F7A40"/>
    <w:rsid w:val="00400382"/>
    <w:rsid w:val="00400923"/>
    <w:rsid w:val="0040094A"/>
    <w:rsid w:val="00400A87"/>
    <w:rsid w:val="00401914"/>
    <w:rsid w:val="00401D52"/>
    <w:rsid w:val="004022C9"/>
    <w:rsid w:val="00402427"/>
    <w:rsid w:val="0040262F"/>
    <w:rsid w:val="00403DB2"/>
    <w:rsid w:val="00403E77"/>
    <w:rsid w:val="004049D1"/>
    <w:rsid w:val="004054F4"/>
    <w:rsid w:val="0040579E"/>
    <w:rsid w:val="004058BD"/>
    <w:rsid w:val="004059D5"/>
    <w:rsid w:val="00405EE5"/>
    <w:rsid w:val="00406715"/>
    <w:rsid w:val="0040796A"/>
    <w:rsid w:val="00411DE1"/>
    <w:rsid w:val="004134AD"/>
    <w:rsid w:val="00413672"/>
    <w:rsid w:val="0041445D"/>
    <w:rsid w:val="0041471C"/>
    <w:rsid w:val="00414FF8"/>
    <w:rsid w:val="00415CBE"/>
    <w:rsid w:val="00415E74"/>
    <w:rsid w:val="0041768C"/>
    <w:rsid w:val="00421680"/>
    <w:rsid w:val="0042178C"/>
    <w:rsid w:val="004218EF"/>
    <w:rsid w:val="00421DC1"/>
    <w:rsid w:val="004220AA"/>
    <w:rsid w:val="00423F03"/>
    <w:rsid w:val="0042431F"/>
    <w:rsid w:val="00424D1D"/>
    <w:rsid w:val="004268DA"/>
    <w:rsid w:val="00426AD5"/>
    <w:rsid w:val="00430A19"/>
    <w:rsid w:val="00431168"/>
    <w:rsid w:val="00431635"/>
    <w:rsid w:val="00431732"/>
    <w:rsid w:val="0043180B"/>
    <w:rsid w:val="00431839"/>
    <w:rsid w:val="0043211B"/>
    <w:rsid w:val="00432635"/>
    <w:rsid w:val="00432C2A"/>
    <w:rsid w:val="0043373C"/>
    <w:rsid w:val="004351CF"/>
    <w:rsid w:val="00435A8F"/>
    <w:rsid w:val="004370A6"/>
    <w:rsid w:val="0043754A"/>
    <w:rsid w:val="00440214"/>
    <w:rsid w:val="0044058C"/>
    <w:rsid w:val="0044112D"/>
    <w:rsid w:val="00441A0E"/>
    <w:rsid w:val="00441C7F"/>
    <w:rsid w:val="00441DD8"/>
    <w:rsid w:val="00442239"/>
    <w:rsid w:val="00442700"/>
    <w:rsid w:val="00443317"/>
    <w:rsid w:val="0044362C"/>
    <w:rsid w:val="00443A8C"/>
    <w:rsid w:val="00443BE8"/>
    <w:rsid w:val="004440C0"/>
    <w:rsid w:val="00444CB8"/>
    <w:rsid w:val="00444CF7"/>
    <w:rsid w:val="00444DBF"/>
    <w:rsid w:val="00444EA2"/>
    <w:rsid w:val="004457A6"/>
    <w:rsid w:val="00445AD1"/>
    <w:rsid w:val="00445C88"/>
    <w:rsid w:val="004469A8"/>
    <w:rsid w:val="004469D4"/>
    <w:rsid w:val="00446E3C"/>
    <w:rsid w:val="00446E81"/>
    <w:rsid w:val="00446ED2"/>
    <w:rsid w:val="00450582"/>
    <w:rsid w:val="00451D9D"/>
    <w:rsid w:val="00451E20"/>
    <w:rsid w:val="00451F52"/>
    <w:rsid w:val="0045321E"/>
    <w:rsid w:val="00453A12"/>
    <w:rsid w:val="00454172"/>
    <w:rsid w:val="00454587"/>
    <w:rsid w:val="004548D0"/>
    <w:rsid w:val="00454997"/>
    <w:rsid w:val="00454A18"/>
    <w:rsid w:val="0045509B"/>
    <w:rsid w:val="00455483"/>
    <w:rsid w:val="00456151"/>
    <w:rsid w:val="0045637B"/>
    <w:rsid w:val="00456A71"/>
    <w:rsid w:val="00457BCB"/>
    <w:rsid w:val="00457EAE"/>
    <w:rsid w:val="00457F65"/>
    <w:rsid w:val="00457F73"/>
    <w:rsid w:val="00457FE3"/>
    <w:rsid w:val="004607A8"/>
    <w:rsid w:val="00460907"/>
    <w:rsid w:val="00460D3F"/>
    <w:rsid w:val="004620B6"/>
    <w:rsid w:val="0046276C"/>
    <w:rsid w:val="0046543D"/>
    <w:rsid w:val="00466CFC"/>
    <w:rsid w:val="00467B4E"/>
    <w:rsid w:val="004708E2"/>
    <w:rsid w:val="00471C1C"/>
    <w:rsid w:val="00472260"/>
    <w:rsid w:val="00472504"/>
    <w:rsid w:val="00472592"/>
    <w:rsid w:val="00472CAD"/>
    <w:rsid w:val="004730E8"/>
    <w:rsid w:val="00473A18"/>
    <w:rsid w:val="00473B98"/>
    <w:rsid w:val="00475061"/>
    <w:rsid w:val="0047574C"/>
    <w:rsid w:val="004762E4"/>
    <w:rsid w:val="00476716"/>
    <w:rsid w:val="00476F12"/>
    <w:rsid w:val="00480F0C"/>
    <w:rsid w:val="00480FA1"/>
    <w:rsid w:val="0048205C"/>
    <w:rsid w:val="004826BE"/>
    <w:rsid w:val="004837B0"/>
    <w:rsid w:val="004837D6"/>
    <w:rsid w:val="00483A61"/>
    <w:rsid w:val="00483C69"/>
    <w:rsid w:val="00483CCF"/>
    <w:rsid w:val="00483ECF"/>
    <w:rsid w:val="0048436D"/>
    <w:rsid w:val="00484E35"/>
    <w:rsid w:val="00485284"/>
    <w:rsid w:val="004859D0"/>
    <w:rsid w:val="004871AF"/>
    <w:rsid w:val="004900CA"/>
    <w:rsid w:val="00491FD2"/>
    <w:rsid w:val="004923B8"/>
    <w:rsid w:val="004930A7"/>
    <w:rsid w:val="00493C99"/>
    <w:rsid w:val="004942AF"/>
    <w:rsid w:val="0049590B"/>
    <w:rsid w:val="00495EC7"/>
    <w:rsid w:val="004971D4"/>
    <w:rsid w:val="004A0524"/>
    <w:rsid w:val="004A2802"/>
    <w:rsid w:val="004A3B04"/>
    <w:rsid w:val="004A3E0A"/>
    <w:rsid w:val="004A3F5F"/>
    <w:rsid w:val="004A4FBF"/>
    <w:rsid w:val="004A565E"/>
    <w:rsid w:val="004A66BF"/>
    <w:rsid w:val="004A6A56"/>
    <w:rsid w:val="004A7A62"/>
    <w:rsid w:val="004A7F02"/>
    <w:rsid w:val="004B0C84"/>
    <w:rsid w:val="004B1D8D"/>
    <w:rsid w:val="004B206C"/>
    <w:rsid w:val="004B2287"/>
    <w:rsid w:val="004B336B"/>
    <w:rsid w:val="004B46B8"/>
    <w:rsid w:val="004B5F55"/>
    <w:rsid w:val="004B610E"/>
    <w:rsid w:val="004B67B7"/>
    <w:rsid w:val="004B69B7"/>
    <w:rsid w:val="004C0287"/>
    <w:rsid w:val="004C06C8"/>
    <w:rsid w:val="004C177D"/>
    <w:rsid w:val="004C1815"/>
    <w:rsid w:val="004C1868"/>
    <w:rsid w:val="004C1902"/>
    <w:rsid w:val="004C24B9"/>
    <w:rsid w:val="004C29AB"/>
    <w:rsid w:val="004C4A2A"/>
    <w:rsid w:val="004C50BE"/>
    <w:rsid w:val="004C6567"/>
    <w:rsid w:val="004C7808"/>
    <w:rsid w:val="004D0468"/>
    <w:rsid w:val="004D0E19"/>
    <w:rsid w:val="004D1447"/>
    <w:rsid w:val="004D173D"/>
    <w:rsid w:val="004D1DA4"/>
    <w:rsid w:val="004D21E2"/>
    <w:rsid w:val="004D29A6"/>
    <w:rsid w:val="004D3178"/>
    <w:rsid w:val="004D318F"/>
    <w:rsid w:val="004D4417"/>
    <w:rsid w:val="004D46B9"/>
    <w:rsid w:val="004D4B41"/>
    <w:rsid w:val="004D5173"/>
    <w:rsid w:val="004D545E"/>
    <w:rsid w:val="004D5534"/>
    <w:rsid w:val="004D6057"/>
    <w:rsid w:val="004D66D1"/>
    <w:rsid w:val="004D695B"/>
    <w:rsid w:val="004D6DF8"/>
    <w:rsid w:val="004D7E1B"/>
    <w:rsid w:val="004E0101"/>
    <w:rsid w:val="004E09CE"/>
    <w:rsid w:val="004E1F2C"/>
    <w:rsid w:val="004E1FA7"/>
    <w:rsid w:val="004E28DD"/>
    <w:rsid w:val="004E2B6E"/>
    <w:rsid w:val="004E3197"/>
    <w:rsid w:val="004E40C6"/>
    <w:rsid w:val="004E4569"/>
    <w:rsid w:val="004E4768"/>
    <w:rsid w:val="004E4FDF"/>
    <w:rsid w:val="004E5A12"/>
    <w:rsid w:val="004E5CE1"/>
    <w:rsid w:val="004E6A03"/>
    <w:rsid w:val="004E6EAC"/>
    <w:rsid w:val="004E75AA"/>
    <w:rsid w:val="004E7A20"/>
    <w:rsid w:val="004E7CFA"/>
    <w:rsid w:val="004F03F0"/>
    <w:rsid w:val="004F0408"/>
    <w:rsid w:val="004F15A9"/>
    <w:rsid w:val="004F272E"/>
    <w:rsid w:val="004F2D62"/>
    <w:rsid w:val="004F381D"/>
    <w:rsid w:val="004F3A64"/>
    <w:rsid w:val="004F5111"/>
    <w:rsid w:val="004F51ED"/>
    <w:rsid w:val="004F7209"/>
    <w:rsid w:val="004F7EEB"/>
    <w:rsid w:val="00501D41"/>
    <w:rsid w:val="005027C7"/>
    <w:rsid w:val="0050301B"/>
    <w:rsid w:val="00503A83"/>
    <w:rsid w:val="00505226"/>
    <w:rsid w:val="00505883"/>
    <w:rsid w:val="0050632D"/>
    <w:rsid w:val="005071C3"/>
    <w:rsid w:val="00507D8D"/>
    <w:rsid w:val="00507DB2"/>
    <w:rsid w:val="005102E4"/>
    <w:rsid w:val="005118FF"/>
    <w:rsid w:val="00512A94"/>
    <w:rsid w:val="00513639"/>
    <w:rsid w:val="00513EB2"/>
    <w:rsid w:val="005146C4"/>
    <w:rsid w:val="00514909"/>
    <w:rsid w:val="00514FA9"/>
    <w:rsid w:val="005165F8"/>
    <w:rsid w:val="00517692"/>
    <w:rsid w:val="0052013C"/>
    <w:rsid w:val="00520F5D"/>
    <w:rsid w:val="00521AA7"/>
    <w:rsid w:val="005227D6"/>
    <w:rsid w:val="00523612"/>
    <w:rsid w:val="00523AF8"/>
    <w:rsid w:val="00523B1C"/>
    <w:rsid w:val="0052463E"/>
    <w:rsid w:val="00524B67"/>
    <w:rsid w:val="005254D8"/>
    <w:rsid w:val="005265D9"/>
    <w:rsid w:val="00527115"/>
    <w:rsid w:val="005273C9"/>
    <w:rsid w:val="005277C0"/>
    <w:rsid w:val="005300F4"/>
    <w:rsid w:val="00530147"/>
    <w:rsid w:val="00530297"/>
    <w:rsid w:val="00530F54"/>
    <w:rsid w:val="005324C5"/>
    <w:rsid w:val="00532854"/>
    <w:rsid w:val="00532D24"/>
    <w:rsid w:val="0053309E"/>
    <w:rsid w:val="00534177"/>
    <w:rsid w:val="00534428"/>
    <w:rsid w:val="00534FBA"/>
    <w:rsid w:val="00535E82"/>
    <w:rsid w:val="00540735"/>
    <w:rsid w:val="00541D31"/>
    <w:rsid w:val="00541E40"/>
    <w:rsid w:val="005420CF"/>
    <w:rsid w:val="00542328"/>
    <w:rsid w:val="00544622"/>
    <w:rsid w:val="005446B8"/>
    <w:rsid w:val="00545689"/>
    <w:rsid w:val="00545A93"/>
    <w:rsid w:val="00545CC0"/>
    <w:rsid w:val="0054627C"/>
    <w:rsid w:val="00546EC8"/>
    <w:rsid w:val="00546EDD"/>
    <w:rsid w:val="00547E61"/>
    <w:rsid w:val="00550B05"/>
    <w:rsid w:val="005511FD"/>
    <w:rsid w:val="00551FA3"/>
    <w:rsid w:val="00552C72"/>
    <w:rsid w:val="00553E0B"/>
    <w:rsid w:val="00554590"/>
    <w:rsid w:val="005559C1"/>
    <w:rsid w:val="005563F0"/>
    <w:rsid w:val="00556E8B"/>
    <w:rsid w:val="0055741C"/>
    <w:rsid w:val="005576DA"/>
    <w:rsid w:val="005605DC"/>
    <w:rsid w:val="005613CD"/>
    <w:rsid w:val="00561F82"/>
    <w:rsid w:val="00562404"/>
    <w:rsid w:val="00562B7F"/>
    <w:rsid w:val="00563B09"/>
    <w:rsid w:val="00563DEF"/>
    <w:rsid w:val="00565022"/>
    <w:rsid w:val="005656B2"/>
    <w:rsid w:val="00565835"/>
    <w:rsid w:val="0056602A"/>
    <w:rsid w:val="00567BFD"/>
    <w:rsid w:val="005703D4"/>
    <w:rsid w:val="0057066C"/>
    <w:rsid w:val="005706C1"/>
    <w:rsid w:val="00570939"/>
    <w:rsid w:val="005718B0"/>
    <w:rsid w:val="00571C4E"/>
    <w:rsid w:val="00571D99"/>
    <w:rsid w:val="00571E16"/>
    <w:rsid w:val="005720AD"/>
    <w:rsid w:val="005726B3"/>
    <w:rsid w:val="005741EE"/>
    <w:rsid w:val="00574EC5"/>
    <w:rsid w:val="005750D5"/>
    <w:rsid w:val="005758E0"/>
    <w:rsid w:val="00575F8E"/>
    <w:rsid w:val="00576172"/>
    <w:rsid w:val="005769D5"/>
    <w:rsid w:val="00576EEF"/>
    <w:rsid w:val="00577967"/>
    <w:rsid w:val="00577D82"/>
    <w:rsid w:val="0058031B"/>
    <w:rsid w:val="005803EA"/>
    <w:rsid w:val="005806D9"/>
    <w:rsid w:val="00580AAA"/>
    <w:rsid w:val="005811B1"/>
    <w:rsid w:val="00581332"/>
    <w:rsid w:val="005825A5"/>
    <w:rsid w:val="0058286A"/>
    <w:rsid w:val="0058288A"/>
    <w:rsid w:val="005831E9"/>
    <w:rsid w:val="005842FA"/>
    <w:rsid w:val="0058442E"/>
    <w:rsid w:val="00584900"/>
    <w:rsid w:val="00584D33"/>
    <w:rsid w:val="00585C2A"/>
    <w:rsid w:val="0058614B"/>
    <w:rsid w:val="0058624E"/>
    <w:rsid w:val="00586D1E"/>
    <w:rsid w:val="00587DBD"/>
    <w:rsid w:val="00587E74"/>
    <w:rsid w:val="005908E9"/>
    <w:rsid w:val="00590942"/>
    <w:rsid w:val="00591312"/>
    <w:rsid w:val="00591E3D"/>
    <w:rsid w:val="005922AC"/>
    <w:rsid w:val="005926DC"/>
    <w:rsid w:val="00592A15"/>
    <w:rsid w:val="00593645"/>
    <w:rsid w:val="00594030"/>
    <w:rsid w:val="005942AF"/>
    <w:rsid w:val="0059431E"/>
    <w:rsid w:val="00594F39"/>
    <w:rsid w:val="00596036"/>
    <w:rsid w:val="005965F3"/>
    <w:rsid w:val="00596A88"/>
    <w:rsid w:val="00596EC9"/>
    <w:rsid w:val="005976ED"/>
    <w:rsid w:val="005A0DB0"/>
    <w:rsid w:val="005A1B07"/>
    <w:rsid w:val="005A2621"/>
    <w:rsid w:val="005A3C67"/>
    <w:rsid w:val="005A3F22"/>
    <w:rsid w:val="005A40B6"/>
    <w:rsid w:val="005A5DC6"/>
    <w:rsid w:val="005A6432"/>
    <w:rsid w:val="005A77AD"/>
    <w:rsid w:val="005B19E1"/>
    <w:rsid w:val="005B20E3"/>
    <w:rsid w:val="005B32F7"/>
    <w:rsid w:val="005B3670"/>
    <w:rsid w:val="005B37DF"/>
    <w:rsid w:val="005B3EF7"/>
    <w:rsid w:val="005B4A05"/>
    <w:rsid w:val="005B4EC1"/>
    <w:rsid w:val="005B4ED4"/>
    <w:rsid w:val="005B593C"/>
    <w:rsid w:val="005B5F9F"/>
    <w:rsid w:val="005B6388"/>
    <w:rsid w:val="005B6A47"/>
    <w:rsid w:val="005B75FF"/>
    <w:rsid w:val="005B7AAE"/>
    <w:rsid w:val="005B7AD2"/>
    <w:rsid w:val="005C10E0"/>
    <w:rsid w:val="005C19DA"/>
    <w:rsid w:val="005C2177"/>
    <w:rsid w:val="005C311F"/>
    <w:rsid w:val="005C4632"/>
    <w:rsid w:val="005C54C3"/>
    <w:rsid w:val="005C558E"/>
    <w:rsid w:val="005C5CC3"/>
    <w:rsid w:val="005D09AE"/>
    <w:rsid w:val="005D0A6E"/>
    <w:rsid w:val="005D0B10"/>
    <w:rsid w:val="005D113D"/>
    <w:rsid w:val="005D1601"/>
    <w:rsid w:val="005D18E8"/>
    <w:rsid w:val="005D1B92"/>
    <w:rsid w:val="005D206B"/>
    <w:rsid w:val="005D28D9"/>
    <w:rsid w:val="005D2F08"/>
    <w:rsid w:val="005D372F"/>
    <w:rsid w:val="005D43C2"/>
    <w:rsid w:val="005D4CD5"/>
    <w:rsid w:val="005D4FA0"/>
    <w:rsid w:val="005D6372"/>
    <w:rsid w:val="005D6BBC"/>
    <w:rsid w:val="005D6F5C"/>
    <w:rsid w:val="005D7037"/>
    <w:rsid w:val="005D7ED3"/>
    <w:rsid w:val="005E0431"/>
    <w:rsid w:val="005E0E25"/>
    <w:rsid w:val="005E25F1"/>
    <w:rsid w:val="005E264B"/>
    <w:rsid w:val="005E2AA5"/>
    <w:rsid w:val="005E2EB0"/>
    <w:rsid w:val="005E2FF6"/>
    <w:rsid w:val="005E3151"/>
    <w:rsid w:val="005E33B6"/>
    <w:rsid w:val="005E39D6"/>
    <w:rsid w:val="005E4C57"/>
    <w:rsid w:val="005E6A71"/>
    <w:rsid w:val="005F1AAC"/>
    <w:rsid w:val="005F1B7A"/>
    <w:rsid w:val="005F2892"/>
    <w:rsid w:val="005F2F22"/>
    <w:rsid w:val="005F43D4"/>
    <w:rsid w:val="005F663B"/>
    <w:rsid w:val="005F6C62"/>
    <w:rsid w:val="005F6F8D"/>
    <w:rsid w:val="005F767B"/>
    <w:rsid w:val="0060001D"/>
    <w:rsid w:val="00600284"/>
    <w:rsid w:val="00600C62"/>
    <w:rsid w:val="006010C4"/>
    <w:rsid w:val="006016F8"/>
    <w:rsid w:val="00601799"/>
    <w:rsid w:val="006033B5"/>
    <w:rsid w:val="006038A4"/>
    <w:rsid w:val="00603B9B"/>
    <w:rsid w:val="00604276"/>
    <w:rsid w:val="006047AA"/>
    <w:rsid w:val="00604D25"/>
    <w:rsid w:val="00604FF9"/>
    <w:rsid w:val="00605AEE"/>
    <w:rsid w:val="00606E0D"/>
    <w:rsid w:val="00607F11"/>
    <w:rsid w:val="00607F22"/>
    <w:rsid w:val="00613031"/>
    <w:rsid w:val="00613484"/>
    <w:rsid w:val="00613B40"/>
    <w:rsid w:val="00614EAB"/>
    <w:rsid w:val="00615BF4"/>
    <w:rsid w:val="00616282"/>
    <w:rsid w:val="00616714"/>
    <w:rsid w:val="00616899"/>
    <w:rsid w:val="006171A5"/>
    <w:rsid w:val="006179B3"/>
    <w:rsid w:val="00620084"/>
    <w:rsid w:val="0062043E"/>
    <w:rsid w:val="00620DC7"/>
    <w:rsid w:val="006217F8"/>
    <w:rsid w:val="00622BD9"/>
    <w:rsid w:val="00622CDE"/>
    <w:rsid w:val="006237B6"/>
    <w:rsid w:val="0062397F"/>
    <w:rsid w:val="00624ED0"/>
    <w:rsid w:val="0062542C"/>
    <w:rsid w:val="00625A7E"/>
    <w:rsid w:val="00626878"/>
    <w:rsid w:val="006277E6"/>
    <w:rsid w:val="006301FC"/>
    <w:rsid w:val="006311CF"/>
    <w:rsid w:val="00631A43"/>
    <w:rsid w:val="0063214D"/>
    <w:rsid w:val="00632344"/>
    <w:rsid w:val="0063234E"/>
    <w:rsid w:val="00632627"/>
    <w:rsid w:val="006329C4"/>
    <w:rsid w:val="00632A60"/>
    <w:rsid w:val="00632D90"/>
    <w:rsid w:val="00634391"/>
    <w:rsid w:val="00634592"/>
    <w:rsid w:val="00634895"/>
    <w:rsid w:val="00634FAA"/>
    <w:rsid w:val="00635B33"/>
    <w:rsid w:val="006366EA"/>
    <w:rsid w:val="00636A20"/>
    <w:rsid w:val="006405C2"/>
    <w:rsid w:val="0064060F"/>
    <w:rsid w:val="00640B97"/>
    <w:rsid w:val="006418E0"/>
    <w:rsid w:val="00642434"/>
    <w:rsid w:val="00642C1C"/>
    <w:rsid w:val="006430EC"/>
    <w:rsid w:val="00645832"/>
    <w:rsid w:val="006466B9"/>
    <w:rsid w:val="006467A5"/>
    <w:rsid w:val="00650B38"/>
    <w:rsid w:val="00650F93"/>
    <w:rsid w:val="006521F2"/>
    <w:rsid w:val="006532B8"/>
    <w:rsid w:val="006532C4"/>
    <w:rsid w:val="006538E0"/>
    <w:rsid w:val="00653A6A"/>
    <w:rsid w:val="00653F82"/>
    <w:rsid w:val="00654038"/>
    <w:rsid w:val="0065441B"/>
    <w:rsid w:val="006547C5"/>
    <w:rsid w:val="00655C83"/>
    <w:rsid w:val="00655DE1"/>
    <w:rsid w:val="00655E1C"/>
    <w:rsid w:val="00655EC2"/>
    <w:rsid w:val="00655F04"/>
    <w:rsid w:val="00656D6F"/>
    <w:rsid w:val="006617F6"/>
    <w:rsid w:val="00661EA9"/>
    <w:rsid w:val="00662942"/>
    <w:rsid w:val="0066328F"/>
    <w:rsid w:val="0066333A"/>
    <w:rsid w:val="0066392E"/>
    <w:rsid w:val="00663B42"/>
    <w:rsid w:val="00663BBD"/>
    <w:rsid w:val="00664790"/>
    <w:rsid w:val="00664BF8"/>
    <w:rsid w:val="006650C2"/>
    <w:rsid w:val="0066577C"/>
    <w:rsid w:val="00665D33"/>
    <w:rsid w:val="006661E3"/>
    <w:rsid w:val="006663A5"/>
    <w:rsid w:val="00667448"/>
    <w:rsid w:val="006674CA"/>
    <w:rsid w:val="006679D8"/>
    <w:rsid w:val="0067019C"/>
    <w:rsid w:val="00670723"/>
    <w:rsid w:val="00671B24"/>
    <w:rsid w:val="00671D55"/>
    <w:rsid w:val="006733A4"/>
    <w:rsid w:val="0067347D"/>
    <w:rsid w:val="006760D0"/>
    <w:rsid w:val="00677022"/>
    <w:rsid w:val="006812FE"/>
    <w:rsid w:val="00681594"/>
    <w:rsid w:val="00681BFF"/>
    <w:rsid w:val="00682567"/>
    <w:rsid w:val="00682731"/>
    <w:rsid w:val="0068332F"/>
    <w:rsid w:val="0068488A"/>
    <w:rsid w:val="0068539D"/>
    <w:rsid w:val="006867CB"/>
    <w:rsid w:val="00686FDA"/>
    <w:rsid w:val="00687D75"/>
    <w:rsid w:val="00690119"/>
    <w:rsid w:val="006916DC"/>
    <w:rsid w:val="0069176D"/>
    <w:rsid w:val="00691937"/>
    <w:rsid w:val="0069267C"/>
    <w:rsid w:val="00692836"/>
    <w:rsid w:val="006929B5"/>
    <w:rsid w:val="00692A6B"/>
    <w:rsid w:val="00692E4D"/>
    <w:rsid w:val="00693842"/>
    <w:rsid w:val="006941BF"/>
    <w:rsid w:val="006945EA"/>
    <w:rsid w:val="00694B58"/>
    <w:rsid w:val="0069560B"/>
    <w:rsid w:val="0069589E"/>
    <w:rsid w:val="00695B2C"/>
    <w:rsid w:val="006969E6"/>
    <w:rsid w:val="0069709C"/>
    <w:rsid w:val="00697278"/>
    <w:rsid w:val="006974FD"/>
    <w:rsid w:val="006A0C71"/>
    <w:rsid w:val="006A0D7B"/>
    <w:rsid w:val="006A1037"/>
    <w:rsid w:val="006A2851"/>
    <w:rsid w:val="006A328D"/>
    <w:rsid w:val="006A35B8"/>
    <w:rsid w:val="006A3B2B"/>
    <w:rsid w:val="006A43A6"/>
    <w:rsid w:val="006A513A"/>
    <w:rsid w:val="006A5A43"/>
    <w:rsid w:val="006A5C0F"/>
    <w:rsid w:val="006A6223"/>
    <w:rsid w:val="006A7AA5"/>
    <w:rsid w:val="006B13F1"/>
    <w:rsid w:val="006B1635"/>
    <w:rsid w:val="006B1B7F"/>
    <w:rsid w:val="006B2300"/>
    <w:rsid w:val="006B255F"/>
    <w:rsid w:val="006B266D"/>
    <w:rsid w:val="006B2CB8"/>
    <w:rsid w:val="006B3383"/>
    <w:rsid w:val="006B4353"/>
    <w:rsid w:val="006B4426"/>
    <w:rsid w:val="006B4891"/>
    <w:rsid w:val="006B54AD"/>
    <w:rsid w:val="006B69BD"/>
    <w:rsid w:val="006B7358"/>
    <w:rsid w:val="006B7F4A"/>
    <w:rsid w:val="006C01D7"/>
    <w:rsid w:val="006C1DFE"/>
    <w:rsid w:val="006C4764"/>
    <w:rsid w:val="006C4923"/>
    <w:rsid w:val="006C597A"/>
    <w:rsid w:val="006C599B"/>
    <w:rsid w:val="006C5A2B"/>
    <w:rsid w:val="006C5A90"/>
    <w:rsid w:val="006C5B3A"/>
    <w:rsid w:val="006C5B7B"/>
    <w:rsid w:val="006C5F88"/>
    <w:rsid w:val="006C6A1E"/>
    <w:rsid w:val="006C6E4D"/>
    <w:rsid w:val="006C76C4"/>
    <w:rsid w:val="006C78B9"/>
    <w:rsid w:val="006C7BA6"/>
    <w:rsid w:val="006D0BC0"/>
    <w:rsid w:val="006D0CE6"/>
    <w:rsid w:val="006D12D4"/>
    <w:rsid w:val="006D1A86"/>
    <w:rsid w:val="006D305B"/>
    <w:rsid w:val="006D38D6"/>
    <w:rsid w:val="006D3DE0"/>
    <w:rsid w:val="006D7563"/>
    <w:rsid w:val="006E0354"/>
    <w:rsid w:val="006E099E"/>
    <w:rsid w:val="006E217B"/>
    <w:rsid w:val="006E26E5"/>
    <w:rsid w:val="006E30CD"/>
    <w:rsid w:val="006E3428"/>
    <w:rsid w:val="006E4748"/>
    <w:rsid w:val="006E4B40"/>
    <w:rsid w:val="006E5771"/>
    <w:rsid w:val="006E74D7"/>
    <w:rsid w:val="006E7DC0"/>
    <w:rsid w:val="006F0D5F"/>
    <w:rsid w:val="006F0E37"/>
    <w:rsid w:val="006F114B"/>
    <w:rsid w:val="006F19EF"/>
    <w:rsid w:val="006F3ECA"/>
    <w:rsid w:val="006F4644"/>
    <w:rsid w:val="006F4728"/>
    <w:rsid w:val="006F481D"/>
    <w:rsid w:val="006F656D"/>
    <w:rsid w:val="006F668D"/>
    <w:rsid w:val="00700DC5"/>
    <w:rsid w:val="00701766"/>
    <w:rsid w:val="00701D63"/>
    <w:rsid w:val="0070282F"/>
    <w:rsid w:val="00704FE7"/>
    <w:rsid w:val="007061B4"/>
    <w:rsid w:val="0070648D"/>
    <w:rsid w:val="00707D24"/>
    <w:rsid w:val="007102A5"/>
    <w:rsid w:val="00710AB1"/>
    <w:rsid w:val="00712311"/>
    <w:rsid w:val="00713374"/>
    <w:rsid w:val="00714570"/>
    <w:rsid w:val="00714950"/>
    <w:rsid w:val="00714D70"/>
    <w:rsid w:val="007158F4"/>
    <w:rsid w:val="00715A8F"/>
    <w:rsid w:val="007163F6"/>
    <w:rsid w:val="00716928"/>
    <w:rsid w:val="00717D58"/>
    <w:rsid w:val="0072040B"/>
    <w:rsid w:val="007205C8"/>
    <w:rsid w:val="0072088F"/>
    <w:rsid w:val="00720FE9"/>
    <w:rsid w:val="007233B8"/>
    <w:rsid w:val="00723663"/>
    <w:rsid w:val="00723AA0"/>
    <w:rsid w:val="007257A0"/>
    <w:rsid w:val="0072618D"/>
    <w:rsid w:val="0073195E"/>
    <w:rsid w:val="00731CCD"/>
    <w:rsid w:val="007339E1"/>
    <w:rsid w:val="00734168"/>
    <w:rsid w:val="007349CD"/>
    <w:rsid w:val="00735728"/>
    <w:rsid w:val="007378A6"/>
    <w:rsid w:val="00737D57"/>
    <w:rsid w:val="007404E0"/>
    <w:rsid w:val="00740B94"/>
    <w:rsid w:val="00740CE9"/>
    <w:rsid w:val="00743091"/>
    <w:rsid w:val="0074362C"/>
    <w:rsid w:val="0074365B"/>
    <w:rsid w:val="007439A8"/>
    <w:rsid w:val="007439AD"/>
    <w:rsid w:val="00744766"/>
    <w:rsid w:val="0074601D"/>
    <w:rsid w:val="007472A9"/>
    <w:rsid w:val="00747496"/>
    <w:rsid w:val="007474C0"/>
    <w:rsid w:val="007477A6"/>
    <w:rsid w:val="00750E3F"/>
    <w:rsid w:val="00751437"/>
    <w:rsid w:val="0075178F"/>
    <w:rsid w:val="007532BE"/>
    <w:rsid w:val="007551F4"/>
    <w:rsid w:val="007567DC"/>
    <w:rsid w:val="007569B5"/>
    <w:rsid w:val="00757086"/>
    <w:rsid w:val="0075769C"/>
    <w:rsid w:val="00757CC3"/>
    <w:rsid w:val="0076015F"/>
    <w:rsid w:val="00760BED"/>
    <w:rsid w:val="007611F9"/>
    <w:rsid w:val="007612D7"/>
    <w:rsid w:val="00762643"/>
    <w:rsid w:val="00762FA4"/>
    <w:rsid w:val="00762FE2"/>
    <w:rsid w:val="00763C52"/>
    <w:rsid w:val="00764865"/>
    <w:rsid w:val="00764FFC"/>
    <w:rsid w:val="007653E3"/>
    <w:rsid w:val="00765670"/>
    <w:rsid w:val="0076595E"/>
    <w:rsid w:val="00765BDE"/>
    <w:rsid w:val="00766D74"/>
    <w:rsid w:val="00770ECB"/>
    <w:rsid w:val="0077198A"/>
    <w:rsid w:val="00771CCE"/>
    <w:rsid w:val="00771D34"/>
    <w:rsid w:val="00772465"/>
    <w:rsid w:val="00774ADD"/>
    <w:rsid w:val="007750A4"/>
    <w:rsid w:val="00775211"/>
    <w:rsid w:val="00775879"/>
    <w:rsid w:val="00777D54"/>
    <w:rsid w:val="00780F32"/>
    <w:rsid w:val="00781793"/>
    <w:rsid w:val="00781B68"/>
    <w:rsid w:val="00781D8E"/>
    <w:rsid w:val="00782664"/>
    <w:rsid w:val="00783AAA"/>
    <w:rsid w:val="007855A4"/>
    <w:rsid w:val="007867B5"/>
    <w:rsid w:val="00787399"/>
    <w:rsid w:val="00787825"/>
    <w:rsid w:val="00790AA2"/>
    <w:rsid w:val="0079154F"/>
    <w:rsid w:val="007916FC"/>
    <w:rsid w:val="007919C6"/>
    <w:rsid w:val="00792C7E"/>
    <w:rsid w:val="0079495E"/>
    <w:rsid w:val="00794AF9"/>
    <w:rsid w:val="00796895"/>
    <w:rsid w:val="00796D7E"/>
    <w:rsid w:val="00797232"/>
    <w:rsid w:val="00797480"/>
    <w:rsid w:val="007977D1"/>
    <w:rsid w:val="00797CCF"/>
    <w:rsid w:val="00797F6D"/>
    <w:rsid w:val="007A0A08"/>
    <w:rsid w:val="007A0B38"/>
    <w:rsid w:val="007A0D0D"/>
    <w:rsid w:val="007A10AF"/>
    <w:rsid w:val="007A133D"/>
    <w:rsid w:val="007A1884"/>
    <w:rsid w:val="007A19A7"/>
    <w:rsid w:val="007A217B"/>
    <w:rsid w:val="007A41FA"/>
    <w:rsid w:val="007A43F2"/>
    <w:rsid w:val="007A4996"/>
    <w:rsid w:val="007A5724"/>
    <w:rsid w:val="007A601A"/>
    <w:rsid w:val="007A6519"/>
    <w:rsid w:val="007A794D"/>
    <w:rsid w:val="007A7BE6"/>
    <w:rsid w:val="007A7FD7"/>
    <w:rsid w:val="007B00C3"/>
    <w:rsid w:val="007B113A"/>
    <w:rsid w:val="007B1431"/>
    <w:rsid w:val="007B1EC0"/>
    <w:rsid w:val="007B2A0B"/>
    <w:rsid w:val="007B2B57"/>
    <w:rsid w:val="007B2EED"/>
    <w:rsid w:val="007B3C26"/>
    <w:rsid w:val="007B5BF9"/>
    <w:rsid w:val="007B6065"/>
    <w:rsid w:val="007B76B3"/>
    <w:rsid w:val="007B7AC9"/>
    <w:rsid w:val="007C1D4C"/>
    <w:rsid w:val="007C1FD1"/>
    <w:rsid w:val="007C2433"/>
    <w:rsid w:val="007C357D"/>
    <w:rsid w:val="007C3F4D"/>
    <w:rsid w:val="007C4BAE"/>
    <w:rsid w:val="007C5725"/>
    <w:rsid w:val="007C6376"/>
    <w:rsid w:val="007C71A7"/>
    <w:rsid w:val="007C728A"/>
    <w:rsid w:val="007C729D"/>
    <w:rsid w:val="007C7E0C"/>
    <w:rsid w:val="007D0D57"/>
    <w:rsid w:val="007D0E79"/>
    <w:rsid w:val="007D11E1"/>
    <w:rsid w:val="007D14D5"/>
    <w:rsid w:val="007D33FC"/>
    <w:rsid w:val="007D375C"/>
    <w:rsid w:val="007D3B39"/>
    <w:rsid w:val="007D4351"/>
    <w:rsid w:val="007D494A"/>
    <w:rsid w:val="007D5D7D"/>
    <w:rsid w:val="007D647C"/>
    <w:rsid w:val="007D686B"/>
    <w:rsid w:val="007D6C9A"/>
    <w:rsid w:val="007D7C17"/>
    <w:rsid w:val="007D7F69"/>
    <w:rsid w:val="007E2579"/>
    <w:rsid w:val="007E27F7"/>
    <w:rsid w:val="007E2FF1"/>
    <w:rsid w:val="007E38D3"/>
    <w:rsid w:val="007E40B7"/>
    <w:rsid w:val="007E49FA"/>
    <w:rsid w:val="007E52F2"/>
    <w:rsid w:val="007E5371"/>
    <w:rsid w:val="007E5B14"/>
    <w:rsid w:val="007E7387"/>
    <w:rsid w:val="007E79DA"/>
    <w:rsid w:val="007F20CB"/>
    <w:rsid w:val="007F2B78"/>
    <w:rsid w:val="007F33DC"/>
    <w:rsid w:val="007F3DB7"/>
    <w:rsid w:val="007F3F69"/>
    <w:rsid w:val="007F4115"/>
    <w:rsid w:val="007F47E0"/>
    <w:rsid w:val="007F4CDF"/>
    <w:rsid w:val="007F4E5A"/>
    <w:rsid w:val="007F52E3"/>
    <w:rsid w:val="007F55B4"/>
    <w:rsid w:val="007F5C26"/>
    <w:rsid w:val="007F723F"/>
    <w:rsid w:val="00800134"/>
    <w:rsid w:val="008005B3"/>
    <w:rsid w:val="00800FF1"/>
    <w:rsid w:val="00801CF1"/>
    <w:rsid w:val="00801F59"/>
    <w:rsid w:val="008022AF"/>
    <w:rsid w:val="00803474"/>
    <w:rsid w:val="00804CFA"/>
    <w:rsid w:val="00804EB9"/>
    <w:rsid w:val="00805120"/>
    <w:rsid w:val="008056C5"/>
    <w:rsid w:val="00805D49"/>
    <w:rsid w:val="0080627E"/>
    <w:rsid w:val="00806355"/>
    <w:rsid w:val="00807E68"/>
    <w:rsid w:val="0081023D"/>
    <w:rsid w:val="008105F3"/>
    <w:rsid w:val="00810897"/>
    <w:rsid w:val="00811388"/>
    <w:rsid w:val="008114BD"/>
    <w:rsid w:val="0081170F"/>
    <w:rsid w:val="008121F1"/>
    <w:rsid w:val="00813225"/>
    <w:rsid w:val="008134B0"/>
    <w:rsid w:val="00813AC4"/>
    <w:rsid w:val="00814DAD"/>
    <w:rsid w:val="00814F7E"/>
    <w:rsid w:val="00815A35"/>
    <w:rsid w:val="00815B60"/>
    <w:rsid w:val="008169B3"/>
    <w:rsid w:val="008175AA"/>
    <w:rsid w:val="008208A6"/>
    <w:rsid w:val="00821A11"/>
    <w:rsid w:val="00821ADA"/>
    <w:rsid w:val="00821E7D"/>
    <w:rsid w:val="008230A3"/>
    <w:rsid w:val="00824885"/>
    <w:rsid w:val="00825762"/>
    <w:rsid w:val="0082599A"/>
    <w:rsid w:val="00826033"/>
    <w:rsid w:val="00827880"/>
    <w:rsid w:val="00827C0C"/>
    <w:rsid w:val="008303AE"/>
    <w:rsid w:val="0083105F"/>
    <w:rsid w:val="00831129"/>
    <w:rsid w:val="0083114E"/>
    <w:rsid w:val="008313E6"/>
    <w:rsid w:val="00832BB7"/>
    <w:rsid w:val="00833269"/>
    <w:rsid w:val="008337C0"/>
    <w:rsid w:val="00834EF1"/>
    <w:rsid w:val="00836B8B"/>
    <w:rsid w:val="00837123"/>
    <w:rsid w:val="0083724A"/>
    <w:rsid w:val="00837710"/>
    <w:rsid w:val="00837CCC"/>
    <w:rsid w:val="00837FC3"/>
    <w:rsid w:val="008403A5"/>
    <w:rsid w:val="008409A2"/>
    <w:rsid w:val="00841A7C"/>
    <w:rsid w:val="00842D82"/>
    <w:rsid w:val="008433C9"/>
    <w:rsid w:val="0084356E"/>
    <w:rsid w:val="0084447A"/>
    <w:rsid w:val="00845694"/>
    <w:rsid w:val="00845833"/>
    <w:rsid w:val="0084622D"/>
    <w:rsid w:val="00846400"/>
    <w:rsid w:val="008467E7"/>
    <w:rsid w:val="00846B0C"/>
    <w:rsid w:val="00846E7E"/>
    <w:rsid w:val="00847FE2"/>
    <w:rsid w:val="0085025B"/>
    <w:rsid w:val="00850BBC"/>
    <w:rsid w:val="00851830"/>
    <w:rsid w:val="00851A1C"/>
    <w:rsid w:val="00851E2B"/>
    <w:rsid w:val="008521FF"/>
    <w:rsid w:val="00852234"/>
    <w:rsid w:val="008528D2"/>
    <w:rsid w:val="00852A06"/>
    <w:rsid w:val="0085301E"/>
    <w:rsid w:val="00853B41"/>
    <w:rsid w:val="00855834"/>
    <w:rsid w:val="008564AB"/>
    <w:rsid w:val="00856615"/>
    <w:rsid w:val="00856E7D"/>
    <w:rsid w:val="0085742E"/>
    <w:rsid w:val="0085782E"/>
    <w:rsid w:val="00860040"/>
    <w:rsid w:val="008607B8"/>
    <w:rsid w:val="008607F5"/>
    <w:rsid w:val="0086080B"/>
    <w:rsid w:val="00861D2A"/>
    <w:rsid w:val="008643DB"/>
    <w:rsid w:val="0086463D"/>
    <w:rsid w:val="00864B15"/>
    <w:rsid w:val="00865817"/>
    <w:rsid w:val="00866A46"/>
    <w:rsid w:val="00866D2A"/>
    <w:rsid w:val="00867144"/>
    <w:rsid w:val="008674DE"/>
    <w:rsid w:val="0087017D"/>
    <w:rsid w:val="00871389"/>
    <w:rsid w:val="00871D22"/>
    <w:rsid w:val="00871EB3"/>
    <w:rsid w:val="00871EF2"/>
    <w:rsid w:val="00871F18"/>
    <w:rsid w:val="00872BD8"/>
    <w:rsid w:val="00872F1C"/>
    <w:rsid w:val="00873145"/>
    <w:rsid w:val="0087355B"/>
    <w:rsid w:val="008738B3"/>
    <w:rsid w:val="00873C19"/>
    <w:rsid w:val="00873C9C"/>
    <w:rsid w:val="0087790A"/>
    <w:rsid w:val="00877F41"/>
    <w:rsid w:val="00880E65"/>
    <w:rsid w:val="00880FCD"/>
    <w:rsid w:val="0088164A"/>
    <w:rsid w:val="00881A4D"/>
    <w:rsid w:val="00881D27"/>
    <w:rsid w:val="0088208F"/>
    <w:rsid w:val="00882654"/>
    <w:rsid w:val="00882AA9"/>
    <w:rsid w:val="008832AD"/>
    <w:rsid w:val="00883EDF"/>
    <w:rsid w:val="00884A44"/>
    <w:rsid w:val="00884EEA"/>
    <w:rsid w:val="008852B9"/>
    <w:rsid w:val="008854C0"/>
    <w:rsid w:val="00886950"/>
    <w:rsid w:val="008876B0"/>
    <w:rsid w:val="00887C09"/>
    <w:rsid w:val="00887F6A"/>
    <w:rsid w:val="00890988"/>
    <w:rsid w:val="00890E5C"/>
    <w:rsid w:val="0089181A"/>
    <w:rsid w:val="0089202B"/>
    <w:rsid w:val="00892E96"/>
    <w:rsid w:val="00893BBD"/>
    <w:rsid w:val="00894220"/>
    <w:rsid w:val="0089452E"/>
    <w:rsid w:val="00896019"/>
    <w:rsid w:val="00897C31"/>
    <w:rsid w:val="00897D5D"/>
    <w:rsid w:val="008A18C7"/>
    <w:rsid w:val="008A499F"/>
    <w:rsid w:val="008A4F88"/>
    <w:rsid w:val="008A55A5"/>
    <w:rsid w:val="008A73E4"/>
    <w:rsid w:val="008B00D9"/>
    <w:rsid w:val="008B0DD3"/>
    <w:rsid w:val="008B1138"/>
    <w:rsid w:val="008B1E68"/>
    <w:rsid w:val="008B223C"/>
    <w:rsid w:val="008B268C"/>
    <w:rsid w:val="008B3279"/>
    <w:rsid w:val="008B4D84"/>
    <w:rsid w:val="008B574D"/>
    <w:rsid w:val="008B58ED"/>
    <w:rsid w:val="008B635D"/>
    <w:rsid w:val="008B6916"/>
    <w:rsid w:val="008C1308"/>
    <w:rsid w:val="008C2A30"/>
    <w:rsid w:val="008C30CC"/>
    <w:rsid w:val="008C34AE"/>
    <w:rsid w:val="008C3F3A"/>
    <w:rsid w:val="008C48A1"/>
    <w:rsid w:val="008C4E33"/>
    <w:rsid w:val="008C5497"/>
    <w:rsid w:val="008C5AA2"/>
    <w:rsid w:val="008C5EBB"/>
    <w:rsid w:val="008D039F"/>
    <w:rsid w:val="008D0802"/>
    <w:rsid w:val="008D0AF6"/>
    <w:rsid w:val="008D1769"/>
    <w:rsid w:val="008D1E1A"/>
    <w:rsid w:val="008D203A"/>
    <w:rsid w:val="008D3202"/>
    <w:rsid w:val="008D3BC4"/>
    <w:rsid w:val="008D4009"/>
    <w:rsid w:val="008D445D"/>
    <w:rsid w:val="008D58AF"/>
    <w:rsid w:val="008D59A4"/>
    <w:rsid w:val="008D5B9C"/>
    <w:rsid w:val="008D6D49"/>
    <w:rsid w:val="008E05B9"/>
    <w:rsid w:val="008E0752"/>
    <w:rsid w:val="008E1CCD"/>
    <w:rsid w:val="008E3BAB"/>
    <w:rsid w:val="008E55AF"/>
    <w:rsid w:val="008E6710"/>
    <w:rsid w:val="008E68A2"/>
    <w:rsid w:val="008E76A2"/>
    <w:rsid w:val="008F0D12"/>
    <w:rsid w:val="008F12B7"/>
    <w:rsid w:val="008F15FE"/>
    <w:rsid w:val="008F1956"/>
    <w:rsid w:val="008F198D"/>
    <w:rsid w:val="008F1D4E"/>
    <w:rsid w:val="008F28C2"/>
    <w:rsid w:val="008F39E4"/>
    <w:rsid w:val="008F3E41"/>
    <w:rsid w:val="008F3FAD"/>
    <w:rsid w:val="008F4647"/>
    <w:rsid w:val="008F612C"/>
    <w:rsid w:val="008F6BA5"/>
    <w:rsid w:val="008F6BA7"/>
    <w:rsid w:val="0090142A"/>
    <w:rsid w:val="0090149E"/>
    <w:rsid w:val="009014B6"/>
    <w:rsid w:val="00901706"/>
    <w:rsid w:val="009017A7"/>
    <w:rsid w:val="0090183C"/>
    <w:rsid w:val="00901FB5"/>
    <w:rsid w:val="009024C9"/>
    <w:rsid w:val="0090283A"/>
    <w:rsid w:val="009029A1"/>
    <w:rsid w:val="009031EF"/>
    <w:rsid w:val="0090321B"/>
    <w:rsid w:val="00903382"/>
    <w:rsid w:val="00903AC7"/>
    <w:rsid w:val="00904F1E"/>
    <w:rsid w:val="0090549A"/>
    <w:rsid w:val="00907025"/>
    <w:rsid w:val="0090713C"/>
    <w:rsid w:val="00907A4D"/>
    <w:rsid w:val="00910CEC"/>
    <w:rsid w:val="009115C8"/>
    <w:rsid w:val="009121E8"/>
    <w:rsid w:val="009126A7"/>
    <w:rsid w:val="00913076"/>
    <w:rsid w:val="00913524"/>
    <w:rsid w:val="0091368E"/>
    <w:rsid w:val="009145CA"/>
    <w:rsid w:val="00915572"/>
    <w:rsid w:val="009156C2"/>
    <w:rsid w:val="00916473"/>
    <w:rsid w:val="00916A14"/>
    <w:rsid w:val="00916C07"/>
    <w:rsid w:val="00916C4E"/>
    <w:rsid w:val="00916D9F"/>
    <w:rsid w:val="00920511"/>
    <w:rsid w:val="00920D22"/>
    <w:rsid w:val="0092169A"/>
    <w:rsid w:val="009217B0"/>
    <w:rsid w:val="009222AD"/>
    <w:rsid w:val="00922557"/>
    <w:rsid w:val="00922713"/>
    <w:rsid w:val="00924156"/>
    <w:rsid w:val="009244B3"/>
    <w:rsid w:val="00924A8A"/>
    <w:rsid w:val="00924ACB"/>
    <w:rsid w:val="00924C83"/>
    <w:rsid w:val="00925CDA"/>
    <w:rsid w:val="009264EA"/>
    <w:rsid w:val="009265C1"/>
    <w:rsid w:val="00927FB9"/>
    <w:rsid w:val="009304D4"/>
    <w:rsid w:val="0093157D"/>
    <w:rsid w:val="00932485"/>
    <w:rsid w:val="00932AFF"/>
    <w:rsid w:val="0093300B"/>
    <w:rsid w:val="009334F5"/>
    <w:rsid w:val="009338DE"/>
    <w:rsid w:val="009341D9"/>
    <w:rsid w:val="00937419"/>
    <w:rsid w:val="009376D3"/>
    <w:rsid w:val="00937E8E"/>
    <w:rsid w:val="00940122"/>
    <w:rsid w:val="00940CEB"/>
    <w:rsid w:val="00940EAD"/>
    <w:rsid w:val="00940FBA"/>
    <w:rsid w:val="00941C67"/>
    <w:rsid w:val="00941C75"/>
    <w:rsid w:val="00942BE0"/>
    <w:rsid w:val="00943A42"/>
    <w:rsid w:val="00945541"/>
    <w:rsid w:val="00946037"/>
    <w:rsid w:val="00946213"/>
    <w:rsid w:val="00950C20"/>
    <w:rsid w:val="00951D14"/>
    <w:rsid w:val="00952E93"/>
    <w:rsid w:val="009531B2"/>
    <w:rsid w:val="00953383"/>
    <w:rsid w:val="00954862"/>
    <w:rsid w:val="00954C07"/>
    <w:rsid w:val="0095586C"/>
    <w:rsid w:val="00955A16"/>
    <w:rsid w:val="009560BC"/>
    <w:rsid w:val="0095617F"/>
    <w:rsid w:val="0095685B"/>
    <w:rsid w:val="009569BF"/>
    <w:rsid w:val="00956A66"/>
    <w:rsid w:val="00956E50"/>
    <w:rsid w:val="009573C7"/>
    <w:rsid w:val="0095749F"/>
    <w:rsid w:val="009607A7"/>
    <w:rsid w:val="00960DE7"/>
    <w:rsid w:val="009618E7"/>
    <w:rsid w:val="00962734"/>
    <w:rsid w:val="009637BC"/>
    <w:rsid w:val="00963844"/>
    <w:rsid w:val="00963B3B"/>
    <w:rsid w:val="009646D6"/>
    <w:rsid w:val="00964D50"/>
    <w:rsid w:val="009650C7"/>
    <w:rsid w:val="00965635"/>
    <w:rsid w:val="00965AC1"/>
    <w:rsid w:val="00965F58"/>
    <w:rsid w:val="00966346"/>
    <w:rsid w:val="00966703"/>
    <w:rsid w:val="00971F01"/>
    <w:rsid w:val="00972025"/>
    <w:rsid w:val="00972402"/>
    <w:rsid w:val="00972771"/>
    <w:rsid w:val="009727DF"/>
    <w:rsid w:val="0097302C"/>
    <w:rsid w:val="00973C1A"/>
    <w:rsid w:val="00973D13"/>
    <w:rsid w:val="00975976"/>
    <w:rsid w:val="00975A0C"/>
    <w:rsid w:val="00975AD5"/>
    <w:rsid w:val="009772F1"/>
    <w:rsid w:val="00977611"/>
    <w:rsid w:val="00977BB3"/>
    <w:rsid w:val="00980744"/>
    <w:rsid w:val="009808BC"/>
    <w:rsid w:val="0098093B"/>
    <w:rsid w:val="00980AE3"/>
    <w:rsid w:val="009814E8"/>
    <w:rsid w:val="00981E49"/>
    <w:rsid w:val="00982387"/>
    <w:rsid w:val="0098328C"/>
    <w:rsid w:val="00983FF8"/>
    <w:rsid w:val="00984780"/>
    <w:rsid w:val="00984C96"/>
    <w:rsid w:val="009851A8"/>
    <w:rsid w:val="00985621"/>
    <w:rsid w:val="00985ED6"/>
    <w:rsid w:val="00986838"/>
    <w:rsid w:val="00986EFC"/>
    <w:rsid w:val="00986FAD"/>
    <w:rsid w:val="009871DB"/>
    <w:rsid w:val="00987261"/>
    <w:rsid w:val="00987C21"/>
    <w:rsid w:val="009907DD"/>
    <w:rsid w:val="00990E16"/>
    <w:rsid w:val="009915DC"/>
    <w:rsid w:val="00991BC8"/>
    <w:rsid w:val="00992116"/>
    <w:rsid w:val="00992E88"/>
    <w:rsid w:val="00993198"/>
    <w:rsid w:val="00993FAF"/>
    <w:rsid w:val="00994102"/>
    <w:rsid w:val="00994C6A"/>
    <w:rsid w:val="0099554A"/>
    <w:rsid w:val="00995800"/>
    <w:rsid w:val="0099652F"/>
    <w:rsid w:val="00996585"/>
    <w:rsid w:val="00996664"/>
    <w:rsid w:val="00996AA9"/>
    <w:rsid w:val="0099762B"/>
    <w:rsid w:val="009A15E0"/>
    <w:rsid w:val="009A1C13"/>
    <w:rsid w:val="009A1DF8"/>
    <w:rsid w:val="009A27AF"/>
    <w:rsid w:val="009A287C"/>
    <w:rsid w:val="009A2912"/>
    <w:rsid w:val="009A3B90"/>
    <w:rsid w:val="009A3CAC"/>
    <w:rsid w:val="009A5152"/>
    <w:rsid w:val="009A7439"/>
    <w:rsid w:val="009A79E5"/>
    <w:rsid w:val="009A7C77"/>
    <w:rsid w:val="009A7C88"/>
    <w:rsid w:val="009B0755"/>
    <w:rsid w:val="009B086A"/>
    <w:rsid w:val="009B1C55"/>
    <w:rsid w:val="009B1DB5"/>
    <w:rsid w:val="009B1E96"/>
    <w:rsid w:val="009B21C3"/>
    <w:rsid w:val="009B2B19"/>
    <w:rsid w:val="009B4404"/>
    <w:rsid w:val="009B4BA9"/>
    <w:rsid w:val="009B517D"/>
    <w:rsid w:val="009B5759"/>
    <w:rsid w:val="009B5D4C"/>
    <w:rsid w:val="009B5DC4"/>
    <w:rsid w:val="009B667B"/>
    <w:rsid w:val="009B797A"/>
    <w:rsid w:val="009C0045"/>
    <w:rsid w:val="009C1717"/>
    <w:rsid w:val="009C1807"/>
    <w:rsid w:val="009C18A8"/>
    <w:rsid w:val="009C1F3A"/>
    <w:rsid w:val="009C1FC5"/>
    <w:rsid w:val="009C2875"/>
    <w:rsid w:val="009C2DDE"/>
    <w:rsid w:val="009C2E17"/>
    <w:rsid w:val="009C45BE"/>
    <w:rsid w:val="009C4E71"/>
    <w:rsid w:val="009C527C"/>
    <w:rsid w:val="009C7575"/>
    <w:rsid w:val="009C7A5C"/>
    <w:rsid w:val="009D025F"/>
    <w:rsid w:val="009D06B6"/>
    <w:rsid w:val="009D0BF9"/>
    <w:rsid w:val="009D185E"/>
    <w:rsid w:val="009D1866"/>
    <w:rsid w:val="009D1EEB"/>
    <w:rsid w:val="009D290F"/>
    <w:rsid w:val="009D296A"/>
    <w:rsid w:val="009D3448"/>
    <w:rsid w:val="009D34E0"/>
    <w:rsid w:val="009D3DAB"/>
    <w:rsid w:val="009D40A9"/>
    <w:rsid w:val="009D49A5"/>
    <w:rsid w:val="009D63F0"/>
    <w:rsid w:val="009D6640"/>
    <w:rsid w:val="009D67F4"/>
    <w:rsid w:val="009D7120"/>
    <w:rsid w:val="009E0B21"/>
    <w:rsid w:val="009E1967"/>
    <w:rsid w:val="009E1C52"/>
    <w:rsid w:val="009E1FF5"/>
    <w:rsid w:val="009E2149"/>
    <w:rsid w:val="009E26D6"/>
    <w:rsid w:val="009E28A5"/>
    <w:rsid w:val="009E28A7"/>
    <w:rsid w:val="009E2A37"/>
    <w:rsid w:val="009E329F"/>
    <w:rsid w:val="009E37FE"/>
    <w:rsid w:val="009E427F"/>
    <w:rsid w:val="009E49E3"/>
    <w:rsid w:val="009E5B72"/>
    <w:rsid w:val="009E63AD"/>
    <w:rsid w:val="009E69A3"/>
    <w:rsid w:val="009F0551"/>
    <w:rsid w:val="009F06A8"/>
    <w:rsid w:val="009F1D0F"/>
    <w:rsid w:val="009F2611"/>
    <w:rsid w:val="009F3285"/>
    <w:rsid w:val="009F33BF"/>
    <w:rsid w:val="009F3C2E"/>
    <w:rsid w:val="009F4B4D"/>
    <w:rsid w:val="009F4F6B"/>
    <w:rsid w:val="009F5869"/>
    <w:rsid w:val="009F6414"/>
    <w:rsid w:val="009F6D81"/>
    <w:rsid w:val="009F6E1E"/>
    <w:rsid w:val="009F7077"/>
    <w:rsid w:val="009F719A"/>
    <w:rsid w:val="00A00452"/>
    <w:rsid w:val="00A0112D"/>
    <w:rsid w:val="00A023A7"/>
    <w:rsid w:val="00A024E1"/>
    <w:rsid w:val="00A02973"/>
    <w:rsid w:val="00A04094"/>
    <w:rsid w:val="00A054AB"/>
    <w:rsid w:val="00A06B89"/>
    <w:rsid w:val="00A0781A"/>
    <w:rsid w:val="00A07A75"/>
    <w:rsid w:val="00A11048"/>
    <w:rsid w:val="00A114B2"/>
    <w:rsid w:val="00A11715"/>
    <w:rsid w:val="00A12E0E"/>
    <w:rsid w:val="00A130E1"/>
    <w:rsid w:val="00A13473"/>
    <w:rsid w:val="00A139CB"/>
    <w:rsid w:val="00A14338"/>
    <w:rsid w:val="00A143B1"/>
    <w:rsid w:val="00A14883"/>
    <w:rsid w:val="00A14DD8"/>
    <w:rsid w:val="00A15CD9"/>
    <w:rsid w:val="00A15E49"/>
    <w:rsid w:val="00A1652B"/>
    <w:rsid w:val="00A16728"/>
    <w:rsid w:val="00A16CA4"/>
    <w:rsid w:val="00A16DC7"/>
    <w:rsid w:val="00A1733E"/>
    <w:rsid w:val="00A17B71"/>
    <w:rsid w:val="00A17CF7"/>
    <w:rsid w:val="00A2000E"/>
    <w:rsid w:val="00A201EC"/>
    <w:rsid w:val="00A2036A"/>
    <w:rsid w:val="00A20DEE"/>
    <w:rsid w:val="00A211B7"/>
    <w:rsid w:val="00A21714"/>
    <w:rsid w:val="00A2217C"/>
    <w:rsid w:val="00A22DFF"/>
    <w:rsid w:val="00A22EA6"/>
    <w:rsid w:val="00A2343B"/>
    <w:rsid w:val="00A23C1C"/>
    <w:rsid w:val="00A242B2"/>
    <w:rsid w:val="00A24320"/>
    <w:rsid w:val="00A2580B"/>
    <w:rsid w:val="00A25C90"/>
    <w:rsid w:val="00A26700"/>
    <w:rsid w:val="00A27F92"/>
    <w:rsid w:val="00A3038E"/>
    <w:rsid w:val="00A304E7"/>
    <w:rsid w:val="00A3156A"/>
    <w:rsid w:val="00A3189E"/>
    <w:rsid w:val="00A31D46"/>
    <w:rsid w:val="00A32374"/>
    <w:rsid w:val="00A329FC"/>
    <w:rsid w:val="00A32B9B"/>
    <w:rsid w:val="00A32ED9"/>
    <w:rsid w:val="00A32FE8"/>
    <w:rsid w:val="00A33AEE"/>
    <w:rsid w:val="00A33C6C"/>
    <w:rsid w:val="00A348FE"/>
    <w:rsid w:val="00A3525E"/>
    <w:rsid w:val="00A36347"/>
    <w:rsid w:val="00A368CB"/>
    <w:rsid w:val="00A375F5"/>
    <w:rsid w:val="00A37D25"/>
    <w:rsid w:val="00A40455"/>
    <w:rsid w:val="00A40959"/>
    <w:rsid w:val="00A40D85"/>
    <w:rsid w:val="00A41066"/>
    <w:rsid w:val="00A41817"/>
    <w:rsid w:val="00A419F1"/>
    <w:rsid w:val="00A4207E"/>
    <w:rsid w:val="00A427D8"/>
    <w:rsid w:val="00A43BE7"/>
    <w:rsid w:val="00A478C1"/>
    <w:rsid w:val="00A47CE2"/>
    <w:rsid w:val="00A50A58"/>
    <w:rsid w:val="00A511CC"/>
    <w:rsid w:val="00A52ED3"/>
    <w:rsid w:val="00A52F57"/>
    <w:rsid w:val="00A5314D"/>
    <w:rsid w:val="00A53170"/>
    <w:rsid w:val="00A5329D"/>
    <w:rsid w:val="00A54966"/>
    <w:rsid w:val="00A56863"/>
    <w:rsid w:val="00A57181"/>
    <w:rsid w:val="00A576A3"/>
    <w:rsid w:val="00A601F3"/>
    <w:rsid w:val="00A60C10"/>
    <w:rsid w:val="00A61182"/>
    <w:rsid w:val="00A61DC1"/>
    <w:rsid w:val="00A61FF0"/>
    <w:rsid w:val="00A622F1"/>
    <w:rsid w:val="00A625C3"/>
    <w:rsid w:val="00A62F88"/>
    <w:rsid w:val="00A63599"/>
    <w:rsid w:val="00A645F0"/>
    <w:rsid w:val="00A65172"/>
    <w:rsid w:val="00A6656E"/>
    <w:rsid w:val="00A66595"/>
    <w:rsid w:val="00A6674C"/>
    <w:rsid w:val="00A670CC"/>
    <w:rsid w:val="00A70DC5"/>
    <w:rsid w:val="00A71462"/>
    <w:rsid w:val="00A71A15"/>
    <w:rsid w:val="00A71F1A"/>
    <w:rsid w:val="00A720CA"/>
    <w:rsid w:val="00A7279A"/>
    <w:rsid w:val="00A72E6D"/>
    <w:rsid w:val="00A72F1C"/>
    <w:rsid w:val="00A73126"/>
    <w:rsid w:val="00A748A9"/>
    <w:rsid w:val="00A753AB"/>
    <w:rsid w:val="00A7640C"/>
    <w:rsid w:val="00A775D5"/>
    <w:rsid w:val="00A77954"/>
    <w:rsid w:val="00A800F4"/>
    <w:rsid w:val="00A801FE"/>
    <w:rsid w:val="00A805E6"/>
    <w:rsid w:val="00A806F8"/>
    <w:rsid w:val="00A80726"/>
    <w:rsid w:val="00A83A4D"/>
    <w:rsid w:val="00A83AE0"/>
    <w:rsid w:val="00A844F3"/>
    <w:rsid w:val="00A85433"/>
    <w:rsid w:val="00A85628"/>
    <w:rsid w:val="00A85D12"/>
    <w:rsid w:val="00A8652D"/>
    <w:rsid w:val="00A86688"/>
    <w:rsid w:val="00A8770E"/>
    <w:rsid w:val="00A87BF1"/>
    <w:rsid w:val="00A87EAA"/>
    <w:rsid w:val="00A902EF"/>
    <w:rsid w:val="00A90EE3"/>
    <w:rsid w:val="00A90F36"/>
    <w:rsid w:val="00A90F5D"/>
    <w:rsid w:val="00A91202"/>
    <w:rsid w:val="00A92805"/>
    <w:rsid w:val="00A92B19"/>
    <w:rsid w:val="00A92C7C"/>
    <w:rsid w:val="00A931C1"/>
    <w:rsid w:val="00A93A0F"/>
    <w:rsid w:val="00A9447A"/>
    <w:rsid w:val="00A9452C"/>
    <w:rsid w:val="00A94B59"/>
    <w:rsid w:val="00A9521E"/>
    <w:rsid w:val="00A95862"/>
    <w:rsid w:val="00A95BC1"/>
    <w:rsid w:val="00A95F27"/>
    <w:rsid w:val="00A96460"/>
    <w:rsid w:val="00A96ED9"/>
    <w:rsid w:val="00A971A0"/>
    <w:rsid w:val="00AA1B83"/>
    <w:rsid w:val="00AA1EC8"/>
    <w:rsid w:val="00AA23F8"/>
    <w:rsid w:val="00AA2C5D"/>
    <w:rsid w:val="00AA3E8A"/>
    <w:rsid w:val="00AA5F6A"/>
    <w:rsid w:val="00AA61B3"/>
    <w:rsid w:val="00AA6667"/>
    <w:rsid w:val="00AA6957"/>
    <w:rsid w:val="00AA764B"/>
    <w:rsid w:val="00AB016C"/>
    <w:rsid w:val="00AB0295"/>
    <w:rsid w:val="00AB0F74"/>
    <w:rsid w:val="00AB15B7"/>
    <w:rsid w:val="00AB1751"/>
    <w:rsid w:val="00AB179A"/>
    <w:rsid w:val="00AB181B"/>
    <w:rsid w:val="00AB1E3D"/>
    <w:rsid w:val="00AB2CD2"/>
    <w:rsid w:val="00AB2CE0"/>
    <w:rsid w:val="00AB34F3"/>
    <w:rsid w:val="00AB3A0E"/>
    <w:rsid w:val="00AB44F8"/>
    <w:rsid w:val="00AB55EE"/>
    <w:rsid w:val="00AB5877"/>
    <w:rsid w:val="00AB5A8A"/>
    <w:rsid w:val="00AB6C1C"/>
    <w:rsid w:val="00AB7520"/>
    <w:rsid w:val="00AB7937"/>
    <w:rsid w:val="00AC0494"/>
    <w:rsid w:val="00AC0D89"/>
    <w:rsid w:val="00AC11CB"/>
    <w:rsid w:val="00AC122A"/>
    <w:rsid w:val="00AC1FC7"/>
    <w:rsid w:val="00AC2C15"/>
    <w:rsid w:val="00AC358B"/>
    <w:rsid w:val="00AC5960"/>
    <w:rsid w:val="00AC5AE4"/>
    <w:rsid w:val="00AC5C80"/>
    <w:rsid w:val="00AC6046"/>
    <w:rsid w:val="00AC69EE"/>
    <w:rsid w:val="00AC78BE"/>
    <w:rsid w:val="00AD05A0"/>
    <w:rsid w:val="00AD05AE"/>
    <w:rsid w:val="00AD06A0"/>
    <w:rsid w:val="00AD0930"/>
    <w:rsid w:val="00AD12BE"/>
    <w:rsid w:val="00AD2D23"/>
    <w:rsid w:val="00AD2FC9"/>
    <w:rsid w:val="00AD38B0"/>
    <w:rsid w:val="00AD3B75"/>
    <w:rsid w:val="00AD4B95"/>
    <w:rsid w:val="00AD5D86"/>
    <w:rsid w:val="00AD67E6"/>
    <w:rsid w:val="00AD6BB7"/>
    <w:rsid w:val="00AD7C95"/>
    <w:rsid w:val="00AD7DAB"/>
    <w:rsid w:val="00AE114C"/>
    <w:rsid w:val="00AE165C"/>
    <w:rsid w:val="00AE1769"/>
    <w:rsid w:val="00AE261A"/>
    <w:rsid w:val="00AE2641"/>
    <w:rsid w:val="00AE3E1F"/>
    <w:rsid w:val="00AE5635"/>
    <w:rsid w:val="00AE585B"/>
    <w:rsid w:val="00AE631B"/>
    <w:rsid w:val="00AE782F"/>
    <w:rsid w:val="00AE7BB1"/>
    <w:rsid w:val="00AE7EAE"/>
    <w:rsid w:val="00AF09EA"/>
    <w:rsid w:val="00AF0AF2"/>
    <w:rsid w:val="00AF147C"/>
    <w:rsid w:val="00AF1F2F"/>
    <w:rsid w:val="00AF2491"/>
    <w:rsid w:val="00AF409A"/>
    <w:rsid w:val="00AF42A1"/>
    <w:rsid w:val="00AF52E9"/>
    <w:rsid w:val="00AF7B91"/>
    <w:rsid w:val="00B00369"/>
    <w:rsid w:val="00B00706"/>
    <w:rsid w:val="00B008BF"/>
    <w:rsid w:val="00B01010"/>
    <w:rsid w:val="00B0120D"/>
    <w:rsid w:val="00B0261A"/>
    <w:rsid w:val="00B029AB"/>
    <w:rsid w:val="00B02D8A"/>
    <w:rsid w:val="00B04681"/>
    <w:rsid w:val="00B0470E"/>
    <w:rsid w:val="00B06BB4"/>
    <w:rsid w:val="00B07647"/>
    <w:rsid w:val="00B07891"/>
    <w:rsid w:val="00B10660"/>
    <w:rsid w:val="00B107B9"/>
    <w:rsid w:val="00B117FE"/>
    <w:rsid w:val="00B125DD"/>
    <w:rsid w:val="00B13CF1"/>
    <w:rsid w:val="00B1544F"/>
    <w:rsid w:val="00B204F4"/>
    <w:rsid w:val="00B20998"/>
    <w:rsid w:val="00B20AE5"/>
    <w:rsid w:val="00B22006"/>
    <w:rsid w:val="00B22D16"/>
    <w:rsid w:val="00B231FD"/>
    <w:rsid w:val="00B23347"/>
    <w:rsid w:val="00B2360A"/>
    <w:rsid w:val="00B25CCF"/>
    <w:rsid w:val="00B26785"/>
    <w:rsid w:val="00B27EAA"/>
    <w:rsid w:val="00B3070C"/>
    <w:rsid w:val="00B31A32"/>
    <w:rsid w:val="00B333D0"/>
    <w:rsid w:val="00B33EF8"/>
    <w:rsid w:val="00B351FC"/>
    <w:rsid w:val="00B36C37"/>
    <w:rsid w:val="00B37891"/>
    <w:rsid w:val="00B37BB6"/>
    <w:rsid w:val="00B40362"/>
    <w:rsid w:val="00B4042F"/>
    <w:rsid w:val="00B41435"/>
    <w:rsid w:val="00B41499"/>
    <w:rsid w:val="00B4172A"/>
    <w:rsid w:val="00B41781"/>
    <w:rsid w:val="00B41E0C"/>
    <w:rsid w:val="00B429A4"/>
    <w:rsid w:val="00B4355E"/>
    <w:rsid w:val="00B43C66"/>
    <w:rsid w:val="00B4487D"/>
    <w:rsid w:val="00B44BE9"/>
    <w:rsid w:val="00B453CA"/>
    <w:rsid w:val="00B45412"/>
    <w:rsid w:val="00B461CD"/>
    <w:rsid w:val="00B46226"/>
    <w:rsid w:val="00B4690E"/>
    <w:rsid w:val="00B46942"/>
    <w:rsid w:val="00B476F8"/>
    <w:rsid w:val="00B478E2"/>
    <w:rsid w:val="00B479B7"/>
    <w:rsid w:val="00B5082B"/>
    <w:rsid w:val="00B516C0"/>
    <w:rsid w:val="00B52E70"/>
    <w:rsid w:val="00B530D1"/>
    <w:rsid w:val="00B541CA"/>
    <w:rsid w:val="00B549C3"/>
    <w:rsid w:val="00B54A5F"/>
    <w:rsid w:val="00B54D76"/>
    <w:rsid w:val="00B56109"/>
    <w:rsid w:val="00B56A86"/>
    <w:rsid w:val="00B57148"/>
    <w:rsid w:val="00B6058C"/>
    <w:rsid w:val="00B63432"/>
    <w:rsid w:val="00B6347E"/>
    <w:rsid w:val="00B63692"/>
    <w:rsid w:val="00B657FD"/>
    <w:rsid w:val="00B669AA"/>
    <w:rsid w:val="00B66DB1"/>
    <w:rsid w:val="00B67AA3"/>
    <w:rsid w:val="00B712E2"/>
    <w:rsid w:val="00B71548"/>
    <w:rsid w:val="00B717B8"/>
    <w:rsid w:val="00B71B36"/>
    <w:rsid w:val="00B727E9"/>
    <w:rsid w:val="00B72A2C"/>
    <w:rsid w:val="00B732DC"/>
    <w:rsid w:val="00B73BB1"/>
    <w:rsid w:val="00B74065"/>
    <w:rsid w:val="00B74E58"/>
    <w:rsid w:val="00B754CF"/>
    <w:rsid w:val="00B75DE2"/>
    <w:rsid w:val="00B7634B"/>
    <w:rsid w:val="00B767D4"/>
    <w:rsid w:val="00B775FF"/>
    <w:rsid w:val="00B77F02"/>
    <w:rsid w:val="00B8028D"/>
    <w:rsid w:val="00B80B6E"/>
    <w:rsid w:val="00B80DFC"/>
    <w:rsid w:val="00B819A9"/>
    <w:rsid w:val="00B81FF5"/>
    <w:rsid w:val="00B8216E"/>
    <w:rsid w:val="00B822CD"/>
    <w:rsid w:val="00B82883"/>
    <w:rsid w:val="00B82C26"/>
    <w:rsid w:val="00B84A60"/>
    <w:rsid w:val="00B86980"/>
    <w:rsid w:val="00B870B5"/>
    <w:rsid w:val="00B87BFB"/>
    <w:rsid w:val="00B904D4"/>
    <w:rsid w:val="00B90B4C"/>
    <w:rsid w:val="00B90DB5"/>
    <w:rsid w:val="00B91036"/>
    <w:rsid w:val="00B91151"/>
    <w:rsid w:val="00B91875"/>
    <w:rsid w:val="00B928C0"/>
    <w:rsid w:val="00B92BC2"/>
    <w:rsid w:val="00B93800"/>
    <w:rsid w:val="00B96016"/>
    <w:rsid w:val="00B96D9E"/>
    <w:rsid w:val="00B97D59"/>
    <w:rsid w:val="00BA0580"/>
    <w:rsid w:val="00BA1B6A"/>
    <w:rsid w:val="00BA1E34"/>
    <w:rsid w:val="00BA1EE1"/>
    <w:rsid w:val="00BA2AC6"/>
    <w:rsid w:val="00BA4B07"/>
    <w:rsid w:val="00BA54C0"/>
    <w:rsid w:val="00BA5E50"/>
    <w:rsid w:val="00BA606C"/>
    <w:rsid w:val="00BA727C"/>
    <w:rsid w:val="00BA7474"/>
    <w:rsid w:val="00BA755B"/>
    <w:rsid w:val="00BB03D5"/>
    <w:rsid w:val="00BB0E22"/>
    <w:rsid w:val="00BB2358"/>
    <w:rsid w:val="00BB38FF"/>
    <w:rsid w:val="00BB3A2E"/>
    <w:rsid w:val="00BB4418"/>
    <w:rsid w:val="00BB4A1D"/>
    <w:rsid w:val="00BB4F9E"/>
    <w:rsid w:val="00BB5D6B"/>
    <w:rsid w:val="00BB67A9"/>
    <w:rsid w:val="00BB6A9B"/>
    <w:rsid w:val="00BB6C4C"/>
    <w:rsid w:val="00BB6D66"/>
    <w:rsid w:val="00BB6FC5"/>
    <w:rsid w:val="00BC00A0"/>
    <w:rsid w:val="00BC1A7A"/>
    <w:rsid w:val="00BC5384"/>
    <w:rsid w:val="00BC55B9"/>
    <w:rsid w:val="00BC5744"/>
    <w:rsid w:val="00BC5868"/>
    <w:rsid w:val="00BC5F61"/>
    <w:rsid w:val="00BC60C7"/>
    <w:rsid w:val="00BD06EA"/>
    <w:rsid w:val="00BD1329"/>
    <w:rsid w:val="00BD1CDB"/>
    <w:rsid w:val="00BD32CF"/>
    <w:rsid w:val="00BD421D"/>
    <w:rsid w:val="00BD44E2"/>
    <w:rsid w:val="00BD6DC0"/>
    <w:rsid w:val="00BD71CA"/>
    <w:rsid w:val="00BD75A2"/>
    <w:rsid w:val="00BE00C7"/>
    <w:rsid w:val="00BE0608"/>
    <w:rsid w:val="00BE0BB6"/>
    <w:rsid w:val="00BE3B25"/>
    <w:rsid w:val="00BE4BC1"/>
    <w:rsid w:val="00BE5375"/>
    <w:rsid w:val="00BE5A19"/>
    <w:rsid w:val="00BE634A"/>
    <w:rsid w:val="00BE6A0B"/>
    <w:rsid w:val="00BF0677"/>
    <w:rsid w:val="00BF20BB"/>
    <w:rsid w:val="00BF231C"/>
    <w:rsid w:val="00BF243E"/>
    <w:rsid w:val="00BF27DE"/>
    <w:rsid w:val="00BF2B66"/>
    <w:rsid w:val="00BF2E7D"/>
    <w:rsid w:val="00BF35A0"/>
    <w:rsid w:val="00BF486A"/>
    <w:rsid w:val="00BF4B2B"/>
    <w:rsid w:val="00BF4BAB"/>
    <w:rsid w:val="00BF4CF5"/>
    <w:rsid w:val="00BF4E1D"/>
    <w:rsid w:val="00BF50C1"/>
    <w:rsid w:val="00BF567C"/>
    <w:rsid w:val="00BF5E03"/>
    <w:rsid w:val="00BF6C93"/>
    <w:rsid w:val="00C00821"/>
    <w:rsid w:val="00C00CFB"/>
    <w:rsid w:val="00C00DD5"/>
    <w:rsid w:val="00C00F1D"/>
    <w:rsid w:val="00C01799"/>
    <w:rsid w:val="00C03508"/>
    <w:rsid w:val="00C035C5"/>
    <w:rsid w:val="00C03A37"/>
    <w:rsid w:val="00C04458"/>
    <w:rsid w:val="00C04706"/>
    <w:rsid w:val="00C07099"/>
    <w:rsid w:val="00C072B6"/>
    <w:rsid w:val="00C07BCB"/>
    <w:rsid w:val="00C11F82"/>
    <w:rsid w:val="00C123CB"/>
    <w:rsid w:val="00C12734"/>
    <w:rsid w:val="00C12C1E"/>
    <w:rsid w:val="00C12F8B"/>
    <w:rsid w:val="00C130F6"/>
    <w:rsid w:val="00C13F07"/>
    <w:rsid w:val="00C14765"/>
    <w:rsid w:val="00C148B9"/>
    <w:rsid w:val="00C151D5"/>
    <w:rsid w:val="00C154C6"/>
    <w:rsid w:val="00C15C5B"/>
    <w:rsid w:val="00C16FDB"/>
    <w:rsid w:val="00C179EF"/>
    <w:rsid w:val="00C17CBD"/>
    <w:rsid w:val="00C20B11"/>
    <w:rsid w:val="00C21187"/>
    <w:rsid w:val="00C21C36"/>
    <w:rsid w:val="00C2323D"/>
    <w:rsid w:val="00C2384E"/>
    <w:rsid w:val="00C24004"/>
    <w:rsid w:val="00C24DEA"/>
    <w:rsid w:val="00C26344"/>
    <w:rsid w:val="00C27ED6"/>
    <w:rsid w:val="00C30968"/>
    <w:rsid w:val="00C3189A"/>
    <w:rsid w:val="00C3241E"/>
    <w:rsid w:val="00C32667"/>
    <w:rsid w:val="00C32939"/>
    <w:rsid w:val="00C33D99"/>
    <w:rsid w:val="00C359F2"/>
    <w:rsid w:val="00C36288"/>
    <w:rsid w:val="00C36386"/>
    <w:rsid w:val="00C36DD3"/>
    <w:rsid w:val="00C379B6"/>
    <w:rsid w:val="00C41079"/>
    <w:rsid w:val="00C41207"/>
    <w:rsid w:val="00C421D6"/>
    <w:rsid w:val="00C42226"/>
    <w:rsid w:val="00C4225A"/>
    <w:rsid w:val="00C43170"/>
    <w:rsid w:val="00C43203"/>
    <w:rsid w:val="00C4529C"/>
    <w:rsid w:val="00C512C8"/>
    <w:rsid w:val="00C51F1F"/>
    <w:rsid w:val="00C52381"/>
    <w:rsid w:val="00C5241F"/>
    <w:rsid w:val="00C52BAC"/>
    <w:rsid w:val="00C52F8E"/>
    <w:rsid w:val="00C539B3"/>
    <w:rsid w:val="00C53AD1"/>
    <w:rsid w:val="00C55419"/>
    <w:rsid w:val="00C55617"/>
    <w:rsid w:val="00C566E1"/>
    <w:rsid w:val="00C5682F"/>
    <w:rsid w:val="00C57AAE"/>
    <w:rsid w:val="00C61943"/>
    <w:rsid w:val="00C62559"/>
    <w:rsid w:val="00C6265B"/>
    <w:rsid w:val="00C62B9B"/>
    <w:rsid w:val="00C635EB"/>
    <w:rsid w:val="00C6385D"/>
    <w:rsid w:val="00C643D7"/>
    <w:rsid w:val="00C6447D"/>
    <w:rsid w:val="00C660DA"/>
    <w:rsid w:val="00C677DA"/>
    <w:rsid w:val="00C7015B"/>
    <w:rsid w:val="00C70356"/>
    <w:rsid w:val="00C70669"/>
    <w:rsid w:val="00C70B5F"/>
    <w:rsid w:val="00C7188B"/>
    <w:rsid w:val="00C728C5"/>
    <w:rsid w:val="00C72EC4"/>
    <w:rsid w:val="00C731CB"/>
    <w:rsid w:val="00C738DA"/>
    <w:rsid w:val="00C7399B"/>
    <w:rsid w:val="00C73AE7"/>
    <w:rsid w:val="00C73BC0"/>
    <w:rsid w:val="00C73F4D"/>
    <w:rsid w:val="00C73FFE"/>
    <w:rsid w:val="00C7484C"/>
    <w:rsid w:val="00C74ED8"/>
    <w:rsid w:val="00C75048"/>
    <w:rsid w:val="00C76BB2"/>
    <w:rsid w:val="00C778B0"/>
    <w:rsid w:val="00C778EC"/>
    <w:rsid w:val="00C77A98"/>
    <w:rsid w:val="00C77EEF"/>
    <w:rsid w:val="00C81641"/>
    <w:rsid w:val="00C81844"/>
    <w:rsid w:val="00C81AE8"/>
    <w:rsid w:val="00C82DC9"/>
    <w:rsid w:val="00C8463F"/>
    <w:rsid w:val="00C84B17"/>
    <w:rsid w:val="00C85224"/>
    <w:rsid w:val="00C85E2D"/>
    <w:rsid w:val="00C85EBF"/>
    <w:rsid w:val="00C85ED0"/>
    <w:rsid w:val="00C861AD"/>
    <w:rsid w:val="00C87012"/>
    <w:rsid w:val="00C903C8"/>
    <w:rsid w:val="00C9108A"/>
    <w:rsid w:val="00C924BC"/>
    <w:rsid w:val="00C9376B"/>
    <w:rsid w:val="00C93C04"/>
    <w:rsid w:val="00C93F02"/>
    <w:rsid w:val="00C946E5"/>
    <w:rsid w:val="00C94BD4"/>
    <w:rsid w:val="00C95535"/>
    <w:rsid w:val="00C956D5"/>
    <w:rsid w:val="00C95E1C"/>
    <w:rsid w:val="00C96708"/>
    <w:rsid w:val="00C96A05"/>
    <w:rsid w:val="00C977B7"/>
    <w:rsid w:val="00CA16EE"/>
    <w:rsid w:val="00CA18A4"/>
    <w:rsid w:val="00CA2329"/>
    <w:rsid w:val="00CA3000"/>
    <w:rsid w:val="00CA3164"/>
    <w:rsid w:val="00CA3667"/>
    <w:rsid w:val="00CA3EB5"/>
    <w:rsid w:val="00CA475C"/>
    <w:rsid w:val="00CA4A89"/>
    <w:rsid w:val="00CA50D2"/>
    <w:rsid w:val="00CA5917"/>
    <w:rsid w:val="00CA5D97"/>
    <w:rsid w:val="00CA633B"/>
    <w:rsid w:val="00CA6F5B"/>
    <w:rsid w:val="00CA7797"/>
    <w:rsid w:val="00CB0846"/>
    <w:rsid w:val="00CB1542"/>
    <w:rsid w:val="00CB193F"/>
    <w:rsid w:val="00CB1C23"/>
    <w:rsid w:val="00CB2609"/>
    <w:rsid w:val="00CB266E"/>
    <w:rsid w:val="00CB2A49"/>
    <w:rsid w:val="00CB3419"/>
    <w:rsid w:val="00CB347B"/>
    <w:rsid w:val="00CB3D86"/>
    <w:rsid w:val="00CB4531"/>
    <w:rsid w:val="00CB4910"/>
    <w:rsid w:val="00CB5669"/>
    <w:rsid w:val="00CB5916"/>
    <w:rsid w:val="00CB6FAD"/>
    <w:rsid w:val="00CB7AA8"/>
    <w:rsid w:val="00CC0092"/>
    <w:rsid w:val="00CC02AE"/>
    <w:rsid w:val="00CC13D9"/>
    <w:rsid w:val="00CC1AB7"/>
    <w:rsid w:val="00CC1BC2"/>
    <w:rsid w:val="00CC2FF5"/>
    <w:rsid w:val="00CC32BF"/>
    <w:rsid w:val="00CC347D"/>
    <w:rsid w:val="00CC5B63"/>
    <w:rsid w:val="00CC5BCE"/>
    <w:rsid w:val="00CC6BF0"/>
    <w:rsid w:val="00CC7990"/>
    <w:rsid w:val="00CD0A7C"/>
    <w:rsid w:val="00CD1447"/>
    <w:rsid w:val="00CD3598"/>
    <w:rsid w:val="00CD3AEB"/>
    <w:rsid w:val="00CD7E62"/>
    <w:rsid w:val="00CE071A"/>
    <w:rsid w:val="00CE08C8"/>
    <w:rsid w:val="00CE12B4"/>
    <w:rsid w:val="00CE13A5"/>
    <w:rsid w:val="00CE211F"/>
    <w:rsid w:val="00CE2E4C"/>
    <w:rsid w:val="00CE3C12"/>
    <w:rsid w:val="00CE41E0"/>
    <w:rsid w:val="00CE43CF"/>
    <w:rsid w:val="00CE4831"/>
    <w:rsid w:val="00CE4A1F"/>
    <w:rsid w:val="00CE54BE"/>
    <w:rsid w:val="00CE57FA"/>
    <w:rsid w:val="00CE5D33"/>
    <w:rsid w:val="00CE648E"/>
    <w:rsid w:val="00CE68C2"/>
    <w:rsid w:val="00CE7EB3"/>
    <w:rsid w:val="00CF029A"/>
    <w:rsid w:val="00CF10EA"/>
    <w:rsid w:val="00CF1582"/>
    <w:rsid w:val="00CF1C04"/>
    <w:rsid w:val="00CF3B44"/>
    <w:rsid w:val="00CF45B9"/>
    <w:rsid w:val="00CF46CC"/>
    <w:rsid w:val="00CF4922"/>
    <w:rsid w:val="00CF4CB9"/>
    <w:rsid w:val="00CF4CEC"/>
    <w:rsid w:val="00CF56AE"/>
    <w:rsid w:val="00CF5BC3"/>
    <w:rsid w:val="00CF7F89"/>
    <w:rsid w:val="00D00631"/>
    <w:rsid w:val="00D00AC3"/>
    <w:rsid w:val="00D01C27"/>
    <w:rsid w:val="00D03F07"/>
    <w:rsid w:val="00D03F18"/>
    <w:rsid w:val="00D04966"/>
    <w:rsid w:val="00D052D9"/>
    <w:rsid w:val="00D0579B"/>
    <w:rsid w:val="00D058B1"/>
    <w:rsid w:val="00D05AC8"/>
    <w:rsid w:val="00D05C31"/>
    <w:rsid w:val="00D060FD"/>
    <w:rsid w:val="00D11216"/>
    <w:rsid w:val="00D11582"/>
    <w:rsid w:val="00D117ED"/>
    <w:rsid w:val="00D124E2"/>
    <w:rsid w:val="00D12A26"/>
    <w:rsid w:val="00D12ABB"/>
    <w:rsid w:val="00D12ABE"/>
    <w:rsid w:val="00D12E2B"/>
    <w:rsid w:val="00D1342C"/>
    <w:rsid w:val="00D1434E"/>
    <w:rsid w:val="00D14B46"/>
    <w:rsid w:val="00D14B72"/>
    <w:rsid w:val="00D14C30"/>
    <w:rsid w:val="00D14F97"/>
    <w:rsid w:val="00D17721"/>
    <w:rsid w:val="00D200CB"/>
    <w:rsid w:val="00D20572"/>
    <w:rsid w:val="00D21460"/>
    <w:rsid w:val="00D21868"/>
    <w:rsid w:val="00D22E21"/>
    <w:rsid w:val="00D248CD"/>
    <w:rsid w:val="00D25171"/>
    <w:rsid w:val="00D257F1"/>
    <w:rsid w:val="00D26105"/>
    <w:rsid w:val="00D30EA0"/>
    <w:rsid w:val="00D31DC6"/>
    <w:rsid w:val="00D32002"/>
    <w:rsid w:val="00D3218D"/>
    <w:rsid w:val="00D336E3"/>
    <w:rsid w:val="00D33913"/>
    <w:rsid w:val="00D34450"/>
    <w:rsid w:val="00D34F54"/>
    <w:rsid w:val="00D35C37"/>
    <w:rsid w:val="00D369BB"/>
    <w:rsid w:val="00D36A4E"/>
    <w:rsid w:val="00D36D7D"/>
    <w:rsid w:val="00D375E5"/>
    <w:rsid w:val="00D37D52"/>
    <w:rsid w:val="00D40DFB"/>
    <w:rsid w:val="00D40FB4"/>
    <w:rsid w:val="00D41629"/>
    <w:rsid w:val="00D422D3"/>
    <w:rsid w:val="00D43E01"/>
    <w:rsid w:val="00D447A5"/>
    <w:rsid w:val="00D44BBC"/>
    <w:rsid w:val="00D45E45"/>
    <w:rsid w:val="00D4606C"/>
    <w:rsid w:val="00D46846"/>
    <w:rsid w:val="00D50567"/>
    <w:rsid w:val="00D50BC4"/>
    <w:rsid w:val="00D50C29"/>
    <w:rsid w:val="00D50E6E"/>
    <w:rsid w:val="00D5205B"/>
    <w:rsid w:val="00D52614"/>
    <w:rsid w:val="00D53288"/>
    <w:rsid w:val="00D532F9"/>
    <w:rsid w:val="00D53381"/>
    <w:rsid w:val="00D53EBC"/>
    <w:rsid w:val="00D540C0"/>
    <w:rsid w:val="00D54456"/>
    <w:rsid w:val="00D54F27"/>
    <w:rsid w:val="00D5549C"/>
    <w:rsid w:val="00D562C4"/>
    <w:rsid w:val="00D5646F"/>
    <w:rsid w:val="00D57136"/>
    <w:rsid w:val="00D607FA"/>
    <w:rsid w:val="00D60E0D"/>
    <w:rsid w:val="00D6145C"/>
    <w:rsid w:val="00D6319A"/>
    <w:rsid w:val="00D631BA"/>
    <w:rsid w:val="00D63450"/>
    <w:rsid w:val="00D63602"/>
    <w:rsid w:val="00D6452A"/>
    <w:rsid w:val="00D64846"/>
    <w:rsid w:val="00D65105"/>
    <w:rsid w:val="00D65220"/>
    <w:rsid w:val="00D6551C"/>
    <w:rsid w:val="00D65EF6"/>
    <w:rsid w:val="00D6636C"/>
    <w:rsid w:val="00D66656"/>
    <w:rsid w:val="00D66BDE"/>
    <w:rsid w:val="00D66BE9"/>
    <w:rsid w:val="00D675E5"/>
    <w:rsid w:val="00D67C72"/>
    <w:rsid w:val="00D703C8"/>
    <w:rsid w:val="00D70841"/>
    <w:rsid w:val="00D708F9"/>
    <w:rsid w:val="00D7093F"/>
    <w:rsid w:val="00D70973"/>
    <w:rsid w:val="00D712B6"/>
    <w:rsid w:val="00D713B6"/>
    <w:rsid w:val="00D729CA"/>
    <w:rsid w:val="00D7333E"/>
    <w:rsid w:val="00D7346A"/>
    <w:rsid w:val="00D73CF0"/>
    <w:rsid w:val="00D73E3A"/>
    <w:rsid w:val="00D74600"/>
    <w:rsid w:val="00D75190"/>
    <w:rsid w:val="00D75607"/>
    <w:rsid w:val="00D76BF2"/>
    <w:rsid w:val="00D76EAB"/>
    <w:rsid w:val="00D8037A"/>
    <w:rsid w:val="00D8215F"/>
    <w:rsid w:val="00D8262E"/>
    <w:rsid w:val="00D82BAD"/>
    <w:rsid w:val="00D82F84"/>
    <w:rsid w:val="00D84903"/>
    <w:rsid w:val="00D84C45"/>
    <w:rsid w:val="00D84F10"/>
    <w:rsid w:val="00D85BF4"/>
    <w:rsid w:val="00D8682A"/>
    <w:rsid w:val="00D86E44"/>
    <w:rsid w:val="00D87077"/>
    <w:rsid w:val="00D87D76"/>
    <w:rsid w:val="00D918A8"/>
    <w:rsid w:val="00D92B23"/>
    <w:rsid w:val="00D92E40"/>
    <w:rsid w:val="00D9434F"/>
    <w:rsid w:val="00D9444A"/>
    <w:rsid w:val="00D94E83"/>
    <w:rsid w:val="00D9576F"/>
    <w:rsid w:val="00D958D7"/>
    <w:rsid w:val="00D9591E"/>
    <w:rsid w:val="00D9610A"/>
    <w:rsid w:val="00D9627B"/>
    <w:rsid w:val="00DA0CC7"/>
    <w:rsid w:val="00DA112D"/>
    <w:rsid w:val="00DA16AE"/>
    <w:rsid w:val="00DA18AD"/>
    <w:rsid w:val="00DA1CDA"/>
    <w:rsid w:val="00DA1FC6"/>
    <w:rsid w:val="00DA2035"/>
    <w:rsid w:val="00DA2126"/>
    <w:rsid w:val="00DA307D"/>
    <w:rsid w:val="00DA424F"/>
    <w:rsid w:val="00DA4CF5"/>
    <w:rsid w:val="00DA50CF"/>
    <w:rsid w:val="00DA553C"/>
    <w:rsid w:val="00DA6212"/>
    <w:rsid w:val="00DA7DB6"/>
    <w:rsid w:val="00DA7F11"/>
    <w:rsid w:val="00DA7F9E"/>
    <w:rsid w:val="00DB09C0"/>
    <w:rsid w:val="00DB14A8"/>
    <w:rsid w:val="00DB27C0"/>
    <w:rsid w:val="00DB42B8"/>
    <w:rsid w:val="00DB52CE"/>
    <w:rsid w:val="00DB54CB"/>
    <w:rsid w:val="00DB5712"/>
    <w:rsid w:val="00DB74BE"/>
    <w:rsid w:val="00DC31F1"/>
    <w:rsid w:val="00DC3651"/>
    <w:rsid w:val="00DC4944"/>
    <w:rsid w:val="00DC49A2"/>
    <w:rsid w:val="00DC4A4C"/>
    <w:rsid w:val="00DC4B0A"/>
    <w:rsid w:val="00DC4B1C"/>
    <w:rsid w:val="00DC4E38"/>
    <w:rsid w:val="00DC5FF6"/>
    <w:rsid w:val="00DC6B43"/>
    <w:rsid w:val="00DC6D01"/>
    <w:rsid w:val="00DC7B75"/>
    <w:rsid w:val="00DD103C"/>
    <w:rsid w:val="00DD2220"/>
    <w:rsid w:val="00DD384E"/>
    <w:rsid w:val="00DD43C1"/>
    <w:rsid w:val="00DD4D69"/>
    <w:rsid w:val="00DD5DF6"/>
    <w:rsid w:val="00DD5EB8"/>
    <w:rsid w:val="00DD5FCD"/>
    <w:rsid w:val="00DD6EF5"/>
    <w:rsid w:val="00DE0003"/>
    <w:rsid w:val="00DE0692"/>
    <w:rsid w:val="00DE074C"/>
    <w:rsid w:val="00DE2417"/>
    <w:rsid w:val="00DE2BEB"/>
    <w:rsid w:val="00DE2C85"/>
    <w:rsid w:val="00DE42B1"/>
    <w:rsid w:val="00DE5431"/>
    <w:rsid w:val="00DE57F5"/>
    <w:rsid w:val="00DE5D00"/>
    <w:rsid w:val="00DE5EC5"/>
    <w:rsid w:val="00DE6E29"/>
    <w:rsid w:val="00DF1696"/>
    <w:rsid w:val="00DF1DE9"/>
    <w:rsid w:val="00DF2287"/>
    <w:rsid w:val="00DF2A91"/>
    <w:rsid w:val="00DF36CA"/>
    <w:rsid w:val="00DF3898"/>
    <w:rsid w:val="00DF3FBD"/>
    <w:rsid w:val="00DF46B3"/>
    <w:rsid w:val="00DF5036"/>
    <w:rsid w:val="00DF607C"/>
    <w:rsid w:val="00DF6BCA"/>
    <w:rsid w:val="00DF7180"/>
    <w:rsid w:val="00DF77C1"/>
    <w:rsid w:val="00DF781A"/>
    <w:rsid w:val="00E00106"/>
    <w:rsid w:val="00E005CD"/>
    <w:rsid w:val="00E013F9"/>
    <w:rsid w:val="00E01503"/>
    <w:rsid w:val="00E016B4"/>
    <w:rsid w:val="00E01799"/>
    <w:rsid w:val="00E01992"/>
    <w:rsid w:val="00E01DD2"/>
    <w:rsid w:val="00E02B3F"/>
    <w:rsid w:val="00E0332F"/>
    <w:rsid w:val="00E0356E"/>
    <w:rsid w:val="00E03EF6"/>
    <w:rsid w:val="00E0403E"/>
    <w:rsid w:val="00E04F41"/>
    <w:rsid w:val="00E05606"/>
    <w:rsid w:val="00E0576B"/>
    <w:rsid w:val="00E05DE9"/>
    <w:rsid w:val="00E061DA"/>
    <w:rsid w:val="00E07C27"/>
    <w:rsid w:val="00E11409"/>
    <w:rsid w:val="00E11727"/>
    <w:rsid w:val="00E120A6"/>
    <w:rsid w:val="00E12350"/>
    <w:rsid w:val="00E1274B"/>
    <w:rsid w:val="00E136D8"/>
    <w:rsid w:val="00E13747"/>
    <w:rsid w:val="00E138E1"/>
    <w:rsid w:val="00E13EF4"/>
    <w:rsid w:val="00E1495E"/>
    <w:rsid w:val="00E14ADE"/>
    <w:rsid w:val="00E15779"/>
    <w:rsid w:val="00E15816"/>
    <w:rsid w:val="00E20A6B"/>
    <w:rsid w:val="00E20F77"/>
    <w:rsid w:val="00E21450"/>
    <w:rsid w:val="00E214F4"/>
    <w:rsid w:val="00E216D2"/>
    <w:rsid w:val="00E222C8"/>
    <w:rsid w:val="00E23104"/>
    <w:rsid w:val="00E2329E"/>
    <w:rsid w:val="00E238BA"/>
    <w:rsid w:val="00E23E30"/>
    <w:rsid w:val="00E2552A"/>
    <w:rsid w:val="00E268C7"/>
    <w:rsid w:val="00E278CF"/>
    <w:rsid w:val="00E27DCD"/>
    <w:rsid w:val="00E27DFB"/>
    <w:rsid w:val="00E30112"/>
    <w:rsid w:val="00E317FF"/>
    <w:rsid w:val="00E33F98"/>
    <w:rsid w:val="00E35028"/>
    <w:rsid w:val="00E352F6"/>
    <w:rsid w:val="00E35906"/>
    <w:rsid w:val="00E3618B"/>
    <w:rsid w:val="00E3657E"/>
    <w:rsid w:val="00E36F57"/>
    <w:rsid w:val="00E37304"/>
    <w:rsid w:val="00E375D4"/>
    <w:rsid w:val="00E37F5F"/>
    <w:rsid w:val="00E423DF"/>
    <w:rsid w:val="00E42553"/>
    <w:rsid w:val="00E431B0"/>
    <w:rsid w:val="00E44C11"/>
    <w:rsid w:val="00E45F34"/>
    <w:rsid w:val="00E46335"/>
    <w:rsid w:val="00E46456"/>
    <w:rsid w:val="00E4708A"/>
    <w:rsid w:val="00E47493"/>
    <w:rsid w:val="00E4770D"/>
    <w:rsid w:val="00E478EC"/>
    <w:rsid w:val="00E50BF3"/>
    <w:rsid w:val="00E51966"/>
    <w:rsid w:val="00E52518"/>
    <w:rsid w:val="00E5308F"/>
    <w:rsid w:val="00E5570C"/>
    <w:rsid w:val="00E56758"/>
    <w:rsid w:val="00E56D59"/>
    <w:rsid w:val="00E57036"/>
    <w:rsid w:val="00E5709B"/>
    <w:rsid w:val="00E57BED"/>
    <w:rsid w:val="00E600EC"/>
    <w:rsid w:val="00E60950"/>
    <w:rsid w:val="00E609D6"/>
    <w:rsid w:val="00E60DC7"/>
    <w:rsid w:val="00E60FF9"/>
    <w:rsid w:val="00E618DB"/>
    <w:rsid w:val="00E61D0D"/>
    <w:rsid w:val="00E62585"/>
    <w:rsid w:val="00E62739"/>
    <w:rsid w:val="00E64A3B"/>
    <w:rsid w:val="00E64A69"/>
    <w:rsid w:val="00E64AA5"/>
    <w:rsid w:val="00E67251"/>
    <w:rsid w:val="00E7003E"/>
    <w:rsid w:val="00E702B4"/>
    <w:rsid w:val="00E70CE1"/>
    <w:rsid w:val="00E710F1"/>
    <w:rsid w:val="00E71737"/>
    <w:rsid w:val="00E71FE0"/>
    <w:rsid w:val="00E73290"/>
    <w:rsid w:val="00E7337D"/>
    <w:rsid w:val="00E74823"/>
    <w:rsid w:val="00E75572"/>
    <w:rsid w:val="00E75926"/>
    <w:rsid w:val="00E76EA6"/>
    <w:rsid w:val="00E772B6"/>
    <w:rsid w:val="00E80429"/>
    <w:rsid w:val="00E80884"/>
    <w:rsid w:val="00E80995"/>
    <w:rsid w:val="00E81CEF"/>
    <w:rsid w:val="00E822A9"/>
    <w:rsid w:val="00E8255E"/>
    <w:rsid w:val="00E83F4F"/>
    <w:rsid w:val="00E84064"/>
    <w:rsid w:val="00E843A8"/>
    <w:rsid w:val="00E844AE"/>
    <w:rsid w:val="00E85229"/>
    <w:rsid w:val="00E854EA"/>
    <w:rsid w:val="00E85745"/>
    <w:rsid w:val="00E85CB7"/>
    <w:rsid w:val="00E8600E"/>
    <w:rsid w:val="00E865A6"/>
    <w:rsid w:val="00E86789"/>
    <w:rsid w:val="00E87051"/>
    <w:rsid w:val="00E9116D"/>
    <w:rsid w:val="00E91193"/>
    <w:rsid w:val="00E91C7D"/>
    <w:rsid w:val="00E939E0"/>
    <w:rsid w:val="00E94542"/>
    <w:rsid w:val="00E949ED"/>
    <w:rsid w:val="00E95865"/>
    <w:rsid w:val="00E958EE"/>
    <w:rsid w:val="00E95D28"/>
    <w:rsid w:val="00E961AF"/>
    <w:rsid w:val="00E96240"/>
    <w:rsid w:val="00E9633D"/>
    <w:rsid w:val="00E97A8B"/>
    <w:rsid w:val="00E97DF7"/>
    <w:rsid w:val="00EA0F9F"/>
    <w:rsid w:val="00EA1134"/>
    <w:rsid w:val="00EA19D4"/>
    <w:rsid w:val="00EA2611"/>
    <w:rsid w:val="00EA29E4"/>
    <w:rsid w:val="00EA2AE2"/>
    <w:rsid w:val="00EA2CCC"/>
    <w:rsid w:val="00EA3050"/>
    <w:rsid w:val="00EA30E7"/>
    <w:rsid w:val="00EA32A5"/>
    <w:rsid w:val="00EA4220"/>
    <w:rsid w:val="00EA4852"/>
    <w:rsid w:val="00EA4B7A"/>
    <w:rsid w:val="00EA5B4A"/>
    <w:rsid w:val="00EA6BD4"/>
    <w:rsid w:val="00EB0EE7"/>
    <w:rsid w:val="00EB1D32"/>
    <w:rsid w:val="00EB2910"/>
    <w:rsid w:val="00EB2EF7"/>
    <w:rsid w:val="00EB3480"/>
    <w:rsid w:val="00EB3E76"/>
    <w:rsid w:val="00EB4757"/>
    <w:rsid w:val="00EB4978"/>
    <w:rsid w:val="00EB4BED"/>
    <w:rsid w:val="00EB4E7C"/>
    <w:rsid w:val="00EB4F68"/>
    <w:rsid w:val="00EB534A"/>
    <w:rsid w:val="00EB622C"/>
    <w:rsid w:val="00EB6ECE"/>
    <w:rsid w:val="00EB6EE0"/>
    <w:rsid w:val="00EB7F61"/>
    <w:rsid w:val="00EB7FA4"/>
    <w:rsid w:val="00EC0AF3"/>
    <w:rsid w:val="00EC0B1B"/>
    <w:rsid w:val="00EC1087"/>
    <w:rsid w:val="00EC119E"/>
    <w:rsid w:val="00EC130C"/>
    <w:rsid w:val="00EC20EE"/>
    <w:rsid w:val="00EC21B5"/>
    <w:rsid w:val="00EC2820"/>
    <w:rsid w:val="00EC47F1"/>
    <w:rsid w:val="00EC4E70"/>
    <w:rsid w:val="00EC5286"/>
    <w:rsid w:val="00EC57FA"/>
    <w:rsid w:val="00EC5A1D"/>
    <w:rsid w:val="00EC66C9"/>
    <w:rsid w:val="00EC7499"/>
    <w:rsid w:val="00EC7C28"/>
    <w:rsid w:val="00ED00C2"/>
    <w:rsid w:val="00ED0344"/>
    <w:rsid w:val="00ED2EE5"/>
    <w:rsid w:val="00ED3078"/>
    <w:rsid w:val="00ED3678"/>
    <w:rsid w:val="00ED3CF5"/>
    <w:rsid w:val="00ED4077"/>
    <w:rsid w:val="00ED40A4"/>
    <w:rsid w:val="00ED47A4"/>
    <w:rsid w:val="00ED517C"/>
    <w:rsid w:val="00ED5826"/>
    <w:rsid w:val="00ED6446"/>
    <w:rsid w:val="00ED6F14"/>
    <w:rsid w:val="00ED7605"/>
    <w:rsid w:val="00EE04DB"/>
    <w:rsid w:val="00EE116E"/>
    <w:rsid w:val="00EE32BF"/>
    <w:rsid w:val="00EE3DF5"/>
    <w:rsid w:val="00EE3E75"/>
    <w:rsid w:val="00EE41E9"/>
    <w:rsid w:val="00EE49EC"/>
    <w:rsid w:val="00EE5697"/>
    <w:rsid w:val="00EE59C1"/>
    <w:rsid w:val="00EE7353"/>
    <w:rsid w:val="00EE7D1B"/>
    <w:rsid w:val="00EF0257"/>
    <w:rsid w:val="00EF0C84"/>
    <w:rsid w:val="00EF1803"/>
    <w:rsid w:val="00EF1CD7"/>
    <w:rsid w:val="00EF215B"/>
    <w:rsid w:val="00EF273B"/>
    <w:rsid w:val="00EF2859"/>
    <w:rsid w:val="00EF35BF"/>
    <w:rsid w:val="00EF42AA"/>
    <w:rsid w:val="00EF454A"/>
    <w:rsid w:val="00EF4B54"/>
    <w:rsid w:val="00EF5F29"/>
    <w:rsid w:val="00EF655A"/>
    <w:rsid w:val="00EF7DD9"/>
    <w:rsid w:val="00F002BE"/>
    <w:rsid w:val="00F010B3"/>
    <w:rsid w:val="00F01881"/>
    <w:rsid w:val="00F01A82"/>
    <w:rsid w:val="00F01E76"/>
    <w:rsid w:val="00F0235F"/>
    <w:rsid w:val="00F02565"/>
    <w:rsid w:val="00F03756"/>
    <w:rsid w:val="00F04EA5"/>
    <w:rsid w:val="00F05863"/>
    <w:rsid w:val="00F0662B"/>
    <w:rsid w:val="00F06DC5"/>
    <w:rsid w:val="00F072C9"/>
    <w:rsid w:val="00F076A7"/>
    <w:rsid w:val="00F07F47"/>
    <w:rsid w:val="00F1013C"/>
    <w:rsid w:val="00F115BD"/>
    <w:rsid w:val="00F11D1C"/>
    <w:rsid w:val="00F130C1"/>
    <w:rsid w:val="00F1339E"/>
    <w:rsid w:val="00F1341E"/>
    <w:rsid w:val="00F1451B"/>
    <w:rsid w:val="00F14C9C"/>
    <w:rsid w:val="00F15342"/>
    <w:rsid w:val="00F153F7"/>
    <w:rsid w:val="00F15AAE"/>
    <w:rsid w:val="00F1625C"/>
    <w:rsid w:val="00F173CA"/>
    <w:rsid w:val="00F173D1"/>
    <w:rsid w:val="00F17BA9"/>
    <w:rsid w:val="00F20150"/>
    <w:rsid w:val="00F20174"/>
    <w:rsid w:val="00F2079B"/>
    <w:rsid w:val="00F20CC6"/>
    <w:rsid w:val="00F21924"/>
    <w:rsid w:val="00F21BA1"/>
    <w:rsid w:val="00F23405"/>
    <w:rsid w:val="00F24A04"/>
    <w:rsid w:val="00F24ABC"/>
    <w:rsid w:val="00F2608D"/>
    <w:rsid w:val="00F26B73"/>
    <w:rsid w:val="00F27D8D"/>
    <w:rsid w:val="00F27EBB"/>
    <w:rsid w:val="00F303FE"/>
    <w:rsid w:val="00F3075E"/>
    <w:rsid w:val="00F31F8A"/>
    <w:rsid w:val="00F331E4"/>
    <w:rsid w:val="00F33BC0"/>
    <w:rsid w:val="00F35B91"/>
    <w:rsid w:val="00F3676A"/>
    <w:rsid w:val="00F378FE"/>
    <w:rsid w:val="00F40A32"/>
    <w:rsid w:val="00F41229"/>
    <w:rsid w:val="00F4124E"/>
    <w:rsid w:val="00F41414"/>
    <w:rsid w:val="00F41CD2"/>
    <w:rsid w:val="00F42026"/>
    <w:rsid w:val="00F422E2"/>
    <w:rsid w:val="00F429A9"/>
    <w:rsid w:val="00F43178"/>
    <w:rsid w:val="00F43615"/>
    <w:rsid w:val="00F43A32"/>
    <w:rsid w:val="00F4470B"/>
    <w:rsid w:val="00F4557B"/>
    <w:rsid w:val="00F462B2"/>
    <w:rsid w:val="00F4639A"/>
    <w:rsid w:val="00F476F7"/>
    <w:rsid w:val="00F47ED9"/>
    <w:rsid w:val="00F503DE"/>
    <w:rsid w:val="00F51E7D"/>
    <w:rsid w:val="00F52099"/>
    <w:rsid w:val="00F53B20"/>
    <w:rsid w:val="00F53B59"/>
    <w:rsid w:val="00F53C96"/>
    <w:rsid w:val="00F53E6A"/>
    <w:rsid w:val="00F53F58"/>
    <w:rsid w:val="00F54018"/>
    <w:rsid w:val="00F54257"/>
    <w:rsid w:val="00F5529A"/>
    <w:rsid w:val="00F55411"/>
    <w:rsid w:val="00F55A5B"/>
    <w:rsid w:val="00F55D2F"/>
    <w:rsid w:val="00F56491"/>
    <w:rsid w:val="00F5785C"/>
    <w:rsid w:val="00F57954"/>
    <w:rsid w:val="00F60190"/>
    <w:rsid w:val="00F60649"/>
    <w:rsid w:val="00F61AB6"/>
    <w:rsid w:val="00F61F87"/>
    <w:rsid w:val="00F6208E"/>
    <w:rsid w:val="00F63584"/>
    <w:rsid w:val="00F63D10"/>
    <w:rsid w:val="00F63E1D"/>
    <w:rsid w:val="00F641CD"/>
    <w:rsid w:val="00F64FDD"/>
    <w:rsid w:val="00F66255"/>
    <w:rsid w:val="00F66594"/>
    <w:rsid w:val="00F66CFB"/>
    <w:rsid w:val="00F67937"/>
    <w:rsid w:val="00F679F7"/>
    <w:rsid w:val="00F67D49"/>
    <w:rsid w:val="00F70399"/>
    <w:rsid w:val="00F71451"/>
    <w:rsid w:val="00F73549"/>
    <w:rsid w:val="00F73624"/>
    <w:rsid w:val="00F74107"/>
    <w:rsid w:val="00F74163"/>
    <w:rsid w:val="00F74381"/>
    <w:rsid w:val="00F74643"/>
    <w:rsid w:val="00F75B77"/>
    <w:rsid w:val="00F75E72"/>
    <w:rsid w:val="00F767D8"/>
    <w:rsid w:val="00F7683C"/>
    <w:rsid w:val="00F76EBF"/>
    <w:rsid w:val="00F76FFC"/>
    <w:rsid w:val="00F7701A"/>
    <w:rsid w:val="00F77EDD"/>
    <w:rsid w:val="00F800FD"/>
    <w:rsid w:val="00F80B33"/>
    <w:rsid w:val="00F80D34"/>
    <w:rsid w:val="00F81529"/>
    <w:rsid w:val="00F81827"/>
    <w:rsid w:val="00F823D7"/>
    <w:rsid w:val="00F82837"/>
    <w:rsid w:val="00F8328D"/>
    <w:rsid w:val="00F832F1"/>
    <w:rsid w:val="00F83609"/>
    <w:rsid w:val="00F83703"/>
    <w:rsid w:val="00F84D01"/>
    <w:rsid w:val="00F85F8E"/>
    <w:rsid w:val="00F868F0"/>
    <w:rsid w:val="00F87808"/>
    <w:rsid w:val="00F914A7"/>
    <w:rsid w:val="00F91F17"/>
    <w:rsid w:val="00F92B00"/>
    <w:rsid w:val="00F93042"/>
    <w:rsid w:val="00F9312F"/>
    <w:rsid w:val="00F94E34"/>
    <w:rsid w:val="00F94FEA"/>
    <w:rsid w:val="00F95115"/>
    <w:rsid w:val="00F95953"/>
    <w:rsid w:val="00F96D82"/>
    <w:rsid w:val="00F96EBA"/>
    <w:rsid w:val="00F97BF5"/>
    <w:rsid w:val="00FA09BE"/>
    <w:rsid w:val="00FA135E"/>
    <w:rsid w:val="00FA1486"/>
    <w:rsid w:val="00FA1A82"/>
    <w:rsid w:val="00FA1F29"/>
    <w:rsid w:val="00FA233D"/>
    <w:rsid w:val="00FA287D"/>
    <w:rsid w:val="00FA2F61"/>
    <w:rsid w:val="00FA3066"/>
    <w:rsid w:val="00FA3088"/>
    <w:rsid w:val="00FA36F0"/>
    <w:rsid w:val="00FA3B60"/>
    <w:rsid w:val="00FA4AFB"/>
    <w:rsid w:val="00FA55AC"/>
    <w:rsid w:val="00FA6C4F"/>
    <w:rsid w:val="00FA7407"/>
    <w:rsid w:val="00FA79C8"/>
    <w:rsid w:val="00FA7D45"/>
    <w:rsid w:val="00FB05A0"/>
    <w:rsid w:val="00FB0B28"/>
    <w:rsid w:val="00FB0FC1"/>
    <w:rsid w:val="00FB1A93"/>
    <w:rsid w:val="00FB20F2"/>
    <w:rsid w:val="00FB269E"/>
    <w:rsid w:val="00FB2A89"/>
    <w:rsid w:val="00FB2B8E"/>
    <w:rsid w:val="00FB347C"/>
    <w:rsid w:val="00FB3A3B"/>
    <w:rsid w:val="00FB56FE"/>
    <w:rsid w:val="00FB730D"/>
    <w:rsid w:val="00FB75CE"/>
    <w:rsid w:val="00FB7A61"/>
    <w:rsid w:val="00FB7BFA"/>
    <w:rsid w:val="00FC0738"/>
    <w:rsid w:val="00FC0AED"/>
    <w:rsid w:val="00FC1DC4"/>
    <w:rsid w:val="00FC20AB"/>
    <w:rsid w:val="00FC2CA5"/>
    <w:rsid w:val="00FC3BF0"/>
    <w:rsid w:val="00FC40A4"/>
    <w:rsid w:val="00FC511C"/>
    <w:rsid w:val="00FC6442"/>
    <w:rsid w:val="00FC66A4"/>
    <w:rsid w:val="00FC6A8F"/>
    <w:rsid w:val="00FC7C67"/>
    <w:rsid w:val="00FC7F4A"/>
    <w:rsid w:val="00FD0300"/>
    <w:rsid w:val="00FD0571"/>
    <w:rsid w:val="00FD06D4"/>
    <w:rsid w:val="00FD0C83"/>
    <w:rsid w:val="00FD258B"/>
    <w:rsid w:val="00FD2F0B"/>
    <w:rsid w:val="00FD2F9B"/>
    <w:rsid w:val="00FD4B75"/>
    <w:rsid w:val="00FD57C3"/>
    <w:rsid w:val="00FD68A3"/>
    <w:rsid w:val="00FD6EDD"/>
    <w:rsid w:val="00FD70D1"/>
    <w:rsid w:val="00FD71F0"/>
    <w:rsid w:val="00FD757E"/>
    <w:rsid w:val="00FD7932"/>
    <w:rsid w:val="00FE0A34"/>
    <w:rsid w:val="00FE1017"/>
    <w:rsid w:val="00FE15E4"/>
    <w:rsid w:val="00FE1709"/>
    <w:rsid w:val="00FE1A51"/>
    <w:rsid w:val="00FE1ACA"/>
    <w:rsid w:val="00FE1B93"/>
    <w:rsid w:val="00FE1C45"/>
    <w:rsid w:val="00FE260B"/>
    <w:rsid w:val="00FE2CAF"/>
    <w:rsid w:val="00FE35C7"/>
    <w:rsid w:val="00FE49D1"/>
    <w:rsid w:val="00FE4B51"/>
    <w:rsid w:val="00FE4D39"/>
    <w:rsid w:val="00FE5E61"/>
    <w:rsid w:val="00FE73CA"/>
    <w:rsid w:val="00FE7ED3"/>
    <w:rsid w:val="00FF0A63"/>
    <w:rsid w:val="00FF101A"/>
    <w:rsid w:val="00FF11D5"/>
    <w:rsid w:val="00FF1A0F"/>
    <w:rsid w:val="00FF2943"/>
    <w:rsid w:val="00FF35BB"/>
    <w:rsid w:val="00FF3B37"/>
    <w:rsid w:val="00FF431D"/>
    <w:rsid w:val="00FF4459"/>
    <w:rsid w:val="00FF4563"/>
    <w:rsid w:val="00FF5079"/>
    <w:rsid w:val="00FF5948"/>
    <w:rsid w:val="00FF5B3F"/>
    <w:rsid w:val="00FF6223"/>
    <w:rsid w:val="00FF72AE"/>
    <w:rsid w:val="00FF7690"/>
    <w:rsid w:val="00FF77D7"/>
    <w:rsid w:val="00FF7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EEFF0B1-2DFA-431C-BA3B-FEA157385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A6212"/>
  </w:style>
  <w:style w:type="paragraph" w:styleId="Heading1">
    <w:name w:val="heading 1"/>
    <w:basedOn w:val="Normal"/>
    <w:next w:val="Normal"/>
    <w:link w:val="Heading1Char"/>
    <w:uiPriority w:val="9"/>
    <w:qFormat/>
    <w:rsid w:val="00D6636C"/>
    <w:pPr>
      <w:keepNext/>
      <w:keepLines/>
      <w:pBdr>
        <w:bottom w:val="single" w:sz="4" w:space="1" w:color="3494BA"/>
      </w:pBdr>
      <w:spacing w:before="400" w:after="40" w:line="240" w:lineRule="auto"/>
      <w:jc w:val="both"/>
      <w:outlineLvl w:val="0"/>
    </w:pPr>
    <w:rPr>
      <w:rFonts w:ascii="Cambria" w:eastAsia="Times New Roman" w:hAnsi="Cambria" w:cs="Times New Roman"/>
      <w:b/>
      <w:color w:val="276E8B"/>
      <w:sz w:val="28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6636C"/>
    <w:rPr>
      <w:rFonts w:ascii="Cambria" w:eastAsia="Times New Roman" w:hAnsi="Cambria" w:cs="Times New Roman"/>
      <w:b/>
      <w:color w:val="276E8B"/>
      <w:sz w:val="28"/>
      <w:szCs w:val="3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130E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130E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130E1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08766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372FC"/>
    <w:pPr>
      <w:ind w:left="720"/>
      <w:contextualSpacing/>
    </w:pPr>
  </w:style>
  <w:style w:type="character" w:styleId="IntenseReference">
    <w:name w:val="Intense Reference"/>
    <w:basedOn w:val="DefaultParagraphFont"/>
    <w:uiPriority w:val="32"/>
    <w:qFormat/>
    <w:rsid w:val="007F20CB"/>
    <w:rPr>
      <w:b/>
      <w:bCs/>
      <w:smallCaps/>
      <w:color w:val="5B9BD5" w:themeColor="accent1"/>
      <w:spacing w:val="5"/>
    </w:rPr>
  </w:style>
  <w:style w:type="paragraph" w:styleId="NoSpacing">
    <w:name w:val="No Spacing"/>
    <w:link w:val="NoSpacingChar"/>
    <w:uiPriority w:val="1"/>
    <w:qFormat/>
    <w:rsid w:val="007A10A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1A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1A8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A1D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1D1F"/>
  </w:style>
  <w:style w:type="paragraph" w:styleId="Footer">
    <w:name w:val="footer"/>
    <w:basedOn w:val="Normal"/>
    <w:link w:val="FooterChar"/>
    <w:uiPriority w:val="99"/>
    <w:unhideWhenUsed/>
    <w:rsid w:val="000A1D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1D1F"/>
  </w:style>
  <w:style w:type="character" w:customStyle="1" w:styleId="NoSpacingChar">
    <w:name w:val="No Spacing Char"/>
    <w:basedOn w:val="DefaultParagraphFont"/>
    <w:link w:val="NoSpacing"/>
    <w:uiPriority w:val="1"/>
    <w:rsid w:val="0012156B"/>
    <w:rPr>
      <w:rFonts w:ascii="Times New Roman" w:eastAsia="Calibri" w:hAnsi="Times New Roman" w:cs="Times New Roman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12156B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n-US" w:eastAsia="ja-JP"/>
    </w:rPr>
  </w:style>
  <w:style w:type="character" w:customStyle="1" w:styleId="TitleChar">
    <w:name w:val="Title Char"/>
    <w:basedOn w:val="DefaultParagraphFont"/>
    <w:link w:val="Title"/>
    <w:uiPriority w:val="10"/>
    <w:rsid w:val="0012156B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n-US" w:eastAsia="ja-JP"/>
    </w:rPr>
  </w:style>
  <w:style w:type="paragraph" w:styleId="Subtitle">
    <w:name w:val="Subtitle"/>
    <w:basedOn w:val="Normal"/>
    <w:next w:val="Normal"/>
    <w:link w:val="SubtitleChar"/>
    <w:uiPriority w:val="11"/>
    <w:qFormat/>
    <w:rsid w:val="0012156B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val="en-US" w:eastAsia="ja-JP"/>
    </w:rPr>
  </w:style>
  <w:style w:type="character" w:customStyle="1" w:styleId="SubtitleChar">
    <w:name w:val="Subtitle Char"/>
    <w:basedOn w:val="DefaultParagraphFont"/>
    <w:link w:val="Subtitle"/>
    <w:uiPriority w:val="11"/>
    <w:rsid w:val="0012156B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val="en-US" w:eastAsia="ja-JP"/>
    </w:rPr>
  </w:style>
  <w:style w:type="character" w:styleId="FollowedHyperlink">
    <w:name w:val="FollowedHyperlink"/>
    <w:basedOn w:val="DefaultParagraphFont"/>
    <w:uiPriority w:val="99"/>
    <w:semiHidden/>
    <w:unhideWhenUsed/>
    <w:rsid w:val="00865817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E6A0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19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557249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01072">
          <w:marLeft w:val="547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80401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073391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5823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90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4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9255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6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454099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33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2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98667">
          <w:marLeft w:val="547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01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687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43757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diagramQuickStyle" Target="diagrams/quickStyle1.xml"/><Relationship Id="rId18" Type="http://schemas.openxmlformats.org/officeDocument/2006/relationships/diagramQuickStyle" Target="diagrams/quickStyle2.xml"/><Relationship Id="rId26" Type="http://schemas.microsoft.com/office/2007/relationships/diagramDrawing" Target="diagrams/drawing3.xml"/><Relationship Id="rId3" Type="http://schemas.openxmlformats.org/officeDocument/2006/relationships/numbering" Target="numbering.xml"/><Relationship Id="rId21" Type="http://schemas.openxmlformats.org/officeDocument/2006/relationships/chart" Target="charts/chart1.xml"/><Relationship Id="rId7" Type="http://schemas.openxmlformats.org/officeDocument/2006/relationships/footnotes" Target="footnotes.xml"/><Relationship Id="rId12" Type="http://schemas.openxmlformats.org/officeDocument/2006/relationships/diagramLayout" Target="diagrams/layout1.xml"/><Relationship Id="rId17" Type="http://schemas.openxmlformats.org/officeDocument/2006/relationships/diagramLayout" Target="diagrams/layout2.xml"/><Relationship Id="rId25" Type="http://schemas.openxmlformats.org/officeDocument/2006/relationships/diagramColors" Target="diagrams/colors3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2.xml"/><Relationship Id="rId20" Type="http://schemas.microsoft.com/office/2007/relationships/diagramDrawing" Target="diagrams/drawing2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diagramData" Target="diagrams/data1.xml"/><Relationship Id="rId24" Type="http://schemas.openxmlformats.org/officeDocument/2006/relationships/diagramQuickStyle" Target="diagrams/quickStyle3.xml"/><Relationship Id="rId5" Type="http://schemas.openxmlformats.org/officeDocument/2006/relationships/settings" Target="settings.xml"/><Relationship Id="rId15" Type="http://schemas.microsoft.com/office/2007/relationships/diagramDrawing" Target="diagrams/drawing1.xml"/><Relationship Id="rId23" Type="http://schemas.openxmlformats.org/officeDocument/2006/relationships/diagramLayout" Target="diagrams/layout3.xml"/><Relationship Id="rId28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diagramColors" Target="diagrams/colors2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diagramColors" Target="diagrams/colors1.xml"/><Relationship Id="rId22" Type="http://schemas.openxmlformats.org/officeDocument/2006/relationships/diagramData" Target="diagrams/data3.xml"/><Relationship Id="rId27" Type="http://schemas.openxmlformats.org/officeDocument/2006/relationships/hyperlink" Target="https://www.mh.government.bg/bg/za-specializanti/proekti" TargetMode="External"/><Relationship Id="rId30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napa.nl/physician-assistant/opleiding-tot-pa/" TargetMode="External"/><Relationship Id="rId2" Type="http://schemas.openxmlformats.org/officeDocument/2006/relationships/hyperlink" Target="https://www.zdrave.net/%D0%9D%D0%BE%D0%B2%D0%B8%D0%BD%D0%B8/%D0%91%D1%8A%D0%B4%D0%B5%D1%89%D0%B8-%D0%BC%D0%B5%D0%B4%D0%B8%D1%86%D0%B8-%D1%80%D0%B0%D0%B1%D0%BE%D1%82%D1%8F%D1%82-%D0%BA%D0%B0%D1%82%D0%BE-%D0%B1%D0%BE%D0%BB%D0%BD%D0%BE%D0%B3%D0%BB%D0%B5%D0%B4%D0%B0%D1%87%D0%B8-%D0%B2-%D0%A3%D0%9C%D0%91%D0%90%D0%9B-%D0%91%D1%83%D1%80%D0%B3%D0%B0%D1%81/n31226" TargetMode="External"/><Relationship Id="rId1" Type="http://schemas.openxmlformats.org/officeDocument/2006/relationships/hyperlink" Target="https://nmdb.bg/%D0%BD%D0%BE%D1%80%D0%BC%D0%B0%D1%82%D0%B8%D0%B2%D0%BD%D0%B8-%D0%B4%D0%BE%D0%BA%D1%83%D0%BC%D0%B5%D0%BD%D1%82%D0%B8" TargetMode="External"/><Relationship Id="rId4" Type="http://schemas.openxmlformats.org/officeDocument/2006/relationships/hyperlink" Target="https://www.careers.nhs.scot/explore-careers/medical-associate-professions/physician-associate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Series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Pt>
            <c:idx val="1"/>
            <c:invertIfNegative val="0"/>
            <c:bubble3D val="0"/>
            <c:spPr>
              <a:gradFill flip="none" rotWithShape="1">
                <a:gsLst>
                  <a:gs pos="0">
                    <a:schemeClr val="accent2">
                      <a:lumMod val="75000"/>
                    </a:schemeClr>
                  </a:gs>
                  <a:gs pos="49000">
                    <a:schemeClr val="accent2">
                      <a:lumMod val="60000"/>
                      <a:lumOff val="40000"/>
                    </a:schemeClr>
                  </a:gs>
                  <a:gs pos="61000">
                    <a:schemeClr val="accent1">
                      <a:lumMod val="45000"/>
                      <a:lumOff val="55000"/>
                    </a:schemeClr>
                  </a:gs>
                  <a:gs pos="93000">
                    <a:schemeClr val="accent1">
                      <a:lumMod val="75000"/>
                    </a:schemeClr>
                  </a:gs>
                </a:gsLst>
                <a:lin ang="10800000" scaled="1"/>
                <a:tileRect/>
              </a:gra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0-D64A-4238-A566-D8C046A9D75C}"/>
              </c:ext>
            </c:extLst>
          </c:dPt>
          <c:dPt>
            <c:idx val="2"/>
            <c:invertIfNegative val="0"/>
            <c:bubble3D val="0"/>
            <c:spPr>
              <a:solidFill>
                <a:schemeClr val="accent2">
                  <a:lumMod val="75000"/>
                </a:schemeClr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D64A-4238-A566-D8C046A9D75C}"/>
              </c:ext>
            </c:extLst>
          </c:dPt>
          <c:cat>
            <c:strRef>
              <c:f>Sheet1!$A$2:$A$4</c:f>
              <c:strCache>
                <c:ptCount val="3"/>
                <c:pt idx="0">
                  <c:v>Лекар</c:v>
                </c:pt>
                <c:pt idx="1">
                  <c:v>Лекарски асистент</c:v>
                </c:pt>
                <c:pt idx="2">
                  <c:v>Медицинска сестра</c:v>
                </c:pt>
              </c:strCache>
            </c:strRef>
          </c:cat>
          <c:val>
            <c:numRef>
              <c:f>Sheet1!$B$2:$B$4</c:f>
              <c:numCache>
                <c:formatCode>General</c:formatCode>
                <c:ptCount val="3"/>
                <c:pt idx="0">
                  <c:v>4.3</c:v>
                </c:pt>
                <c:pt idx="1">
                  <c:v>3</c:v>
                </c:pt>
                <c:pt idx="2">
                  <c:v>2.5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743-449B-9095-618085AE415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34757888"/>
        <c:axId val="46559168"/>
      </c:barChart>
      <c:catAx>
        <c:axId val="1347578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bg-BG"/>
          </a:p>
        </c:txPr>
        <c:crossAx val="46559168"/>
        <c:crosses val="autoZero"/>
        <c:auto val="1"/>
        <c:lblAlgn val="ctr"/>
        <c:lblOffset val="100"/>
        <c:noMultiLvlLbl val="0"/>
      </c:catAx>
      <c:valAx>
        <c:axId val="46559168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1347578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 algn="just">
        <a:defRPr/>
      </a:pPr>
      <a:endParaRPr lang="bg-BG"/>
    </a:p>
  </c:txPr>
  <c:externalData r:id="rId1">
    <c:autoUpdate val="0"/>
  </c:externalData>
</c:chartSpac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1">
  <dgm:title val=""/>
  <dgm:desc val=""/>
  <dgm:catLst>
    <dgm:cat type="accent1" pri="11100"/>
  </dgm:catLst>
  <dgm:styleLbl name="node0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1">
        <a:tint val="4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4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4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1">
        <a:alpha val="4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colorful3">
  <dgm:title val=""/>
  <dgm:desc val=""/>
  <dgm:catLst>
    <dgm:cat type="colorful" pri="10300"/>
  </dgm:catLst>
  <dgm:styleLbl name="node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/>
      <a:schemeClr val="accent4"/>
    </dgm:fillClrLst>
    <dgm:linClrLst>
      <a:schemeClr val="accent3"/>
      <a:schemeClr val="accent4"/>
    </dgm:linClrLst>
    <dgm:effectClrLst/>
    <dgm:txLinClrLst/>
    <dgm:txFillClrLst/>
    <dgm:txEffectClrLst/>
  </dgm:styleLbl>
  <dgm:styleLbl name="ln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alpha val="50000"/>
      </a:schemeClr>
      <a:schemeClr val="accent4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4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3"/>
      <a:schemeClr val="accent4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colorful5">
  <dgm:title val=""/>
  <dgm:desc val=""/>
  <dgm:catLst>
    <dgm:cat type="colorful" pri="10500"/>
  </dgm:catLst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3F98157-2F3B-4411-997D-B074EA306905}" type="doc">
      <dgm:prSet loTypeId="urn:microsoft.com/office/officeart/2005/8/layout/radial4" loCatId="relationship" qsTypeId="urn:microsoft.com/office/officeart/2005/8/quickstyle/simple2" qsCatId="simple" csTypeId="urn:microsoft.com/office/officeart/2005/8/colors/accent1_1" csCatId="accent1" phldr="1"/>
      <dgm:spPr/>
      <dgm:t>
        <a:bodyPr/>
        <a:lstStyle/>
        <a:p>
          <a:endParaRPr lang="bg-BG"/>
        </a:p>
      </dgm:t>
    </dgm:pt>
    <dgm:pt modelId="{FD4706EF-EA8D-45B6-BEF3-91A72C3F20B4}">
      <dgm:prSet phldrT="[Text]"/>
      <dgm:spPr>
        <a:scene3d>
          <a:camera prst="orthographicFront"/>
          <a:lightRig rig="threePt" dir="t"/>
        </a:scene3d>
        <a:sp3d>
          <a:bevelT prst="angle"/>
        </a:sp3d>
      </dgm:spPr>
      <dgm:t>
        <a:bodyPr/>
        <a:lstStyle/>
        <a:p>
          <a:r>
            <a:rPr lang="bg-BG"/>
            <a:t>Основни предизвикателства пред повишаване привлекателността на професията „медицинска сестра“</a:t>
          </a:r>
        </a:p>
      </dgm:t>
    </dgm:pt>
    <dgm:pt modelId="{8F26B27F-96AE-4B91-BCFE-EF5E94AC9F6E}" type="parTrans" cxnId="{E3D362FE-20E4-4539-8907-3F8C0D24F7DF}">
      <dgm:prSet/>
      <dgm:spPr/>
      <dgm:t>
        <a:bodyPr/>
        <a:lstStyle/>
        <a:p>
          <a:endParaRPr lang="bg-BG">
            <a:solidFill>
              <a:sysClr val="windowText" lastClr="000000"/>
            </a:solidFill>
          </a:endParaRPr>
        </a:p>
      </dgm:t>
    </dgm:pt>
    <dgm:pt modelId="{47C51E18-1796-4449-8A70-2632F5229D8F}" type="sibTrans" cxnId="{E3D362FE-20E4-4539-8907-3F8C0D24F7DF}">
      <dgm:prSet/>
      <dgm:spPr/>
      <dgm:t>
        <a:bodyPr/>
        <a:lstStyle/>
        <a:p>
          <a:endParaRPr lang="bg-BG">
            <a:solidFill>
              <a:sysClr val="windowText" lastClr="000000"/>
            </a:solidFill>
          </a:endParaRPr>
        </a:p>
      </dgm:t>
    </dgm:pt>
    <dgm:pt modelId="{BE9901A5-1758-4904-BFB2-4506860D4790}">
      <dgm:prSet phldrT="[Text]"/>
      <dgm:spPr>
        <a:scene3d>
          <a:camera prst="orthographicFront"/>
          <a:lightRig rig="threePt" dir="t"/>
        </a:scene3d>
        <a:sp3d>
          <a:bevelT prst="angle"/>
        </a:sp3d>
      </dgm:spPr>
      <dgm:t>
        <a:bodyPr/>
        <a:lstStyle/>
        <a:p>
          <a:r>
            <a:rPr lang="bg-BG"/>
            <a:t>ниско заплащане</a:t>
          </a:r>
        </a:p>
      </dgm:t>
    </dgm:pt>
    <dgm:pt modelId="{47A66E48-E811-4A1E-A737-EC4E607ED1B3}" type="parTrans" cxnId="{38979E89-B637-43C9-A35B-8CF29CD8ECB3}">
      <dgm:prSet/>
      <dgm:spPr>
        <a:scene3d>
          <a:camera prst="orthographicFront"/>
          <a:lightRig rig="threePt" dir="t"/>
        </a:scene3d>
        <a:sp3d>
          <a:bevelT prst="angle"/>
        </a:sp3d>
      </dgm:spPr>
      <dgm:t>
        <a:bodyPr/>
        <a:lstStyle/>
        <a:p>
          <a:endParaRPr lang="bg-BG">
            <a:solidFill>
              <a:sysClr val="windowText" lastClr="000000"/>
            </a:solidFill>
          </a:endParaRPr>
        </a:p>
      </dgm:t>
    </dgm:pt>
    <dgm:pt modelId="{AD4A0729-7FDA-4C84-A039-DC6FBBE3F786}" type="sibTrans" cxnId="{38979E89-B637-43C9-A35B-8CF29CD8ECB3}">
      <dgm:prSet/>
      <dgm:spPr/>
      <dgm:t>
        <a:bodyPr/>
        <a:lstStyle/>
        <a:p>
          <a:endParaRPr lang="bg-BG">
            <a:solidFill>
              <a:sysClr val="windowText" lastClr="000000"/>
            </a:solidFill>
          </a:endParaRPr>
        </a:p>
      </dgm:t>
    </dgm:pt>
    <dgm:pt modelId="{35F26145-9EAA-4E48-B349-AD7BB8800A30}">
      <dgm:prSet phldrT="[Text]"/>
      <dgm:spPr>
        <a:scene3d>
          <a:camera prst="orthographicFront"/>
          <a:lightRig rig="threePt" dir="t"/>
        </a:scene3d>
        <a:sp3d>
          <a:bevelT prst="angle"/>
        </a:sp3d>
      </dgm:spPr>
      <dgm:t>
        <a:bodyPr/>
        <a:lstStyle/>
        <a:p>
          <a:r>
            <a:rPr lang="bg-BG"/>
            <a:t>свръхнатоварване на работното място</a:t>
          </a:r>
        </a:p>
      </dgm:t>
    </dgm:pt>
    <dgm:pt modelId="{FE17BB65-AD76-4082-9274-518A20EA10A1}" type="parTrans" cxnId="{CF8749A8-78B8-4C6D-A1F4-A4F935D450B6}">
      <dgm:prSet/>
      <dgm:spPr>
        <a:scene3d>
          <a:camera prst="orthographicFront"/>
          <a:lightRig rig="threePt" dir="t"/>
        </a:scene3d>
        <a:sp3d>
          <a:bevelT prst="angle"/>
        </a:sp3d>
      </dgm:spPr>
      <dgm:t>
        <a:bodyPr/>
        <a:lstStyle/>
        <a:p>
          <a:endParaRPr lang="bg-BG">
            <a:solidFill>
              <a:sysClr val="windowText" lastClr="000000"/>
            </a:solidFill>
          </a:endParaRPr>
        </a:p>
      </dgm:t>
    </dgm:pt>
    <dgm:pt modelId="{08D26CEB-4401-413D-919B-922A2575C209}" type="sibTrans" cxnId="{CF8749A8-78B8-4C6D-A1F4-A4F935D450B6}">
      <dgm:prSet/>
      <dgm:spPr/>
      <dgm:t>
        <a:bodyPr/>
        <a:lstStyle/>
        <a:p>
          <a:endParaRPr lang="bg-BG">
            <a:solidFill>
              <a:sysClr val="windowText" lastClr="000000"/>
            </a:solidFill>
          </a:endParaRPr>
        </a:p>
      </dgm:t>
    </dgm:pt>
    <dgm:pt modelId="{89D735A5-DC43-4C6B-9B3A-2B0E4C71EA23}">
      <dgm:prSet phldrT="[Text]"/>
      <dgm:spPr>
        <a:scene3d>
          <a:camera prst="orthographicFront"/>
          <a:lightRig rig="threePt" dir="t"/>
        </a:scene3d>
        <a:sp3d>
          <a:bevelT prst="angle"/>
        </a:sp3d>
      </dgm:spPr>
      <dgm:t>
        <a:bodyPr/>
        <a:lstStyle/>
        <a:p>
          <a:r>
            <a:rPr lang="bg-BG"/>
            <a:t>неуважително отношение и недооценяване от другите медицински специалисти</a:t>
          </a:r>
        </a:p>
      </dgm:t>
    </dgm:pt>
    <dgm:pt modelId="{16893723-53CC-4BC6-92A7-2CDF22A0D51E}" type="parTrans" cxnId="{BCF5D261-08AF-4E8A-888D-5F2D594B9CF9}">
      <dgm:prSet/>
      <dgm:spPr>
        <a:scene3d>
          <a:camera prst="orthographicFront"/>
          <a:lightRig rig="threePt" dir="t"/>
        </a:scene3d>
        <a:sp3d>
          <a:bevelT prst="angle"/>
        </a:sp3d>
      </dgm:spPr>
      <dgm:t>
        <a:bodyPr/>
        <a:lstStyle/>
        <a:p>
          <a:endParaRPr lang="bg-BG">
            <a:solidFill>
              <a:sysClr val="windowText" lastClr="000000"/>
            </a:solidFill>
          </a:endParaRPr>
        </a:p>
      </dgm:t>
    </dgm:pt>
    <dgm:pt modelId="{1198AA1E-01DA-48E8-A2FC-42E8D052B88D}" type="sibTrans" cxnId="{BCF5D261-08AF-4E8A-888D-5F2D594B9CF9}">
      <dgm:prSet/>
      <dgm:spPr/>
      <dgm:t>
        <a:bodyPr/>
        <a:lstStyle/>
        <a:p>
          <a:endParaRPr lang="bg-BG">
            <a:solidFill>
              <a:sysClr val="windowText" lastClr="000000"/>
            </a:solidFill>
          </a:endParaRPr>
        </a:p>
      </dgm:t>
    </dgm:pt>
    <dgm:pt modelId="{56D956B1-4FFF-41C1-ADAC-0ACF14BF213D}">
      <dgm:prSet/>
      <dgm:spPr>
        <a:scene3d>
          <a:camera prst="orthographicFront"/>
          <a:lightRig rig="threePt" dir="t"/>
        </a:scene3d>
        <a:sp3d>
          <a:bevelT prst="angle"/>
        </a:sp3d>
      </dgm:spPr>
      <dgm:t>
        <a:bodyPr/>
        <a:lstStyle/>
        <a:p>
          <a:r>
            <a:rPr lang="bg-BG"/>
            <a:t>липса на кариерна перспектива</a:t>
          </a:r>
        </a:p>
      </dgm:t>
    </dgm:pt>
    <dgm:pt modelId="{2D306D04-4318-47D7-BC5A-06DBD0991F0F}" type="parTrans" cxnId="{0FD657C9-ACCE-44F3-96CA-725F63A80AC5}">
      <dgm:prSet/>
      <dgm:spPr>
        <a:scene3d>
          <a:camera prst="orthographicFront"/>
          <a:lightRig rig="threePt" dir="t"/>
        </a:scene3d>
        <a:sp3d>
          <a:bevelT prst="angle"/>
        </a:sp3d>
      </dgm:spPr>
      <dgm:t>
        <a:bodyPr/>
        <a:lstStyle/>
        <a:p>
          <a:endParaRPr lang="bg-BG">
            <a:solidFill>
              <a:sysClr val="windowText" lastClr="000000"/>
            </a:solidFill>
          </a:endParaRPr>
        </a:p>
      </dgm:t>
    </dgm:pt>
    <dgm:pt modelId="{D1939281-AC83-43E5-9F73-6069CEDB6F58}" type="sibTrans" cxnId="{0FD657C9-ACCE-44F3-96CA-725F63A80AC5}">
      <dgm:prSet/>
      <dgm:spPr/>
      <dgm:t>
        <a:bodyPr/>
        <a:lstStyle/>
        <a:p>
          <a:endParaRPr lang="bg-BG">
            <a:solidFill>
              <a:sysClr val="windowText" lastClr="000000"/>
            </a:solidFill>
          </a:endParaRPr>
        </a:p>
      </dgm:t>
    </dgm:pt>
    <dgm:pt modelId="{D2CFBF5B-2123-4463-9529-726A08B2A5CB}">
      <dgm:prSet/>
      <dgm:spPr>
        <a:scene3d>
          <a:camera prst="orthographicFront"/>
          <a:lightRig rig="threePt" dir="t"/>
        </a:scene3d>
        <a:sp3d>
          <a:bevelT prst="angle"/>
        </a:sp3d>
      </dgm:spPr>
      <dgm:t>
        <a:bodyPr/>
        <a:lstStyle/>
        <a:p>
          <a:r>
            <a:rPr lang="bg-BG"/>
            <a:t>нисък имидж на професията</a:t>
          </a:r>
        </a:p>
      </dgm:t>
    </dgm:pt>
    <dgm:pt modelId="{3F44BA4F-1C6D-4271-BB3F-A197A00E5A85}" type="parTrans" cxnId="{ADF697DA-2B1B-4FE0-AB11-204EEFB12BB9}">
      <dgm:prSet/>
      <dgm:spPr>
        <a:scene3d>
          <a:camera prst="orthographicFront"/>
          <a:lightRig rig="threePt" dir="t"/>
        </a:scene3d>
        <a:sp3d>
          <a:bevelT prst="angle"/>
        </a:sp3d>
      </dgm:spPr>
      <dgm:t>
        <a:bodyPr/>
        <a:lstStyle/>
        <a:p>
          <a:endParaRPr lang="bg-BG">
            <a:solidFill>
              <a:sysClr val="windowText" lastClr="000000"/>
            </a:solidFill>
          </a:endParaRPr>
        </a:p>
      </dgm:t>
    </dgm:pt>
    <dgm:pt modelId="{20E7EF8E-E754-416D-A9B3-6C089277AA49}" type="sibTrans" cxnId="{ADF697DA-2B1B-4FE0-AB11-204EEFB12BB9}">
      <dgm:prSet/>
      <dgm:spPr/>
      <dgm:t>
        <a:bodyPr/>
        <a:lstStyle/>
        <a:p>
          <a:endParaRPr lang="bg-BG">
            <a:solidFill>
              <a:sysClr val="windowText" lastClr="000000"/>
            </a:solidFill>
          </a:endParaRPr>
        </a:p>
      </dgm:t>
    </dgm:pt>
    <dgm:pt modelId="{AC69EDC6-CC69-494E-8717-DE10F3C56DBB}" type="pres">
      <dgm:prSet presAssocID="{F3F98157-2F3B-4411-997D-B074EA306905}" presName="cycle" presStyleCnt="0">
        <dgm:presLayoutVars>
          <dgm:chMax val="1"/>
          <dgm:dir/>
          <dgm:animLvl val="ctr"/>
          <dgm:resizeHandles val="exact"/>
        </dgm:presLayoutVars>
      </dgm:prSet>
      <dgm:spPr/>
    </dgm:pt>
    <dgm:pt modelId="{BDC6CA60-A855-4B0C-B6F6-77ABE89F0BCF}" type="pres">
      <dgm:prSet presAssocID="{FD4706EF-EA8D-45B6-BEF3-91A72C3F20B4}" presName="centerShape" presStyleLbl="node0" presStyleIdx="0" presStyleCnt="1"/>
      <dgm:spPr/>
    </dgm:pt>
    <dgm:pt modelId="{66ACD419-CC3B-42C4-81FA-78468440DDC4}" type="pres">
      <dgm:prSet presAssocID="{47A66E48-E811-4A1E-A737-EC4E607ED1B3}" presName="parTrans" presStyleLbl="bgSibTrans2D1" presStyleIdx="0" presStyleCnt="5"/>
      <dgm:spPr/>
    </dgm:pt>
    <dgm:pt modelId="{406400E5-8A61-4DB7-8AE6-D913BFBB92C0}" type="pres">
      <dgm:prSet presAssocID="{BE9901A5-1758-4904-BFB2-4506860D4790}" presName="node" presStyleLbl="node1" presStyleIdx="0" presStyleCnt="5">
        <dgm:presLayoutVars>
          <dgm:bulletEnabled val="1"/>
        </dgm:presLayoutVars>
      </dgm:prSet>
      <dgm:spPr/>
    </dgm:pt>
    <dgm:pt modelId="{5DE6835A-FE7B-4A29-90C2-0ECCE741DF4E}" type="pres">
      <dgm:prSet presAssocID="{FE17BB65-AD76-4082-9274-518A20EA10A1}" presName="parTrans" presStyleLbl="bgSibTrans2D1" presStyleIdx="1" presStyleCnt="5"/>
      <dgm:spPr/>
    </dgm:pt>
    <dgm:pt modelId="{8B88A522-A2BD-4BD7-B8A2-C0AC89CFBD47}" type="pres">
      <dgm:prSet presAssocID="{35F26145-9EAA-4E48-B349-AD7BB8800A30}" presName="node" presStyleLbl="node1" presStyleIdx="1" presStyleCnt="5">
        <dgm:presLayoutVars>
          <dgm:bulletEnabled val="1"/>
        </dgm:presLayoutVars>
      </dgm:prSet>
      <dgm:spPr/>
    </dgm:pt>
    <dgm:pt modelId="{1D586B1A-851C-4B5F-848B-923489FEA676}" type="pres">
      <dgm:prSet presAssocID="{16893723-53CC-4BC6-92A7-2CDF22A0D51E}" presName="parTrans" presStyleLbl="bgSibTrans2D1" presStyleIdx="2" presStyleCnt="5"/>
      <dgm:spPr/>
    </dgm:pt>
    <dgm:pt modelId="{AAE8F2B4-EE29-41B1-881B-63140479A98F}" type="pres">
      <dgm:prSet presAssocID="{89D735A5-DC43-4C6B-9B3A-2B0E4C71EA23}" presName="node" presStyleLbl="node1" presStyleIdx="2" presStyleCnt="5">
        <dgm:presLayoutVars>
          <dgm:bulletEnabled val="1"/>
        </dgm:presLayoutVars>
      </dgm:prSet>
      <dgm:spPr/>
    </dgm:pt>
    <dgm:pt modelId="{5E936FC2-3C26-47E3-A4C9-B8F3DECF9205}" type="pres">
      <dgm:prSet presAssocID="{2D306D04-4318-47D7-BC5A-06DBD0991F0F}" presName="parTrans" presStyleLbl="bgSibTrans2D1" presStyleIdx="3" presStyleCnt="5"/>
      <dgm:spPr/>
    </dgm:pt>
    <dgm:pt modelId="{04980641-2FB9-40C0-91C9-FCA9E1B686A2}" type="pres">
      <dgm:prSet presAssocID="{56D956B1-4FFF-41C1-ADAC-0ACF14BF213D}" presName="node" presStyleLbl="node1" presStyleIdx="3" presStyleCnt="5">
        <dgm:presLayoutVars>
          <dgm:bulletEnabled val="1"/>
        </dgm:presLayoutVars>
      </dgm:prSet>
      <dgm:spPr/>
    </dgm:pt>
    <dgm:pt modelId="{18FCB8C1-F7B4-4747-B9AA-35CE5D0A6C9F}" type="pres">
      <dgm:prSet presAssocID="{3F44BA4F-1C6D-4271-BB3F-A197A00E5A85}" presName="parTrans" presStyleLbl="bgSibTrans2D1" presStyleIdx="4" presStyleCnt="5"/>
      <dgm:spPr/>
    </dgm:pt>
    <dgm:pt modelId="{402DE5FC-6A9B-4BFB-9395-35544C0B749C}" type="pres">
      <dgm:prSet presAssocID="{D2CFBF5B-2123-4463-9529-726A08B2A5CB}" presName="node" presStyleLbl="node1" presStyleIdx="4" presStyleCnt="5">
        <dgm:presLayoutVars>
          <dgm:bulletEnabled val="1"/>
        </dgm:presLayoutVars>
      </dgm:prSet>
      <dgm:spPr/>
    </dgm:pt>
  </dgm:ptLst>
  <dgm:cxnLst>
    <dgm:cxn modelId="{4A8AF908-5370-4447-97C3-508CC26B70E2}" type="presOf" srcId="{3F44BA4F-1C6D-4271-BB3F-A197A00E5A85}" destId="{18FCB8C1-F7B4-4747-B9AA-35CE5D0A6C9F}" srcOrd="0" destOrd="0" presId="urn:microsoft.com/office/officeart/2005/8/layout/radial4"/>
    <dgm:cxn modelId="{CE89CA28-A6EA-4FD9-8610-712C68A3BFF0}" type="presOf" srcId="{BE9901A5-1758-4904-BFB2-4506860D4790}" destId="{406400E5-8A61-4DB7-8AE6-D913BFBB92C0}" srcOrd="0" destOrd="0" presId="urn:microsoft.com/office/officeart/2005/8/layout/radial4"/>
    <dgm:cxn modelId="{B9973329-61BF-4838-AE17-31756B2B0EC2}" type="presOf" srcId="{2D306D04-4318-47D7-BC5A-06DBD0991F0F}" destId="{5E936FC2-3C26-47E3-A4C9-B8F3DECF9205}" srcOrd="0" destOrd="0" presId="urn:microsoft.com/office/officeart/2005/8/layout/radial4"/>
    <dgm:cxn modelId="{D62C092F-235F-426D-A9D6-5A963CB81BDB}" type="presOf" srcId="{47A66E48-E811-4A1E-A737-EC4E607ED1B3}" destId="{66ACD419-CC3B-42C4-81FA-78468440DDC4}" srcOrd="0" destOrd="0" presId="urn:microsoft.com/office/officeart/2005/8/layout/radial4"/>
    <dgm:cxn modelId="{BCF5D261-08AF-4E8A-888D-5F2D594B9CF9}" srcId="{FD4706EF-EA8D-45B6-BEF3-91A72C3F20B4}" destId="{89D735A5-DC43-4C6B-9B3A-2B0E4C71EA23}" srcOrd="2" destOrd="0" parTransId="{16893723-53CC-4BC6-92A7-2CDF22A0D51E}" sibTransId="{1198AA1E-01DA-48E8-A2FC-42E8D052B88D}"/>
    <dgm:cxn modelId="{AEBA0C6C-43C4-46B4-AF34-33DF563A37F4}" type="presOf" srcId="{16893723-53CC-4BC6-92A7-2CDF22A0D51E}" destId="{1D586B1A-851C-4B5F-848B-923489FEA676}" srcOrd="0" destOrd="0" presId="urn:microsoft.com/office/officeart/2005/8/layout/radial4"/>
    <dgm:cxn modelId="{170AAC79-9BDC-4351-9471-668233D9B6C1}" type="presOf" srcId="{D2CFBF5B-2123-4463-9529-726A08B2A5CB}" destId="{402DE5FC-6A9B-4BFB-9395-35544C0B749C}" srcOrd="0" destOrd="0" presId="urn:microsoft.com/office/officeart/2005/8/layout/radial4"/>
    <dgm:cxn modelId="{38979E89-B637-43C9-A35B-8CF29CD8ECB3}" srcId="{FD4706EF-EA8D-45B6-BEF3-91A72C3F20B4}" destId="{BE9901A5-1758-4904-BFB2-4506860D4790}" srcOrd="0" destOrd="0" parTransId="{47A66E48-E811-4A1E-A737-EC4E607ED1B3}" sibTransId="{AD4A0729-7FDA-4C84-A039-DC6FBBE3F786}"/>
    <dgm:cxn modelId="{C29D1C8F-FB25-450F-AEF9-8ECC558757E2}" type="presOf" srcId="{FD4706EF-EA8D-45B6-BEF3-91A72C3F20B4}" destId="{BDC6CA60-A855-4B0C-B6F6-77ABE89F0BCF}" srcOrd="0" destOrd="0" presId="urn:microsoft.com/office/officeart/2005/8/layout/radial4"/>
    <dgm:cxn modelId="{4370219D-6BA5-4182-ADC8-CED92A276A5D}" type="presOf" srcId="{F3F98157-2F3B-4411-997D-B074EA306905}" destId="{AC69EDC6-CC69-494E-8717-DE10F3C56DBB}" srcOrd="0" destOrd="0" presId="urn:microsoft.com/office/officeart/2005/8/layout/radial4"/>
    <dgm:cxn modelId="{CF8749A8-78B8-4C6D-A1F4-A4F935D450B6}" srcId="{FD4706EF-EA8D-45B6-BEF3-91A72C3F20B4}" destId="{35F26145-9EAA-4E48-B349-AD7BB8800A30}" srcOrd="1" destOrd="0" parTransId="{FE17BB65-AD76-4082-9274-518A20EA10A1}" sibTransId="{08D26CEB-4401-413D-919B-922A2575C209}"/>
    <dgm:cxn modelId="{FB1211AE-DB77-4EE2-8BC0-FDBE7E2BF45A}" type="presOf" srcId="{56D956B1-4FFF-41C1-ADAC-0ACF14BF213D}" destId="{04980641-2FB9-40C0-91C9-FCA9E1B686A2}" srcOrd="0" destOrd="0" presId="urn:microsoft.com/office/officeart/2005/8/layout/radial4"/>
    <dgm:cxn modelId="{985BE6BA-B8BC-448D-A8B7-F29F75808A30}" type="presOf" srcId="{FE17BB65-AD76-4082-9274-518A20EA10A1}" destId="{5DE6835A-FE7B-4A29-90C2-0ECCE741DF4E}" srcOrd="0" destOrd="0" presId="urn:microsoft.com/office/officeart/2005/8/layout/radial4"/>
    <dgm:cxn modelId="{29FA16C9-FACF-4135-98CA-EE3618BA9CAD}" type="presOf" srcId="{89D735A5-DC43-4C6B-9B3A-2B0E4C71EA23}" destId="{AAE8F2B4-EE29-41B1-881B-63140479A98F}" srcOrd="0" destOrd="0" presId="urn:microsoft.com/office/officeart/2005/8/layout/radial4"/>
    <dgm:cxn modelId="{0FD657C9-ACCE-44F3-96CA-725F63A80AC5}" srcId="{FD4706EF-EA8D-45B6-BEF3-91A72C3F20B4}" destId="{56D956B1-4FFF-41C1-ADAC-0ACF14BF213D}" srcOrd="3" destOrd="0" parTransId="{2D306D04-4318-47D7-BC5A-06DBD0991F0F}" sibTransId="{D1939281-AC83-43E5-9F73-6069CEDB6F58}"/>
    <dgm:cxn modelId="{ADF697DA-2B1B-4FE0-AB11-204EEFB12BB9}" srcId="{FD4706EF-EA8D-45B6-BEF3-91A72C3F20B4}" destId="{D2CFBF5B-2123-4463-9529-726A08B2A5CB}" srcOrd="4" destOrd="0" parTransId="{3F44BA4F-1C6D-4271-BB3F-A197A00E5A85}" sibTransId="{20E7EF8E-E754-416D-A9B3-6C089277AA49}"/>
    <dgm:cxn modelId="{2C5EE9EA-0729-4752-A56D-2E180D4469C9}" type="presOf" srcId="{35F26145-9EAA-4E48-B349-AD7BB8800A30}" destId="{8B88A522-A2BD-4BD7-B8A2-C0AC89CFBD47}" srcOrd="0" destOrd="0" presId="urn:microsoft.com/office/officeart/2005/8/layout/radial4"/>
    <dgm:cxn modelId="{E3D362FE-20E4-4539-8907-3F8C0D24F7DF}" srcId="{F3F98157-2F3B-4411-997D-B074EA306905}" destId="{FD4706EF-EA8D-45B6-BEF3-91A72C3F20B4}" srcOrd="0" destOrd="0" parTransId="{8F26B27F-96AE-4B91-BCFE-EF5E94AC9F6E}" sibTransId="{47C51E18-1796-4449-8A70-2632F5229D8F}"/>
    <dgm:cxn modelId="{5EE40D09-6AC6-463F-A577-59B28F7F65B6}" type="presParOf" srcId="{AC69EDC6-CC69-494E-8717-DE10F3C56DBB}" destId="{BDC6CA60-A855-4B0C-B6F6-77ABE89F0BCF}" srcOrd="0" destOrd="0" presId="urn:microsoft.com/office/officeart/2005/8/layout/radial4"/>
    <dgm:cxn modelId="{3FCB444E-54EE-4E37-AC24-50C56202377A}" type="presParOf" srcId="{AC69EDC6-CC69-494E-8717-DE10F3C56DBB}" destId="{66ACD419-CC3B-42C4-81FA-78468440DDC4}" srcOrd="1" destOrd="0" presId="urn:microsoft.com/office/officeart/2005/8/layout/radial4"/>
    <dgm:cxn modelId="{7EBDF531-505B-44C4-A330-66CD1A8A8F5F}" type="presParOf" srcId="{AC69EDC6-CC69-494E-8717-DE10F3C56DBB}" destId="{406400E5-8A61-4DB7-8AE6-D913BFBB92C0}" srcOrd="2" destOrd="0" presId="urn:microsoft.com/office/officeart/2005/8/layout/radial4"/>
    <dgm:cxn modelId="{B1B61E24-589C-417F-91E3-54E5DB80E926}" type="presParOf" srcId="{AC69EDC6-CC69-494E-8717-DE10F3C56DBB}" destId="{5DE6835A-FE7B-4A29-90C2-0ECCE741DF4E}" srcOrd="3" destOrd="0" presId="urn:microsoft.com/office/officeart/2005/8/layout/radial4"/>
    <dgm:cxn modelId="{325479AC-3EF4-429E-B615-FFCE7FAB2AD3}" type="presParOf" srcId="{AC69EDC6-CC69-494E-8717-DE10F3C56DBB}" destId="{8B88A522-A2BD-4BD7-B8A2-C0AC89CFBD47}" srcOrd="4" destOrd="0" presId="urn:microsoft.com/office/officeart/2005/8/layout/radial4"/>
    <dgm:cxn modelId="{BF812DD8-EA62-4646-B5E8-80A0E871D9A5}" type="presParOf" srcId="{AC69EDC6-CC69-494E-8717-DE10F3C56DBB}" destId="{1D586B1A-851C-4B5F-848B-923489FEA676}" srcOrd="5" destOrd="0" presId="urn:microsoft.com/office/officeart/2005/8/layout/radial4"/>
    <dgm:cxn modelId="{736A1CC3-B44E-473E-8245-0CBB0FB6E153}" type="presParOf" srcId="{AC69EDC6-CC69-494E-8717-DE10F3C56DBB}" destId="{AAE8F2B4-EE29-41B1-881B-63140479A98F}" srcOrd="6" destOrd="0" presId="urn:microsoft.com/office/officeart/2005/8/layout/radial4"/>
    <dgm:cxn modelId="{C831197F-6740-402C-99BD-D93388AF2BEA}" type="presParOf" srcId="{AC69EDC6-CC69-494E-8717-DE10F3C56DBB}" destId="{5E936FC2-3C26-47E3-A4C9-B8F3DECF9205}" srcOrd="7" destOrd="0" presId="urn:microsoft.com/office/officeart/2005/8/layout/radial4"/>
    <dgm:cxn modelId="{616664EB-D50A-49DA-ABBD-23FC2512CACD}" type="presParOf" srcId="{AC69EDC6-CC69-494E-8717-DE10F3C56DBB}" destId="{04980641-2FB9-40C0-91C9-FCA9E1B686A2}" srcOrd="8" destOrd="0" presId="urn:microsoft.com/office/officeart/2005/8/layout/radial4"/>
    <dgm:cxn modelId="{66C35C4E-45A8-436A-B0F4-16B5714CFCAF}" type="presParOf" srcId="{AC69EDC6-CC69-494E-8717-DE10F3C56DBB}" destId="{18FCB8C1-F7B4-4747-B9AA-35CE5D0A6C9F}" srcOrd="9" destOrd="0" presId="urn:microsoft.com/office/officeart/2005/8/layout/radial4"/>
    <dgm:cxn modelId="{4C9DD144-30F9-4AAC-85D8-FB1FD607DDB7}" type="presParOf" srcId="{AC69EDC6-CC69-494E-8717-DE10F3C56DBB}" destId="{402DE5FC-6A9B-4BFB-9395-35544C0B749C}" srcOrd="10" destOrd="0" presId="urn:microsoft.com/office/officeart/2005/8/layout/radial4"/>
  </dgm:cxnLst>
  <dgm:bg>
    <a:effectLst/>
  </dgm:bg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EA5934A6-971B-4001-884E-ECC5521141C0}" type="doc">
      <dgm:prSet loTypeId="urn:microsoft.com/office/officeart/2005/8/layout/radial4" loCatId="relationship" qsTypeId="urn:microsoft.com/office/officeart/2005/8/quickstyle/3d2" qsCatId="3D" csTypeId="urn:microsoft.com/office/officeart/2005/8/colors/colorful3" csCatId="colorful" phldr="1"/>
      <dgm:spPr/>
      <dgm:t>
        <a:bodyPr/>
        <a:lstStyle/>
        <a:p>
          <a:endParaRPr lang="bg-BG"/>
        </a:p>
      </dgm:t>
    </dgm:pt>
    <dgm:pt modelId="{54E703D8-457C-4A62-B35E-D45FDCE1A090}">
      <dgm:prSet phldrT="[Text]" custT="1"/>
      <dgm:spPr>
        <a:solidFill>
          <a:srgbClr val="FF964F"/>
        </a:solidFill>
      </dgm:spPr>
      <dgm:t>
        <a:bodyPr/>
        <a:lstStyle/>
        <a:p>
          <a:pPr algn="ctr"/>
          <a:r>
            <a:rPr lang="bg-BG" sz="900">
              <a:ln>
                <a:solidFill>
                  <a:sysClr val="windowText" lastClr="000000"/>
                </a:solidFill>
              </a:ln>
            </a:rPr>
            <a:t>Повишаване привлекателността на професията „медицинска сестра“</a:t>
          </a:r>
        </a:p>
      </dgm:t>
    </dgm:pt>
    <dgm:pt modelId="{AA5EA71A-5950-44AF-8DF6-364903E03164}" type="parTrans" cxnId="{56E4DAFD-5607-48AD-B3E6-D530D5717578}">
      <dgm:prSet/>
      <dgm:spPr/>
      <dgm:t>
        <a:bodyPr/>
        <a:lstStyle/>
        <a:p>
          <a:pPr algn="ctr"/>
          <a:endParaRPr lang="bg-BG"/>
        </a:p>
      </dgm:t>
    </dgm:pt>
    <dgm:pt modelId="{6F50949F-8308-4AB7-B671-AF7CA517B9AA}" type="sibTrans" cxnId="{56E4DAFD-5607-48AD-B3E6-D530D5717578}">
      <dgm:prSet/>
      <dgm:spPr/>
      <dgm:t>
        <a:bodyPr/>
        <a:lstStyle/>
        <a:p>
          <a:pPr algn="ctr"/>
          <a:endParaRPr lang="bg-BG"/>
        </a:p>
      </dgm:t>
    </dgm:pt>
    <dgm:pt modelId="{36DABBD2-D3CA-4626-9F7D-D7ADCDB28F65}">
      <dgm:prSet phldrT="[Text]" custT="1"/>
      <dgm:spPr>
        <a:solidFill>
          <a:schemeClr val="accent2">
            <a:lumMod val="75000"/>
          </a:schemeClr>
        </a:solidFill>
      </dgm:spPr>
      <dgm:t>
        <a:bodyPr/>
        <a:lstStyle/>
        <a:p>
          <a:pPr algn="ctr"/>
          <a:r>
            <a:rPr lang="bg-BG" sz="1000"/>
            <a:t>Стимулиращо и справедливо заплащане</a:t>
          </a:r>
        </a:p>
      </dgm:t>
    </dgm:pt>
    <dgm:pt modelId="{41C734F5-7D24-46ED-8911-FFC99CB9F724}" type="parTrans" cxnId="{A9C99698-DBB0-4BBD-B65C-8A9A2C944062}">
      <dgm:prSet/>
      <dgm:spPr>
        <a:solidFill>
          <a:srgbClr val="FF5C29"/>
        </a:solidFill>
      </dgm:spPr>
      <dgm:t>
        <a:bodyPr/>
        <a:lstStyle/>
        <a:p>
          <a:pPr algn="ctr"/>
          <a:endParaRPr lang="bg-BG"/>
        </a:p>
      </dgm:t>
    </dgm:pt>
    <dgm:pt modelId="{D0459673-7A66-46BE-A80B-AD02C2632A21}" type="sibTrans" cxnId="{A9C99698-DBB0-4BBD-B65C-8A9A2C944062}">
      <dgm:prSet/>
      <dgm:spPr/>
      <dgm:t>
        <a:bodyPr/>
        <a:lstStyle/>
        <a:p>
          <a:pPr algn="ctr"/>
          <a:endParaRPr lang="bg-BG"/>
        </a:p>
      </dgm:t>
    </dgm:pt>
    <dgm:pt modelId="{23EAA9EC-2FAA-4AC8-8D52-EDB3E6745344}">
      <dgm:prSet phldrT="[Text]" custT="1"/>
      <dgm:spPr>
        <a:solidFill>
          <a:srgbClr val="FE6700"/>
        </a:solidFill>
      </dgm:spPr>
      <dgm:t>
        <a:bodyPr/>
        <a:lstStyle/>
        <a:p>
          <a:pPr algn="ctr"/>
          <a:r>
            <a:rPr lang="bg-BG" sz="1000"/>
            <a:t>Намаляване</a:t>
          </a:r>
          <a:r>
            <a:rPr lang="bg-BG" sz="1000" b="1"/>
            <a:t> </a:t>
          </a:r>
          <a:r>
            <a:rPr lang="bg-BG" sz="1000"/>
            <a:t>на свръхнатовареността</a:t>
          </a:r>
        </a:p>
      </dgm:t>
    </dgm:pt>
    <dgm:pt modelId="{AC444D87-CAE2-443E-99B6-7B6A4C2C8A9D}" type="parTrans" cxnId="{2F11EFFE-17D3-420B-BE73-E60B076E47C6}">
      <dgm:prSet/>
      <dgm:spPr>
        <a:solidFill>
          <a:srgbClr val="FF822D"/>
        </a:solidFill>
      </dgm:spPr>
      <dgm:t>
        <a:bodyPr/>
        <a:lstStyle/>
        <a:p>
          <a:pPr algn="ctr"/>
          <a:endParaRPr lang="bg-BG"/>
        </a:p>
      </dgm:t>
    </dgm:pt>
    <dgm:pt modelId="{F950967D-9F76-4829-BF9B-EF6FFD44714A}" type="sibTrans" cxnId="{2F11EFFE-17D3-420B-BE73-E60B076E47C6}">
      <dgm:prSet/>
      <dgm:spPr/>
      <dgm:t>
        <a:bodyPr/>
        <a:lstStyle/>
        <a:p>
          <a:pPr algn="ctr"/>
          <a:endParaRPr lang="bg-BG"/>
        </a:p>
      </dgm:t>
    </dgm:pt>
    <dgm:pt modelId="{5D9DD2A8-E1D3-445D-8F48-695381734573}">
      <dgm:prSet phldrT="[Text]"/>
      <dgm:spPr>
        <a:solidFill>
          <a:srgbClr val="C00000"/>
        </a:solidFill>
      </dgm:spPr>
      <dgm:t>
        <a:bodyPr/>
        <a:lstStyle/>
        <a:p>
          <a:pPr algn="ctr"/>
          <a:r>
            <a:rPr lang="bg-BG"/>
            <a:t>Повишаване имиджа и популяризиране на професията</a:t>
          </a:r>
        </a:p>
      </dgm:t>
    </dgm:pt>
    <dgm:pt modelId="{6490A586-C0CD-4F5C-9855-C4AE24FF813E}" type="parTrans" cxnId="{6B4F8FDF-48BA-458B-A73B-C40DE90A9E5C}">
      <dgm:prSet/>
      <dgm:spPr>
        <a:solidFill>
          <a:srgbClr val="DE0000"/>
        </a:solidFill>
      </dgm:spPr>
      <dgm:t>
        <a:bodyPr/>
        <a:lstStyle/>
        <a:p>
          <a:pPr algn="ctr"/>
          <a:endParaRPr lang="bg-BG"/>
        </a:p>
      </dgm:t>
    </dgm:pt>
    <dgm:pt modelId="{42F15A76-CFFF-456D-A260-FB066565F3A6}" type="sibTrans" cxnId="{6B4F8FDF-48BA-458B-A73B-C40DE90A9E5C}">
      <dgm:prSet/>
      <dgm:spPr/>
      <dgm:t>
        <a:bodyPr/>
        <a:lstStyle/>
        <a:p>
          <a:pPr algn="ctr"/>
          <a:endParaRPr lang="bg-BG"/>
        </a:p>
      </dgm:t>
    </dgm:pt>
    <dgm:pt modelId="{D5780525-D3BB-4515-88B6-F313CB70D12E}">
      <dgm:prSet phldrT="[Text]" custT="1"/>
      <dgm:spPr/>
      <dgm:t>
        <a:bodyPr/>
        <a:lstStyle/>
        <a:p>
          <a:pPr algn="ctr"/>
          <a:r>
            <a:rPr lang="bg-BG" sz="1000"/>
            <a:t>Ясна система за кариерно развитие</a:t>
          </a:r>
        </a:p>
      </dgm:t>
    </dgm:pt>
    <dgm:pt modelId="{40E81B6F-9268-435C-983C-D29310D275A2}" type="parTrans" cxnId="{4C5370B2-FD5B-4A83-9D7F-883090317E95}">
      <dgm:prSet/>
      <dgm:spPr>
        <a:solidFill>
          <a:srgbClr val="CC5700"/>
        </a:solidFill>
      </dgm:spPr>
      <dgm:t>
        <a:bodyPr/>
        <a:lstStyle/>
        <a:p>
          <a:pPr algn="ctr"/>
          <a:endParaRPr lang="bg-BG"/>
        </a:p>
      </dgm:t>
    </dgm:pt>
    <dgm:pt modelId="{6BCE156B-ED2A-48E8-A45F-72F15A671D5E}" type="sibTrans" cxnId="{4C5370B2-FD5B-4A83-9D7F-883090317E95}">
      <dgm:prSet/>
      <dgm:spPr/>
      <dgm:t>
        <a:bodyPr/>
        <a:lstStyle/>
        <a:p>
          <a:pPr algn="ctr"/>
          <a:endParaRPr lang="bg-BG"/>
        </a:p>
      </dgm:t>
    </dgm:pt>
    <dgm:pt modelId="{40339CD0-1F16-4DB9-9239-53FD96671AEB}">
      <dgm:prSet/>
      <dgm:spPr>
        <a:solidFill>
          <a:srgbClr val="AC2900"/>
        </a:solidFill>
      </dgm:spPr>
      <dgm:t>
        <a:bodyPr/>
        <a:lstStyle/>
        <a:p>
          <a:pPr algn="ctr"/>
          <a:r>
            <a:rPr lang="bg-BG"/>
            <a:t>Активно включване на общините и самите лечебни заведения</a:t>
          </a:r>
        </a:p>
      </dgm:t>
    </dgm:pt>
    <dgm:pt modelId="{961A2490-D6A1-4B43-A21C-A97125F6065E}" type="parTrans" cxnId="{B112D876-C5C7-4934-AC6E-FBEA5C48FC4F}">
      <dgm:prSet/>
      <dgm:spPr>
        <a:solidFill>
          <a:srgbClr val="C43800"/>
        </a:solidFill>
      </dgm:spPr>
      <dgm:t>
        <a:bodyPr/>
        <a:lstStyle/>
        <a:p>
          <a:pPr algn="ctr"/>
          <a:endParaRPr lang="bg-BG"/>
        </a:p>
      </dgm:t>
    </dgm:pt>
    <dgm:pt modelId="{48E1C3EA-A393-4CBC-8FB0-594312E225B0}" type="sibTrans" cxnId="{B112D876-C5C7-4934-AC6E-FBEA5C48FC4F}">
      <dgm:prSet/>
      <dgm:spPr/>
      <dgm:t>
        <a:bodyPr/>
        <a:lstStyle/>
        <a:p>
          <a:pPr algn="ctr"/>
          <a:endParaRPr lang="bg-BG"/>
        </a:p>
      </dgm:t>
    </dgm:pt>
    <dgm:pt modelId="{D2F85CA2-C65E-4F6E-931D-7A486DECD585}" type="pres">
      <dgm:prSet presAssocID="{EA5934A6-971B-4001-884E-ECC5521141C0}" presName="cycle" presStyleCnt="0">
        <dgm:presLayoutVars>
          <dgm:chMax val="1"/>
          <dgm:dir/>
          <dgm:animLvl val="ctr"/>
          <dgm:resizeHandles val="exact"/>
        </dgm:presLayoutVars>
      </dgm:prSet>
      <dgm:spPr/>
    </dgm:pt>
    <dgm:pt modelId="{28136655-E759-4228-945D-95D0C22F9EBA}" type="pres">
      <dgm:prSet presAssocID="{54E703D8-457C-4A62-B35E-D45FDCE1A090}" presName="centerShape" presStyleLbl="node0" presStyleIdx="0" presStyleCnt="1" custScaleX="106104" custScaleY="55722"/>
      <dgm:spPr>
        <a:prstGeom prst="roundRect">
          <a:avLst/>
        </a:prstGeom>
      </dgm:spPr>
    </dgm:pt>
    <dgm:pt modelId="{F82D4271-225B-4F71-8394-C37F55516F4D}" type="pres">
      <dgm:prSet presAssocID="{41C734F5-7D24-46ED-8911-FFC99CB9F724}" presName="parTrans" presStyleLbl="bgSibTrans2D1" presStyleIdx="0" presStyleCnt="5"/>
      <dgm:spPr/>
    </dgm:pt>
    <dgm:pt modelId="{2A6ED397-87D3-4C02-92A1-11BDC3F3603F}" type="pres">
      <dgm:prSet presAssocID="{36DABBD2-D3CA-4626-9F7D-D7ADCDB28F65}" presName="node" presStyleLbl="node1" presStyleIdx="0" presStyleCnt="5" custScaleX="80070" custScaleY="79623">
        <dgm:presLayoutVars>
          <dgm:bulletEnabled val="1"/>
        </dgm:presLayoutVars>
      </dgm:prSet>
      <dgm:spPr/>
    </dgm:pt>
    <dgm:pt modelId="{AA0F50EE-3A7A-41CE-BE27-9FD250ED49BA}" type="pres">
      <dgm:prSet presAssocID="{AC444D87-CAE2-443E-99B6-7B6A4C2C8A9D}" presName="parTrans" presStyleLbl="bgSibTrans2D1" presStyleIdx="1" presStyleCnt="5" custAng="415805" custScaleX="84474"/>
      <dgm:spPr/>
    </dgm:pt>
    <dgm:pt modelId="{B85F4408-663C-4C06-9E45-A4209A47A982}" type="pres">
      <dgm:prSet presAssocID="{23EAA9EC-2FAA-4AC8-8D52-EDB3E6745344}" presName="node" presStyleLbl="node1" presStyleIdx="1" presStyleCnt="5" custScaleX="80070" custScaleY="79942">
        <dgm:presLayoutVars>
          <dgm:bulletEnabled val="1"/>
        </dgm:presLayoutVars>
      </dgm:prSet>
      <dgm:spPr/>
    </dgm:pt>
    <dgm:pt modelId="{B4A6CAEB-7FAE-4939-A56A-4ADD220ED253}" type="pres">
      <dgm:prSet presAssocID="{6490A586-C0CD-4F5C-9855-C4AE24FF813E}" presName="parTrans" presStyleLbl="bgSibTrans2D1" presStyleIdx="2" presStyleCnt="5" custScaleX="104506"/>
      <dgm:spPr/>
    </dgm:pt>
    <dgm:pt modelId="{2086DE13-D1CF-4D50-B9F0-D37BEA2F5F65}" type="pres">
      <dgm:prSet presAssocID="{5D9DD2A8-E1D3-445D-8F48-695381734573}" presName="node" presStyleLbl="node1" presStyleIdx="2" presStyleCnt="5" custScaleX="80070" custScaleY="79942">
        <dgm:presLayoutVars>
          <dgm:bulletEnabled val="1"/>
        </dgm:presLayoutVars>
      </dgm:prSet>
      <dgm:spPr/>
    </dgm:pt>
    <dgm:pt modelId="{7EC7CF87-2DA7-4E16-AAB6-E5DBE3BD5285}" type="pres">
      <dgm:prSet presAssocID="{40E81B6F-9268-435C-983C-D29310D275A2}" presName="parTrans" presStyleLbl="bgSibTrans2D1" presStyleIdx="3" presStyleCnt="5" custAng="21334063" custScaleX="91060"/>
      <dgm:spPr/>
    </dgm:pt>
    <dgm:pt modelId="{A01768EC-358F-4910-8DB0-0ECF87278F97}" type="pres">
      <dgm:prSet presAssocID="{D5780525-D3BB-4515-88B6-F313CB70D12E}" presName="node" presStyleLbl="node1" presStyleIdx="3" presStyleCnt="5" custScaleX="80070" custScaleY="79942">
        <dgm:presLayoutVars>
          <dgm:bulletEnabled val="1"/>
        </dgm:presLayoutVars>
      </dgm:prSet>
      <dgm:spPr/>
    </dgm:pt>
    <dgm:pt modelId="{890A949A-7075-4274-A986-35C864369291}" type="pres">
      <dgm:prSet presAssocID="{961A2490-D6A1-4B43-A21C-A97125F6065E}" presName="parTrans" presStyleLbl="bgSibTrans2D1" presStyleIdx="4" presStyleCnt="5"/>
      <dgm:spPr/>
    </dgm:pt>
    <dgm:pt modelId="{A48870DE-083B-4050-AE72-AC1C549EA8D8}" type="pres">
      <dgm:prSet presAssocID="{40339CD0-1F16-4DB9-9239-53FD96671AEB}" presName="node" presStyleLbl="node1" presStyleIdx="4" presStyleCnt="5" custScaleX="79810" custScaleY="79949">
        <dgm:presLayoutVars>
          <dgm:bulletEnabled val="1"/>
        </dgm:presLayoutVars>
      </dgm:prSet>
      <dgm:spPr/>
    </dgm:pt>
  </dgm:ptLst>
  <dgm:cxnLst>
    <dgm:cxn modelId="{25C43714-F896-4A61-8107-F4AFF9F9C9C5}" type="presOf" srcId="{40339CD0-1F16-4DB9-9239-53FD96671AEB}" destId="{A48870DE-083B-4050-AE72-AC1C549EA8D8}" srcOrd="0" destOrd="0" presId="urn:microsoft.com/office/officeart/2005/8/layout/radial4"/>
    <dgm:cxn modelId="{A2E77328-C8FE-449F-B0D1-9DEEEBA26911}" type="presOf" srcId="{54E703D8-457C-4A62-B35E-D45FDCE1A090}" destId="{28136655-E759-4228-945D-95D0C22F9EBA}" srcOrd="0" destOrd="0" presId="urn:microsoft.com/office/officeart/2005/8/layout/radial4"/>
    <dgm:cxn modelId="{C9385042-7267-4D90-9058-551201CF2AC9}" type="presOf" srcId="{AC444D87-CAE2-443E-99B6-7B6A4C2C8A9D}" destId="{AA0F50EE-3A7A-41CE-BE27-9FD250ED49BA}" srcOrd="0" destOrd="0" presId="urn:microsoft.com/office/officeart/2005/8/layout/radial4"/>
    <dgm:cxn modelId="{12DE644F-2943-46AD-BC12-92D9A81B7053}" type="presOf" srcId="{EA5934A6-971B-4001-884E-ECC5521141C0}" destId="{D2F85CA2-C65E-4F6E-931D-7A486DECD585}" srcOrd="0" destOrd="0" presId="urn:microsoft.com/office/officeart/2005/8/layout/radial4"/>
    <dgm:cxn modelId="{9EB30F70-1808-4421-A22C-42475E90915E}" type="presOf" srcId="{41C734F5-7D24-46ED-8911-FFC99CB9F724}" destId="{F82D4271-225B-4F71-8394-C37F55516F4D}" srcOrd="0" destOrd="0" presId="urn:microsoft.com/office/officeart/2005/8/layout/radial4"/>
    <dgm:cxn modelId="{51F1FB71-BE28-44E2-9543-E479C7B8AFCC}" type="presOf" srcId="{961A2490-D6A1-4B43-A21C-A97125F6065E}" destId="{890A949A-7075-4274-A986-35C864369291}" srcOrd="0" destOrd="0" presId="urn:microsoft.com/office/officeart/2005/8/layout/radial4"/>
    <dgm:cxn modelId="{B112D876-C5C7-4934-AC6E-FBEA5C48FC4F}" srcId="{54E703D8-457C-4A62-B35E-D45FDCE1A090}" destId="{40339CD0-1F16-4DB9-9239-53FD96671AEB}" srcOrd="4" destOrd="0" parTransId="{961A2490-D6A1-4B43-A21C-A97125F6065E}" sibTransId="{48E1C3EA-A393-4CBC-8FB0-594312E225B0}"/>
    <dgm:cxn modelId="{A9C99698-DBB0-4BBD-B65C-8A9A2C944062}" srcId="{54E703D8-457C-4A62-B35E-D45FDCE1A090}" destId="{36DABBD2-D3CA-4626-9F7D-D7ADCDB28F65}" srcOrd="0" destOrd="0" parTransId="{41C734F5-7D24-46ED-8911-FFC99CB9F724}" sibTransId="{D0459673-7A66-46BE-A80B-AD02C2632A21}"/>
    <dgm:cxn modelId="{086C789A-6B97-4F0C-B6C6-2D1CD1A080DB}" type="presOf" srcId="{6490A586-C0CD-4F5C-9855-C4AE24FF813E}" destId="{B4A6CAEB-7FAE-4939-A56A-4ADD220ED253}" srcOrd="0" destOrd="0" presId="urn:microsoft.com/office/officeart/2005/8/layout/radial4"/>
    <dgm:cxn modelId="{4C5370B2-FD5B-4A83-9D7F-883090317E95}" srcId="{54E703D8-457C-4A62-B35E-D45FDCE1A090}" destId="{D5780525-D3BB-4515-88B6-F313CB70D12E}" srcOrd="3" destOrd="0" parTransId="{40E81B6F-9268-435C-983C-D29310D275A2}" sibTransId="{6BCE156B-ED2A-48E8-A45F-72F15A671D5E}"/>
    <dgm:cxn modelId="{1A5911B5-2BEA-4015-A3BC-9AB0EA37D472}" type="presOf" srcId="{40E81B6F-9268-435C-983C-D29310D275A2}" destId="{7EC7CF87-2DA7-4E16-AAB6-E5DBE3BD5285}" srcOrd="0" destOrd="0" presId="urn:microsoft.com/office/officeart/2005/8/layout/radial4"/>
    <dgm:cxn modelId="{298E2FCB-E973-4813-8D5D-CB67EE2C5D7B}" type="presOf" srcId="{23EAA9EC-2FAA-4AC8-8D52-EDB3E6745344}" destId="{B85F4408-663C-4C06-9E45-A4209A47A982}" srcOrd="0" destOrd="0" presId="urn:microsoft.com/office/officeart/2005/8/layout/radial4"/>
    <dgm:cxn modelId="{6B4F8FDF-48BA-458B-A73B-C40DE90A9E5C}" srcId="{54E703D8-457C-4A62-B35E-D45FDCE1A090}" destId="{5D9DD2A8-E1D3-445D-8F48-695381734573}" srcOrd="2" destOrd="0" parTransId="{6490A586-C0CD-4F5C-9855-C4AE24FF813E}" sibTransId="{42F15A76-CFFF-456D-A260-FB066565F3A6}"/>
    <dgm:cxn modelId="{A1433DEB-ED09-4B90-A0D5-FACD83D46EFD}" type="presOf" srcId="{D5780525-D3BB-4515-88B6-F313CB70D12E}" destId="{A01768EC-358F-4910-8DB0-0ECF87278F97}" srcOrd="0" destOrd="0" presId="urn:microsoft.com/office/officeart/2005/8/layout/radial4"/>
    <dgm:cxn modelId="{61786FEE-24DD-40D6-A1C8-F29904EAF874}" type="presOf" srcId="{5D9DD2A8-E1D3-445D-8F48-695381734573}" destId="{2086DE13-D1CF-4D50-B9F0-D37BEA2F5F65}" srcOrd="0" destOrd="0" presId="urn:microsoft.com/office/officeart/2005/8/layout/radial4"/>
    <dgm:cxn modelId="{C644BFEF-3214-4E5E-B207-1549BA39357F}" type="presOf" srcId="{36DABBD2-D3CA-4626-9F7D-D7ADCDB28F65}" destId="{2A6ED397-87D3-4C02-92A1-11BDC3F3603F}" srcOrd="0" destOrd="0" presId="urn:microsoft.com/office/officeart/2005/8/layout/radial4"/>
    <dgm:cxn modelId="{56E4DAFD-5607-48AD-B3E6-D530D5717578}" srcId="{EA5934A6-971B-4001-884E-ECC5521141C0}" destId="{54E703D8-457C-4A62-B35E-D45FDCE1A090}" srcOrd="0" destOrd="0" parTransId="{AA5EA71A-5950-44AF-8DF6-364903E03164}" sibTransId="{6F50949F-8308-4AB7-B671-AF7CA517B9AA}"/>
    <dgm:cxn modelId="{2F11EFFE-17D3-420B-BE73-E60B076E47C6}" srcId="{54E703D8-457C-4A62-B35E-D45FDCE1A090}" destId="{23EAA9EC-2FAA-4AC8-8D52-EDB3E6745344}" srcOrd="1" destOrd="0" parTransId="{AC444D87-CAE2-443E-99B6-7B6A4C2C8A9D}" sibTransId="{F950967D-9F76-4829-BF9B-EF6FFD44714A}"/>
    <dgm:cxn modelId="{E78D2B68-5C08-4332-B0DE-29A3E723BE22}" type="presParOf" srcId="{D2F85CA2-C65E-4F6E-931D-7A486DECD585}" destId="{28136655-E759-4228-945D-95D0C22F9EBA}" srcOrd="0" destOrd="0" presId="urn:microsoft.com/office/officeart/2005/8/layout/radial4"/>
    <dgm:cxn modelId="{FFA9F5E4-DE7E-4DAC-9F79-ABCE64273F0D}" type="presParOf" srcId="{D2F85CA2-C65E-4F6E-931D-7A486DECD585}" destId="{F82D4271-225B-4F71-8394-C37F55516F4D}" srcOrd="1" destOrd="0" presId="urn:microsoft.com/office/officeart/2005/8/layout/radial4"/>
    <dgm:cxn modelId="{5643A58D-5B58-4B97-87B4-80985BB2D559}" type="presParOf" srcId="{D2F85CA2-C65E-4F6E-931D-7A486DECD585}" destId="{2A6ED397-87D3-4C02-92A1-11BDC3F3603F}" srcOrd="2" destOrd="0" presId="urn:microsoft.com/office/officeart/2005/8/layout/radial4"/>
    <dgm:cxn modelId="{2ED7BC8A-599E-4DD7-997B-CCAFDCD7E02C}" type="presParOf" srcId="{D2F85CA2-C65E-4F6E-931D-7A486DECD585}" destId="{AA0F50EE-3A7A-41CE-BE27-9FD250ED49BA}" srcOrd="3" destOrd="0" presId="urn:microsoft.com/office/officeart/2005/8/layout/radial4"/>
    <dgm:cxn modelId="{505B2746-4A82-49F4-8409-58E35CE8FE12}" type="presParOf" srcId="{D2F85CA2-C65E-4F6E-931D-7A486DECD585}" destId="{B85F4408-663C-4C06-9E45-A4209A47A982}" srcOrd="4" destOrd="0" presId="urn:microsoft.com/office/officeart/2005/8/layout/radial4"/>
    <dgm:cxn modelId="{BC331F0F-7526-474A-86D5-39BA81DDB621}" type="presParOf" srcId="{D2F85CA2-C65E-4F6E-931D-7A486DECD585}" destId="{B4A6CAEB-7FAE-4939-A56A-4ADD220ED253}" srcOrd="5" destOrd="0" presId="urn:microsoft.com/office/officeart/2005/8/layout/radial4"/>
    <dgm:cxn modelId="{E7BAE54A-3C16-47A2-9CCD-859DAF96EB5E}" type="presParOf" srcId="{D2F85CA2-C65E-4F6E-931D-7A486DECD585}" destId="{2086DE13-D1CF-4D50-B9F0-D37BEA2F5F65}" srcOrd="6" destOrd="0" presId="urn:microsoft.com/office/officeart/2005/8/layout/radial4"/>
    <dgm:cxn modelId="{19E4A01A-D265-4090-8C65-A2743452A4D7}" type="presParOf" srcId="{D2F85CA2-C65E-4F6E-931D-7A486DECD585}" destId="{7EC7CF87-2DA7-4E16-AAB6-E5DBE3BD5285}" srcOrd="7" destOrd="0" presId="urn:microsoft.com/office/officeart/2005/8/layout/radial4"/>
    <dgm:cxn modelId="{3D1C2768-FB7A-4B0A-8497-3F7FF058E7EB}" type="presParOf" srcId="{D2F85CA2-C65E-4F6E-931D-7A486DECD585}" destId="{A01768EC-358F-4910-8DB0-0ECF87278F97}" srcOrd="8" destOrd="0" presId="urn:microsoft.com/office/officeart/2005/8/layout/radial4"/>
    <dgm:cxn modelId="{E0393FCB-3168-46F6-87ED-0594DBBDFBBA}" type="presParOf" srcId="{D2F85CA2-C65E-4F6E-931D-7A486DECD585}" destId="{890A949A-7075-4274-A986-35C864369291}" srcOrd="9" destOrd="0" presId="urn:microsoft.com/office/officeart/2005/8/layout/radial4"/>
    <dgm:cxn modelId="{01535593-8993-4DDE-A2F0-A2D0AD356A56}" type="presParOf" srcId="{D2F85CA2-C65E-4F6E-931D-7A486DECD585}" destId="{A48870DE-083B-4050-AE72-AC1C549EA8D8}" srcOrd="10" destOrd="0" presId="urn:microsoft.com/office/officeart/2005/8/layout/radial4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CE40091F-850E-4B64-8A5F-8F074240DF94}" type="doc">
      <dgm:prSet loTypeId="urn:microsoft.com/office/officeart/2005/8/layout/hierarchy4" loCatId="relationship" qsTypeId="urn:microsoft.com/office/officeart/2005/8/quickstyle/3d1" qsCatId="3D" csTypeId="urn:microsoft.com/office/officeart/2005/8/colors/colorful5" csCatId="colorful" phldr="1"/>
      <dgm:spPr/>
      <dgm:t>
        <a:bodyPr/>
        <a:lstStyle/>
        <a:p>
          <a:endParaRPr lang="en-US"/>
        </a:p>
      </dgm:t>
    </dgm:pt>
    <dgm:pt modelId="{A10EB1FE-478F-4B9F-BEB6-50B1F10D5AE0}">
      <dgm:prSet phldrT="[Text]" custT="1"/>
      <dgm:spPr>
        <a:solidFill>
          <a:srgbClr val="00B000"/>
        </a:solidFill>
      </dgm:spPr>
      <dgm:t>
        <a:bodyPr vert="horz"/>
        <a:lstStyle/>
        <a:p>
          <a:pPr algn="ctr"/>
          <a:r>
            <a:rPr lang="bg-BG" sz="1400">
              <a:solidFill>
                <a:schemeClr val="bg1"/>
              </a:solidFill>
            </a:rPr>
            <a:t>лекар</a:t>
          </a:r>
        </a:p>
        <a:p>
          <a:pPr algn="ctr"/>
          <a:r>
            <a:rPr lang="bg-BG" sz="1000">
              <a:solidFill>
                <a:schemeClr val="bg1"/>
              </a:solidFill>
            </a:rPr>
            <a:t>магистър</a:t>
          </a:r>
        </a:p>
        <a:p>
          <a:pPr algn="ctr"/>
          <a:r>
            <a:rPr lang="bg-BG" sz="1000">
              <a:solidFill>
                <a:schemeClr val="bg1"/>
              </a:solidFill>
            </a:rPr>
            <a:t>ПН "Медицина"</a:t>
          </a:r>
          <a:endParaRPr lang="en-US" sz="1000">
            <a:solidFill>
              <a:schemeClr val="bg1"/>
            </a:solidFill>
          </a:endParaRPr>
        </a:p>
      </dgm:t>
    </dgm:pt>
    <dgm:pt modelId="{E8CFD2E3-3ADA-444B-BAAE-1A377890F1E5}" type="parTrans" cxnId="{533F697F-2EAB-49FA-8678-49F9D05B3917}">
      <dgm:prSet/>
      <dgm:spPr/>
      <dgm:t>
        <a:bodyPr/>
        <a:lstStyle/>
        <a:p>
          <a:pPr algn="ctr"/>
          <a:endParaRPr lang="en-US"/>
        </a:p>
      </dgm:t>
    </dgm:pt>
    <dgm:pt modelId="{BCE864AA-CD75-43E2-BFC8-0237682302F9}" type="sibTrans" cxnId="{533F697F-2EAB-49FA-8678-49F9D05B3917}">
      <dgm:prSet/>
      <dgm:spPr/>
      <dgm:t>
        <a:bodyPr/>
        <a:lstStyle/>
        <a:p>
          <a:pPr algn="ctr"/>
          <a:endParaRPr lang="en-US"/>
        </a:p>
      </dgm:t>
    </dgm:pt>
    <dgm:pt modelId="{85FEEDD9-AD1C-4A3C-A897-7F961044E0C7}">
      <dgm:prSet phldrT="[Text]" custT="1"/>
      <dgm:spPr>
        <a:solidFill>
          <a:srgbClr val="FF832F"/>
        </a:solidFill>
      </dgm:spPr>
      <dgm:t>
        <a:bodyPr vert="horz"/>
        <a:lstStyle/>
        <a:p>
          <a:pPr algn="ctr">
            <a:spcAft>
              <a:spcPts val="300"/>
            </a:spcAft>
          </a:pPr>
          <a:r>
            <a:rPr lang="bg-BG" sz="1100">
              <a:solidFill>
                <a:sysClr val="windowText" lastClr="000000"/>
              </a:solidFill>
            </a:rPr>
            <a:t>медицинска сестра</a:t>
          </a:r>
        </a:p>
        <a:p>
          <a:pPr algn="ctr">
            <a:spcAft>
              <a:spcPct val="35000"/>
            </a:spcAft>
          </a:pPr>
          <a:r>
            <a:rPr lang="bg-BG" sz="900">
              <a:solidFill>
                <a:sysClr val="windowText" lastClr="000000"/>
              </a:solidFill>
            </a:rPr>
            <a:t>бакалавър</a:t>
          </a:r>
        </a:p>
        <a:p>
          <a:pPr algn="ctr">
            <a:spcAft>
              <a:spcPct val="35000"/>
            </a:spcAft>
          </a:pPr>
          <a:r>
            <a:rPr lang="bg-BG" sz="900">
              <a:solidFill>
                <a:sysClr val="windowText" lastClr="000000"/>
              </a:solidFill>
            </a:rPr>
            <a:t>ПН "Здравни грижи"</a:t>
          </a:r>
          <a:endParaRPr lang="en-US" sz="900">
            <a:solidFill>
              <a:sysClr val="windowText" lastClr="000000"/>
            </a:solidFill>
          </a:endParaRPr>
        </a:p>
      </dgm:t>
    </dgm:pt>
    <dgm:pt modelId="{62074333-4442-4DB1-A82B-81D80F912C5E}" type="parTrans" cxnId="{9A416302-C17F-46C2-A51A-E965E4FF613C}">
      <dgm:prSet/>
      <dgm:spPr/>
      <dgm:t>
        <a:bodyPr/>
        <a:lstStyle/>
        <a:p>
          <a:pPr algn="ctr"/>
          <a:endParaRPr lang="en-US"/>
        </a:p>
      </dgm:t>
    </dgm:pt>
    <dgm:pt modelId="{800EEEAC-A56A-472F-AA7A-116139A177DF}" type="sibTrans" cxnId="{9A416302-C17F-46C2-A51A-E965E4FF613C}">
      <dgm:prSet/>
      <dgm:spPr/>
      <dgm:t>
        <a:bodyPr/>
        <a:lstStyle/>
        <a:p>
          <a:pPr algn="ctr"/>
          <a:endParaRPr lang="en-US"/>
        </a:p>
      </dgm:t>
    </dgm:pt>
    <dgm:pt modelId="{3FDEDD6E-A44B-4178-BB76-23116C22F3DE}">
      <dgm:prSet phldrT="[Text]" custT="1"/>
      <dgm:spPr>
        <a:solidFill>
          <a:srgbClr val="CC3100"/>
        </a:solidFill>
      </dgm:spPr>
      <dgm:t>
        <a:bodyPr vert="horz"/>
        <a:lstStyle/>
        <a:p>
          <a:pPr algn="ctr">
            <a:spcAft>
              <a:spcPts val="300"/>
            </a:spcAft>
          </a:pPr>
          <a:r>
            <a:rPr lang="bg-BG" sz="1100">
              <a:solidFill>
                <a:sysClr val="windowText" lastClr="000000"/>
              </a:solidFill>
            </a:rPr>
            <a:t>парамедик</a:t>
          </a:r>
        </a:p>
        <a:p>
          <a:pPr algn="ctr">
            <a:spcAft>
              <a:spcPct val="35000"/>
            </a:spcAft>
          </a:pPr>
          <a:r>
            <a:rPr lang="bg-BG" sz="900">
              <a:solidFill>
                <a:sysClr val="windowText" lastClr="000000"/>
              </a:solidFill>
            </a:rPr>
            <a:t>проф. бакалавър</a:t>
          </a:r>
        </a:p>
        <a:p>
          <a:pPr algn="ctr">
            <a:spcAft>
              <a:spcPct val="35000"/>
            </a:spcAft>
          </a:pPr>
          <a:r>
            <a:rPr lang="bg-BG" sz="900">
              <a:solidFill>
                <a:sysClr val="windowText" lastClr="000000"/>
              </a:solidFill>
            </a:rPr>
            <a:t>ПН "Здравни грижи"</a:t>
          </a:r>
          <a:endParaRPr lang="en-US" sz="900">
            <a:solidFill>
              <a:sysClr val="windowText" lastClr="000000"/>
            </a:solidFill>
          </a:endParaRPr>
        </a:p>
      </dgm:t>
    </dgm:pt>
    <dgm:pt modelId="{7D008D78-D017-44BD-ADB4-6A2CAF427D98}" type="parTrans" cxnId="{2CDAC170-BED1-4327-857F-E54C23930851}">
      <dgm:prSet/>
      <dgm:spPr/>
      <dgm:t>
        <a:bodyPr/>
        <a:lstStyle/>
        <a:p>
          <a:pPr algn="ctr"/>
          <a:endParaRPr lang="en-US"/>
        </a:p>
      </dgm:t>
    </dgm:pt>
    <dgm:pt modelId="{7F131952-3074-40E6-BB67-39CC30638852}" type="sibTrans" cxnId="{2CDAC170-BED1-4327-857F-E54C23930851}">
      <dgm:prSet/>
      <dgm:spPr/>
      <dgm:t>
        <a:bodyPr/>
        <a:lstStyle/>
        <a:p>
          <a:pPr algn="ctr"/>
          <a:endParaRPr lang="en-US"/>
        </a:p>
      </dgm:t>
    </dgm:pt>
    <dgm:pt modelId="{4BE59290-BF49-4CD3-AEC3-4D9D4FD46754}">
      <dgm:prSet phldrT="[Text]" custT="1"/>
      <dgm:spPr/>
      <dgm:t>
        <a:bodyPr/>
        <a:lstStyle/>
        <a:p>
          <a:pPr algn="ctr">
            <a:spcAft>
              <a:spcPts val="300"/>
            </a:spcAft>
          </a:pPr>
          <a:r>
            <a:rPr lang="bg-BG" sz="1200">
              <a:solidFill>
                <a:sysClr val="windowText" lastClr="000000"/>
              </a:solidFill>
            </a:rPr>
            <a:t>лекарски асистент</a:t>
          </a:r>
        </a:p>
        <a:p>
          <a:pPr algn="ctr">
            <a:spcAft>
              <a:spcPct val="35000"/>
            </a:spcAft>
          </a:pPr>
          <a:r>
            <a:rPr lang="bg-BG" sz="900">
              <a:solidFill>
                <a:sysClr val="windowText" lastClr="000000"/>
              </a:solidFill>
            </a:rPr>
            <a:t>магистър</a:t>
          </a:r>
        </a:p>
        <a:p>
          <a:pPr algn="ctr">
            <a:spcAft>
              <a:spcPct val="35000"/>
            </a:spcAft>
          </a:pPr>
          <a:r>
            <a:rPr lang="bg-BG" sz="900">
              <a:solidFill>
                <a:sysClr val="windowText" lastClr="000000"/>
              </a:solidFill>
            </a:rPr>
            <a:t>ПН "Здравни грижи"</a:t>
          </a:r>
          <a:endParaRPr lang="en-US" sz="900">
            <a:solidFill>
              <a:sysClr val="windowText" lastClr="000000"/>
            </a:solidFill>
          </a:endParaRPr>
        </a:p>
      </dgm:t>
    </dgm:pt>
    <dgm:pt modelId="{EFF00C34-03D8-44D7-BC3A-85285B56FC37}" type="parTrans" cxnId="{4D57C633-A0CF-436A-946C-AA1D3090DBAA}">
      <dgm:prSet/>
      <dgm:spPr/>
      <dgm:t>
        <a:bodyPr/>
        <a:lstStyle/>
        <a:p>
          <a:pPr algn="ctr"/>
          <a:endParaRPr lang="en-US"/>
        </a:p>
      </dgm:t>
    </dgm:pt>
    <dgm:pt modelId="{CCEE0701-084C-4F44-8160-B99545B4E16E}" type="sibTrans" cxnId="{4D57C633-A0CF-436A-946C-AA1D3090DBAA}">
      <dgm:prSet/>
      <dgm:spPr/>
      <dgm:t>
        <a:bodyPr/>
        <a:lstStyle/>
        <a:p>
          <a:pPr algn="ctr"/>
          <a:endParaRPr lang="en-US"/>
        </a:p>
      </dgm:t>
    </dgm:pt>
    <dgm:pt modelId="{77A08B01-DA98-448B-B33C-8FC8D187EDDF}" type="pres">
      <dgm:prSet presAssocID="{CE40091F-850E-4B64-8A5F-8F074240DF94}" presName="Name0" presStyleCnt="0">
        <dgm:presLayoutVars>
          <dgm:chPref val="1"/>
          <dgm:dir/>
          <dgm:animOne val="branch"/>
          <dgm:animLvl val="lvl"/>
          <dgm:resizeHandles/>
        </dgm:presLayoutVars>
      </dgm:prSet>
      <dgm:spPr/>
    </dgm:pt>
    <dgm:pt modelId="{B06E4214-30D5-47AA-A130-76096A0119BE}" type="pres">
      <dgm:prSet presAssocID="{A10EB1FE-478F-4B9F-BEB6-50B1F10D5AE0}" presName="vertOne" presStyleCnt="0"/>
      <dgm:spPr/>
    </dgm:pt>
    <dgm:pt modelId="{6FFE2126-DCAC-4E73-B545-DC629CDFE28E}" type="pres">
      <dgm:prSet presAssocID="{A10EB1FE-478F-4B9F-BEB6-50B1F10D5AE0}" presName="txOne" presStyleLbl="node0" presStyleIdx="0" presStyleCnt="1" custAng="0" custScaleX="26176" custScaleY="349356" custLinFactY="137098" custLinFactNeighborX="-32754" custLinFactNeighborY="200000">
        <dgm:presLayoutVars>
          <dgm:chPref val="3"/>
        </dgm:presLayoutVars>
      </dgm:prSet>
      <dgm:spPr/>
    </dgm:pt>
    <dgm:pt modelId="{4794E362-880A-4379-9C63-340073FDA270}" type="pres">
      <dgm:prSet presAssocID="{A10EB1FE-478F-4B9F-BEB6-50B1F10D5AE0}" presName="parTransOne" presStyleCnt="0"/>
      <dgm:spPr/>
    </dgm:pt>
    <dgm:pt modelId="{11428748-0D1B-430A-BC61-C8D62FEB4B3A}" type="pres">
      <dgm:prSet presAssocID="{A10EB1FE-478F-4B9F-BEB6-50B1F10D5AE0}" presName="horzOne" presStyleCnt="0"/>
      <dgm:spPr/>
    </dgm:pt>
    <dgm:pt modelId="{7A5EAAFE-0083-4A6E-BDC3-E67FF12B646D}" type="pres">
      <dgm:prSet presAssocID="{85FEEDD9-AD1C-4A3C-A897-7F961044E0C7}" presName="vertTwo" presStyleCnt="0"/>
      <dgm:spPr/>
    </dgm:pt>
    <dgm:pt modelId="{9BAA9DB3-D6B1-494D-9A4F-B5810029475D}" type="pres">
      <dgm:prSet presAssocID="{85FEEDD9-AD1C-4A3C-A897-7F961044E0C7}" presName="txTwo" presStyleLbl="node2" presStyleIdx="0" presStyleCnt="2" custAng="0" custScaleX="31276" custScaleY="155037" custLinFactNeighborX="35223" custLinFactNeighborY="-12910">
        <dgm:presLayoutVars>
          <dgm:chPref val="3"/>
        </dgm:presLayoutVars>
      </dgm:prSet>
      <dgm:spPr/>
    </dgm:pt>
    <dgm:pt modelId="{80717221-97F2-42C0-924D-DCE7BC577945}" type="pres">
      <dgm:prSet presAssocID="{85FEEDD9-AD1C-4A3C-A897-7F961044E0C7}" presName="horzTwo" presStyleCnt="0"/>
      <dgm:spPr/>
    </dgm:pt>
    <dgm:pt modelId="{2732BB54-A4E7-48CE-A52D-691E143A1164}" type="pres">
      <dgm:prSet presAssocID="{800EEEAC-A56A-472F-AA7A-116139A177DF}" presName="sibSpaceTwo" presStyleCnt="0"/>
      <dgm:spPr/>
    </dgm:pt>
    <dgm:pt modelId="{98B320B1-5562-48B6-B994-5AF8F0C0DC7D}" type="pres">
      <dgm:prSet presAssocID="{3FDEDD6E-A44B-4178-BB76-23116C22F3DE}" presName="vertTwo" presStyleCnt="0"/>
      <dgm:spPr/>
    </dgm:pt>
    <dgm:pt modelId="{F508DAF6-4788-49DF-A514-1F286B350C5A}" type="pres">
      <dgm:prSet presAssocID="{3FDEDD6E-A44B-4178-BB76-23116C22F3DE}" presName="txTwo" presStyleLbl="node2" presStyleIdx="1" presStyleCnt="2" custAng="0" custScaleX="28621" custScaleY="135132" custLinFactNeighborX="13653" custLinFactNeighborY="79373">
        <dgm:presLayoutVars>
          <dgm:chPref val="3"/>
        </dgm:presLayoutVars>
      </dgm:prSet>
      <dgm:spPr/>
    </dgm:pt>
    <dgm:pt modelId="{09E24B69-BA55-478E-B7B5-E4A6345DE000}" type="pres">
      <dgm:prSet presAssocID="{3FDEDD6E-A44B-4178-BB76-23116C22F3DE}" presName="parTransTwo" presStyleCnt="0"/>
      <dgm:spPr/>
    </dgm:pt>
    <dgm:pt modelId="{F613DDCA-1F4E-4873-BEE8-DAFC004531B9}" type="pres">
      <dgm:prSet presAssocID="{3FDEDD6E-A44B-4178-BB76-23116C22F3DE}" presName="horzTwo" presStyleCnt="0"/>
      <dgm:spPr/>
    </dgm:pt>
    <dgm:pt modelId="{6615DB14-66C7-4E1D-890E-93599068AB89}" type="pres">
      <dgm:prSet presAssocID="{4BE59290-BF49-4CD3-AEC3-4D9D4FD46754}" presName="vertThree" presStyleCnt="0"/>
      <dgm:spPr/>
    </dgm:pt>
    <dgm:pt modelId="{02AF4A22-C13D-416D-A3D2-19E2AE63E07F}" type="pres">
      <dgm:prSet presAssocID="{4BE59290-BF49-4CD3-AEC3-4D9D4FD46754}" presName="txThree" presStyleLbl="node3" presStyleIdx="0" presStyleCnt="1" custScaleX="61261" custScaleY="130255" custLinFactY="-101906" custLinFactNeighborX="-3849" custLinFactNeighborY="-200000">
        <dgm:presLayoutVars>
          <dgm:chPref val="3"/>
        </dgm:presLayoutVars>
      </dgm:prSet>
      <dgm:spPr/>
    </dgm:pt>
    <dgm:pt modelId="{32E1893C-5542-4C21-B872-419316B898C7}" type="pres">
      <dgm:prSet presAssocID="{4BE59290-BF49-4CD3-AEC3-4D9D4FD46754}" presName="horzThree" presStyleCnt="0"/>
      <dgm:spPr/>
    </dgm:pt>
  </dgm:ptLst>
  <dgm:cxnLst>
    <dgm:cxn modelId="{9A416302-C17F-46C2-A51A-E965E4FF613C}" srcId="{A10EB1FE-478F-4B9F-BEB6-50B1F10D5AE0}" destId="{85FEEDD9-AD1C-4A3C-A897-7F961044E0C7}" srcOrd="0" destOrd="0" parTransId="{62074333-4442-4DB1-A82B-81D80F912C5E}" sibTransId="{800EEEAC-A56A-472F-AA7A-116139A177DF}"/>
    <dgm:cxn modelId="{2943EF22-BA02-4E2A-813C-D08903F3F83C}" type="presOf" srcId="{CE40091F-850E-4B64-8A5F-8F074240DF94}" destId="{77A08B01-DA98-448B-B33C-8FC8D187EDDF}" srcOrd="0" destOrd="0" presId="urn:microsoft.com/office/officeart/2005/8/layout/hierarchy4"/>
    <dgm:cxn modelId="{4D57C633-A0CF-436A-946C-AA1D3090DBAA}" srcId="{3FDEDD6E-A44B-4178-BB76-23116C22F3DE}" destId="{4BE59290-BF49-4CD3-AEC3-4D9D4FD46754}" srcOrd="0" destOrd="0" parTransId="{EFF00C34-03D8-44D7-BC3A-85285B56FC37}" sibTransId="{CCEE0701-084C-4F44-8160-B99545B4E16E}"/>
    <dgm:cxn modelId="{2CDAC170-BED1-4327-857F-E54C23930851}" srcId="{A10EB1FE-478F-4B9F-BEB6-50B1F10D5AE0}" destId="{3FDEDD6E-A44B-4178-BB76-23116C22F3DE}" srcOrd="1" destOrd="0" parTransId="{7D008D78-D017-44BD-ADB4-6A2CAF427D98}" sibTransId="{7F131952-3074-40E6-BB67-39CC30638852}"/>
    <dgm:cxn modelId="{533F697F-2EAB-49FA-8678-49F9D05B3917}" srcId="{CE40091F-850E-4B64-8A5F-8F074240DF94}" destId="{A10EB1FE-478F-4B9F-BEB6-50B1F10D5AE0}" srcOrd="0" destOrd="0" parTransId="{E8CFD2E3-3ADA-444B-BAAE-1A377890F1E5}" sibTransId="{BCE864AA-CD75-43E2-BFC8-0237682302F9}"/>
    <dgm:cxn modelId="{DD7CD1AA-9760-4D02-8E07-7D8AB54B320E}" type="presOf" srcId="{A10EB1FE-478F-4B9F-BEB6-50B1F10D5AE0}" destId="{6FFE2126-DCAC-4E73-B545-DC629CDFE28E}" srcOrd="0" destOrd="0" presId="urn:microsoft.com/office/officeart/2005/8/layout/hierarchy4"/>
    <dgm:cxn modelId="{D34B8CAD-8DFC-42E3-85AB-CE416C563570}" type="presOf" srcId="{4BE59290-BF49-4CD3-AEC3-4D9D4FD46754}" destId="{02AF4A22-C13D-416D-A3D2-19E2AE63E07F}" srcOrd="0" destOrd="0" presId="urn:microsoft.com/office/officeart/2005/8/layout/hierarchy4"/>
    <dgm:cxn modelId="{910CF4AF-377E-4138-9CE6-9A6B54ED6191}" type="presOf" srcId="{85FEEDD9-AD1C-4A3C-A897-7F961044E0C7}" destId="{9BAA9DB3-D6B1-494D-9A4F-B5810029475D}" srcOrd="0" destOrd="0" presId="urn:microsoft.com/office/officeart/2005/8/layout/hierarchy4"/>
    <dgm:cxn modelId="{0CB656F8-E10A-4880-877D-3B885D9BE693}" type="presOf" srcId="{3FDEDD6E-A44B-4178-BB76-23116C22F3DE}" destId="{F508DAF6-4788-49DF-A514-1F286B350C5A}" srcOrd="0" destOrd="0" presId="urn:microsoft.com/office/officeart/2005/8/layout/hierarchy4"/>
    <dgm:cxn modelId="{34586F76-A5E4-4240-9366-388767CEA68F}" type="presParOf" srcId="{77A08B01-DA98-448B-B33C-8FC8D187EDDF}" destId="{B06E4214-30D5-47AA-A130-76096A0119BE}" srcOrd="0" destOrd="0" presId="urn:microsoft.com/office/officeart/2005/8/layout/hierarchy4"/>
    <dgm:cxn modelId="{80D15275-85FD-4642-9CF2-02C12E0F20F8}" type="presParOf" srcId="{B06E4214-30D5-47AA-A130-76096A0119BE}" destId="{6FFE2126-DCAC-4E73-B545-DC629CDFE28E}" srcOrd="0" destOrd="0" presId="urn:microsoft.com/office/officeart/2005/8/layout/hierarchy4"/>
    <dgm:cxn modelId="{218F7486-DFA7-4EF7-BBB0-AD6E0D1C477B}" type="presParOf" srcId="{B06E4214-30D5-47AA-A130-76096A0119BE}" destId="{4794E362-880A-4379-9C63-340073FDA270}" srcOrd="1" destOrd="0" presId="urn:microsoft.com/office/officeart/2005/8/layout/hierarchy4"/>
    <dgm:cxn modelId="{0692F057-EA4E-4C0F-B2AF-E27311D210B7}" type="presParOf" srcId="{B06E4214-30D5-47AA-A130-76096A0119BE}" destId="{11428748-0D1B-430A-BC61-C8D62FEB4B3A}" srcOrd="2" destOrd="0" presId="urn:microsoft.com/office/officeart/2005/8/layout/hierarchy4"/>
    <dgm:cxn modelId="{B6B50986-3201-41D1-8161-98C0B5B0EF4F}" type="presParOf" srcId="{11428748-0D1B-430A-BC61-C8D62FEB4B3A}" destId="{7A5EAAFE-0083-4A6E-BDC3-E67FF12B646D}" srcOrd="0" destOrd="0" presId="urn:microsoft.com/office/officeart/2005/8/layout/hierarchy4"/>
    <dgm:cxn modelId="{02971345-62D2-4928-8C15-3DAD87227146}" type="presParOf" srcId="{7A5EAAFE-0083-4A6E-BDC3-E67FF12B646D}" destId="{9BAA9DB3-D6B1-494D-9A4F-B5810029475D}" srcOrd="0" destOrd="0" presId="urn:microsoft.com/office/officeart/2005/8/layout/hierarchy4"/>
    <dgm:cxn modelId="{B7A7090C-88D0-44F2-8D0F-D517D961EE22}" type="presParOf" srcId="{7A5EAAFE-0083-4A6E-BDC3-E67FF12B646D}" destId="{80717221-97F2-42C0-924D-DCE7BC577945}" srcOrd="1" destOrd="0" presId="urn:microsoft.com/office/officeart/2005/8/layout/hierarchy4"/>
    <dgm:cxn modelId="{DAE19A82-9F4C-4B85-89D0-A1B310EDB9D0}" type="presParOf" srcId="{11428748-0D1B-430A-BC61-C8D62FEB4B3A}" destId="{2732BB54-A4E7-48CE-A52D-691E143A1164}" srcOrd="1" destOrd="0" presId="urn:microsoft.com/office/officeart/2005/8/layout/hierarchy4"/>
    <dgm:cxn modelId="{5BF1E8B3-3F69-47A0-937A-40B12A4D0013}" type="presParOf" srcId="{11428748-0D1B-430A-BC61-C8D62FEB4B3A}" destId="{98B320B1-5562-48B6-B994-5AF8F0C0DC7D}" srcOrd="2" destOrd="0" presId="urn:microsoft.com/office/officeart/2005/8/layout/hierarchy4"/>
    <dgm:cxn modelId="{A274BD90-E276-449D-951A-1A91244B9035}" type="presParOf" srcId="{98B320B1-5562-48B6-B994-5AF8F0C0DC7D}" destId="{F508DAF6-4788-49DF-A514-1F286B350C5A}" srcOrd="0" destOrd="0" presId="urn:microsoft.com/office/officeart/2005/8/layout/hierarchy4"/>
    <dgm:cxn modelId="{35EA6DBD-0CD6-4D28-A48F-2AD34149844A}" type="presParOf" srcId="{98B320B1-5562-48B6-B994-5AF8F0C0DC7D}" destId="{09E24B69-BA55-478E-B7B5-E4A6345DE000}" srcOrd="1" destOrd="0" presId="urn:microsoft.com/office/officeart/2005/8/layout/hierarchy4"/>
    <dgm:cxn modelId="{473F51D9-E452-4A59-9C73-E7184A47CDD2}" type="presParOf" srcId="{98B320B1-5562-48B6-B994-5AF8F0C0DC7D}" destId="{F613DDCA-1F4E-4873-BEE8-DAFC004531B9}" srcOrd="2" destOrd="0" presId="urn:microsoft.com/office/officeart/2005/8/layout/hierarchy4"/>
    <dgm:cxn modelId="{45DB0D19-4269-4E4E-8ACB-BB1CD8D5FC9C}" type="presParOf" srcId="{F613DDCA-1F4E-4873-BEE8-DAFC004531B9}" destId="{6615DB14-66C7-4E1D-890E-93599068AB89}" srcOrd="0" destOrd="0" presId="urn:microsoft.com/office/officeart/2005/8/layout/hierarchy4"/>
    <dgm:cxn modelId="{8FADFF86-CF8F-440B-A1D7-AA2FCA2453A1}" type="presParOf" srcId="{6615DB14-66C7-4E1D-890E-93599068AB89}" destId="{02AF4A22-C13D-416D-A3D2-19E2AE63E07F}" srcOrd="0" destOrd="0" presId="urn:microsoft.com/office/officeart/2005/8/layout/hierarchy4"/>
    <dgm:cxn modelId="{33CDA04C-9158-40AD-8AF7-107E6AEEC39D}" type="presParOf" srcId="{6615DB14-66C7-4E1D-890E-93599068AB89}" destId="{32E1893C-5542-4C21-B872-419316B898C7}" srcOrd="1" destOrd="0" presId="urn:microsoft.com/office/officeart/2005/8/layout/hierarchy4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DC6CA60-A855-4B0C-B6F6-77ABE89F0BCF}">
      <dsp:nvSpPr>
        <dsp:cNvPr id="0" name=""/>
        <dsp:cNvSpPr/>
      </dsp:nvSpPr>
      <dsp:spPr>
        <a:xfrm>
          <a:off x="2309028" y="1547806"/>
          <a:ext cx="1145929" cy="1145929"/>
        </a:xfrm>
        <a:prstGeom prst="ellipse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/>
        </a:scene3d>
        <a:sp3d>
          <a:bevelT prst="angle"/>
        </a:sp3d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700" kern="1200"/>
            <a:t>Основни предизвикателства пред повишаване привлекателността на професията „медицинска сестра“</a:t>
          </a:r>
        </a:p>
      </dsp:txBody>
      <dsp:txXfrm>
        <a:off x="2476845" y="1715623"/>
        <a:ext cx="810295" cy="810295"/>
      </dsp:txXfrm>
    </dsp:sp>
    <dsp:sp modelId="{66ACD419-CC3B-42C4-81FA-78468440DDC4}">
      <dsp:nvSpPr>
        <dsp:cNvPr id="0" name=""/>
        <dsp:cNvSpPr/>
      </dsp:nvSpPr>
      <dsp:spPr>
        <a:xfrm rot="10800000">
          <a:off x="1197152" y="1957476"/>
          <a:ext cx="1050722" cy="326590"/>
        </a:xfrm>
        <a:prstGeom prst="lef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threePt" dir="t"/>
        </a:scene3d>
        <a:sp3d>
          <a:bevelT prst="angle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406400E5-8A61-4DB7-8AE6-D913BFBB92C0}">
      <dsp:nvSpPr>
        <dsp:cNvPr id="0" name=""/>
        <dsp:cNvSpPr/>
      </dsp:nvSpPr>
      <dsp:spPr>
        <a:xfrm>
          <a:off x="652835" y="1685318"/>
          <a:ext cx="1088633" cy="870906"/>
        </a:xfrm>
        <a:prstGeom prst="roundRect">
          <a:avLst>
            <a:gd name="adj" fmla="val 10000"/>
          </a:avLst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/>
        </a:scene3d>
        <a:sp3d>
          <a:bevelT prst="angle"/>
        </a:sp3d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17145" tIns="17145" rIns="17145" bIns="1714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900" kern="1200"/>
            <a:t>ниско заплащане</a:t>
          </a:r>
        </a:p>
      </dsp:txBody>
      <dsp:txXfrm>
        <a:off x="678343" y="1710826"/>
        <a:ext cx="1037617" cy="819890"/>
      </dsp:txXfrm>
    </dsp:sp>
    <dsp:sp modelId="{5DE6835A-FE7B-4A29-90C2-0ECCE741DF4E}">
      <dsp:nvSpPr>
        <dsp:cNvPr id="0" name=""/>
        <dsp:cNvSpPr/>
      </dsp:nvSpPr>
      <dsp:spPr>
        <a:xfrm rot="13500000">
          <a:off x="1536756" y="1137601"/>
          <a:ext cx="1050722" cy="326590"/>
        </a:xfrm>
        <a:prstGeom prst="lef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threePt" dir="t"/>
        </a:scene3d>
        <a:sp3d>
          <a:bevelT prst="angle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8B88A522-A2BD-4BD7-B8A2-C0AC89CFBD47}">
      <dsp:nvSpPr>
        <dsp:cNvPr id="0" name=""/>
        <dsp:cNvSpPr/>
      </dsp:nvSpPr>
      <dsp:spPr>
        <a:xfrm>
          <a:off x="1146314" y="493956"/>
          <a:ext cx="1088633" cy="870906"/>
        </a:xfrm>
        <a:prstGeom prst="roundRect">
          <a:avLst>
            <a:gd name="adj" fmla="val 10000"/>
          </a:avLst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/>
        </a:scene3d>
        <a:sp3d>
          <a:bevelT prst="angle"/>
        </a:sp3d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17145" tIns="17145" rIns="17145" bIns="1714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900" kern="1200"/>
            <a:t>свръхнатоварване на работното място</a:t>
          </a:r>
        </a:p>
      </dsp:txBody>
      <dsp:txXfrm>
        <a:off x="1171822" y="519464"/>
        <a:ext cx="1037617" cy="819890"/>
      </dsp:txXfrm>
    </dsp:sp>
    <dsp:sp modelId="{1D586B1A-851C-4B5F-848B-923489FEA676}">
      <dsp:nvSpPr>
        <dsp:cNvPr id="0" name=""/>
        <dsp:cNvSpPr/>
      </dsp:nvSpPr>
      <dsp:spPr>
        <a:xfrm rot="16200000">
          <a:off x="2356631" y="797997"/>
          <a:ext cx="1050722" cy="326590"/>
        </a:xfrm>
        <a:prstGeom prst="lef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threePt" dir="t"/>
        </a:scene3d>
        <a:sp3d>
          <a:bevelT prst="angle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AAE8F2B4-EE29-41B1-881B-63140479A98F}">
      <dsp:nvSpPr>
        <dsp:cNvPr id="0" name=""/>
        <dsp:cNvSpPr/>
      </dsp:nvSpPr>
      <dsp:spPr>
        <a:xfrm>
          <a:off x="2337676" y="478"/>
          <a:ext cx="1088633" cy="870906"/>
        </a:xfrm>
        <a:prstGeom prst="roundRect">
          <a:avLst>
            <a:gd name="adj" fmla="val 10000"/>
          </a:avLst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/>
        </a:scene3d>
        <a:sp3d>
          <a:bevelT prst="angle"/>
        </a:sp3d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17145" tIns="17145" rIns="17145" bIns="1714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900" kern="1200"/>
            <a:t>неуважително отношение и недооценяване от другите медицински специалисти</a:t>
          </a:r>
        </a:p>
      </dsp:txBody>
      <dsp:txXfrm>
        <a:off x="2363184" y="25986"/>
        <a:ext cx="1037617" cy="819890"/>
      </dsp:txXfrm>
    </dsp:sp>
    <dsp:sp modelId="{5E936FC2-3C26-47E3-A4C9-B8F3DECF9205}">
      <dsp:nvSpPr>
        <dsp:cNvPr id="0" name=""/>
        <dsp:cNvSpPr/>
      </dsp:nvSpPr>
      <dsp:spPr>
        <a:xfrm rot="18900000">
          <a:off x="3176507" y="1137601"/>
          <a:ext cx="1050722" cy="326590"/>
        </a:xfrm>
        <a:prstGeom prst="lef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threePt" dir="t"/>
        </a:scene3d>
        <a:sp3d>
          <a:bevelT prst="angle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04980641-2FB9-40C0-91C9-FCA9E1B686A2}">
      <dsp:nvSpPr>
        <dsp:cNvPr id="0" name=""/>
        <dsp:cNvSpPr/>
      </dsp:nvSpPr>
      <dsp:spPr>
        <a:xfrm>
          <a:off x="3529038" y="493956"/>
          <a:ext cx="1088633" cy="870906"/>
        </a:xfrm>
        <a:prstGeom prst="roundRect">
          <a:avLst>
            <a:gd name="adj" fmla="val 10000"/>
          </a:avLst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/>
        </a:scene3d>
        <a:sp3d>
          <a:bevelT prst="angle"/>
        </a:sp3d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17145" tIns="17145" rIns="17145" bIns="1714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900" kern="1200"/>
            <a:t>липса на кариерна перспектива</a:t>
          </a:r>
        </a:p>
      </dsp:txBody>
      <dsp:txXfrm>
        <a:off x="3554546" y="519464"/>
        <a:ext cx="1037617" cy="819890"/>
      </dsp:txXfrm>
    </dsp:sp>
    <dsp:sp modelId="{18FCB8C1-F7B4-4747-B9AA-35CE5D0A6C9F}">
      <dsp:nvSpPr>
        <dsp:cNvPr id="0" name=""/>
        <dsp:cNvSpPr/>
      </dsp:nvSpPr>
      <dsp:spPr>
        <a:xfrm>
          <a:off x="3516111" y="1957476"/>
          <a:ext cx="1050722" cy="326590"/>
        </a:xfrm>
        <a:prstGeom prst="leftArrow">
          <a:avLst>
            <a:gd name="adj1" fmla="val 60000"/>
            <a:gd name="adj2" fmla="val 50000"/>
          </a:avLst>
        </a:prstGeom>
        <a:solidFill>
          <a:schemeClr val="accent1">
            <a:tint val="60000"/>
            <a:hueOff val="0"/>
            <a:satOff val="0"/>
            <a:lumOff val="0"/>
            <a:alphaOff val="0"/>
          </a:schemeClr>
        </a:solidFill>
        <a:ln>
          <a:noFill/>
        </a:ln>
        <a:effectLst/>
        <a:scene3d>
          <a:camera prst="orthographicFront"/>
          <a:lightRig rig="threePt" dir="t"/>
        </a:scene3d>
        <a:sp3d>
          <a:bevelT prst="angle"/>
        </a:sp3d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</dsp:sp>
    <dsp:sp modelId="{402DE5FC-6A9B-4BFB-9395-35544C0B749C}">
      <dsp:nvSpPr>
        <dsp:cNvPr id="0" name=""/>
        <dsp:cNvSpPr/>
      </dsp:nvSpPr>
      <dsp:spPr>
        <a:xfrm>
          <a:off x="4022516" y="1685318"/>
          <a:ext cx="1088633" cy="870906"/>
        </a:xfrm>
        <a:prstGeom prst="roundRect">
          <a:avLst>
            <a:gd name="adj" fmla="val 10000"/>
          </a:avLst>
        </a:prstGeom>
        <a:solidFill>
          <a:schemeClr val="lt1">
            <a:hueOff val="0"/>
            <a:satOff val="0"/>
            <a:lumOff val="0"/>
            <a:alphaOff val="0"/>
          </a:schemeClr>
        </a:solidFill>
        <a:ln w="1905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  <a:scene3d>
          <a:camera prst="orthographicFront"/>
          <a:lightRig rig="threePt" dir="t"/>
        </a:scene3d>
        <a:sp3d>
          <a:bevelT prst="angle"/>
        </a:sp3d>
      </dsp:spPr>
      <dsp:style>
        <a:lnRef idx="3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17145" tIns="17145" rIns="17145" bIns="1714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900" kern="1200"/>
            <a:t>нисък имидж на професията</a:t>
          </a:r>
        </a:p>
      </dsp:txBody>
      <dsp:txXfrm>
        <a:off x="4048024" y="1710826"/>
        <a:ext cx="1037617" cy="819890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8136655-E759-4228-945D-95D0C22F9EBA}">
      <dsp:nvSpPr>
        <dsp:cNvPr id="0" name=""/>
        <dsp:cNvSpPr/>
      </dsp:nvSpPr>
      <dsp:spPr>
        <a:xfrm>
          <a:off x="1721342" y="1847028"/>
          <a:ext cx="1201471" cy="630969"/>
        </a:xfrm>
        <a:prstGeom prst="roundRect">
          <a:avLst/>
        </a:prstGeom>
        <a:solidFill>
          <a:srgbClr val="FF964F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900" kern="1200">
              <a:ln>
                <a:solidFill>
                  <a:sysClr val="windowText" lastClr="000000"/>
                </a:solidFill>
              </a:ln>
            </a:rPr>
            <a:t>Повишаване привлекателността на професията „медицинска сестра“</a:t>
          </a:r>
        </a:p>
      </dsp:txBody>
      <dsp:txXfrm>
        <a:off x="1752143" y="1877829"/>
        <a:ext cx="1139869" cy="569367"/>
      </dsp:txXfrm>
    </dsp:sp>
    <dsp:sp modelId="{F82D4271-225B-4F71-8394-C37F55516F4D}">
      <dsp:nvSpPr>
        <dsp:cNvPr id="0" name=""/>
        <dsp:cNvSpPr/>
      </dsp:nvSpPr>
      <dsp:spPr>
        <a:xfrm rot="10800000">
          <a:off x="658578" y="2001152"/>
          <a:ext cx="1004311" cy="322720"/>
        </a:xfrm>
        <a:prstGeom prst="leftArrow">
          <a:avLst>
            <a:gd name="adj1" fmla="val 60000"/>
            <a:gd name="adj2" fmla="val 50000"/>
          </a:avLst>
        </a:prstGeom>
        <a:solidFill>
          <a:srgbClr val="FF5C29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matte">
          <a:bevelT w="25400" h="6350" prst="relaxedInset"/>
          <a:contourClr>
            <a:schemeClr val="bg1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2A6ED397-87D3-4C02-92A1-11BDC3F3603F}">
      <dsp:nvSpPr>
        <dsp:cNvPr id="0" name=""/>
        <dsp:cNvSpPr/>
      </dsp:nvSpPr>
      <dsp:spPr>
        <a:xfrm>
          <a:off x="227908" y="1819900"/>
          <a:ext cx="861340" cy="685225"/>
        </a:xfrm>
        <a:prstGeom prst="roundRect">
          <a:avLst>
            <a:gd name="adj" fmla="val 10000"/>
          </a:avLst>
        </a:prstGeom>
        <a:solidFill>
          <a:schemeClr val="accent2">
            <a:lumMod val="75000"/>
          </a:schemeClr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1000" kern="1200"/>
            <a:t>Стимулиращо и справедливо заплащане</a:t>
          </a:r>
        </a:p>
      </dsp:txBody>
      <dsp:txXfrm>
        <a:off x="247978" y="1839970"/>
        <a:ext cx="821200" cy="645085"/>
      </dsp:txXfrm>
    </dsp:sp>
    <dsp:sp modelId="{AA0F50EE-3A7A-41CE-BE27-9FD250ED49BA}">
      <dsp:nvSpPr>
        <dsp:cNvPr id="0" name=""/>
        <dsp:cNvSpPr/>
      </dsp:nvSpPr>
      <dsp:spPr>
        <a:xfrm rot="13915805">
          <a:off x="1063314" y="1248695"/>
          <a:ext cx="1012613" cy="322720"/>
        </a:xfrm>
        <a:prstGeom prst="leftArrow">
          <a:avLst>
            <a:gd name="adj1" fmla="val 60000"/>
            <a:gd name="adj2" fmla="val 50000"/>
          </a:avLst>
        </a:prstGeom>
        <a:solidFill>
          <a:srgbClr val="FF822D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matte">
          <a:bevelT w="25400" h="6350" prst="relaxedInset"/>
          <a:contourClr>
            <a:schemeClr val="bg1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B85F4408-663C-4C06-9E45-A4209A47A982}">
      <dsp:nvSpPr>
        <dsp:cNvPr id="0" name=""/>
        <dsp:cNvSpPr/>
      </dsp:nvSpPr>
      <dsp:spPr>
        <a:xfrm>
          <a:off x="715136" y="642255"/>
          <a:ext cx="861340" cy="687971"/>
        </a:xfrm>
        <a:prstGeom prst="roundRect">
          <a:avLst>
            <a:gd name="adj" fmla="val 10000"/>
          </a:avLst>
        </a:prstGeom>
        <a:solidFill>
          <a:srgbClr val="FE6700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1000" kern="1200"/>
            <a:t>Намаляване</a:t>
          </a:r>
          <a:r>
            <a:rPr lang="bg-BG" sz="1000" b="1" kern="1200"/>
            <a:t> </a:t>
          </a:r>
          <a:r>
            <a:rPr lang="bg-BG" sz="1000" kern="1200"/>
            <a:t>на свръхнатовареността</a:t>
          </a:r>
        </a:p>
      </dsp:txBody>
      <dsp:txXfrm>
        <a:off x="735286" y="662405"/>
        <a:ext cx="821040" cy="647671"/>
      </dsp:txXfrm>
    </dsp:sp>
    <dsp:sp modelId="{B4A6CAEB-7FAE-4939-A56A-4ADD220ED253}">
      <dsp:nvSpPr>
        <dsp:cNvPr id="0" name=""/>
        <dsp:cNvSpPr/>
      </dsp:nvSpPr>
      <dsp:spPr>
        <a:xfrm rot="16200000">
          <a:off x="1656440" y="974590"/>
          <a:ext cx="1331274" cy="322720"/>
        </a:xfrm>
        <a:prstGeom prst="leftArrow">
          <a:avLst>
            <a:gd name="adj1" fmla="val 60000"/>
            <a:gd name="adj2" fmla="val 50000"/>
          </a:avLst>
        </a:prstGeom>
        <a:solidFill>
          <a:srgbClr val="DE0000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matte">
          <a:bevelT w="25400" h="6350" prst="relaxedInset"/>
          <a:contourClr>
            <a:schemeClr val="bg1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2086DE13-D1CF-4D50-B9F0-D37BEA2F5F65}">
      <dsp:nvSpPr>
        <dsp:cNvPr id="0" name=""/>
        <dsp:cNvSpPr/>
      </dsp:nvSpPr>
      <dsp:spPr>
        <a:xfrm>
          <a:off x="1891407" y="155028"/>
          <a:ext cx="861340" cy="687971"/>
        </a:xfrm>
        <a:prstGeom prst="roundRect">
          <a:avLst>
            <a:gd name="adj" fmla="val 10000"/>
          </a:avLst>
        </a:prstGeom>
        <a:solidFill>
          <a:srgbClr val="C00000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800" kern="1200"/>
            <a:t>Повишаване имиджа и популяризиране на професията</a:t>
          </a:r>
        </a:p>
      </dsp:txBody>
      <dsp:txXfrm>
        <a:off x="1911557" y="175178"/>
        <a:ext cx="821040" cy="647671"/>
      </dsp:txXfrm>
    </dsp:sp>
    <dsp:sp modelId="{7EC7CF87-2DA7-4E16-AAB6-E5DBE3BD5285}">
      <dsp:nvSpPr>
        <dsp:cNvPr id="0" name=""/>
        <dsp:cNvSpPr/>
      </dsp:nvSpPr>
      <dsp:spPr>
        <a:xfrm rot="18634063">
          <a:off x="2528755" y="1248695"/>
          <a:ext cx="1091561" cy="322720"/>
        </a:xfrm>
        <a:prstGeom prst="leftArrow">
          <a:avLst>
            <a:gd name="adj1" fmla="val 60000"/>
            <a:gd name="adj2" fmla="val 50000"/>
          </a:avLst>
        </a:prstGeom>
        <a:solidFill>
          <a:srgbClr val="CC5700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matte">
          <a:bevelT w="25400" h="6350" prst="relaxedInset"/>
          <a:contourClr>
            <a:schemeClr val="bg1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A01768EC-358F-4910-8DB0-0ECF87278F97}">
      <dsp:nvSpPr>
        <dsp:cNvPr id="0" name=""/>
        <dsp:cNvSpPr/>
      </dsp:nvSpPr>
      <dsp:spPr>
        <a:xfrm>
          <a:off x="3067679" y="642255"/>
          <a:ext cx="861340" cy="68797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3">
                <a:hueOff val="2032949"/>
                <a:satOff val="75000"/>
                <a:lumOff val="-11029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3">
                <a:hueOff val="2032949"/>
                <a:satOff val="75000"/>
                <a:lumOff val="-11029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3">
                <a:hueOff val="2032949"/>
                <a:satOff val="75000"/>
                <a:lumOff val="-11029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1000" kern="1200"/>
            <a:t>Ясна система за кариерно развитие</a:t>
          </a:r>
        </a:p>
      </dsp:txBody>
      <dsp:txXfrm>
        <a:off x="3087829" y="662405"/>
        <a:ext cx="821040" cy="647671"/>
      </dsp:txXfrm>
    </dsp:sp>
    <dsp:sp modelId="{890A949A-7075-4274-A986-35C864369291}">
      <dsp:nvSpPr>
        <dsp:cNvPr id="0" name=""/>
        <dsp:cNvSpPr/>
      </dsp:nvSpPr>
      <dsp:spPr>
        <a:xfrm>
          <a:off x="2981265" y="2001152"/>
          <a:ext cx="1004311" cy="322720"/>
        </a:xfrm>
        <a:prstGeom prst="leftArrow">
          <a:avLst>
            <a:gd name="adj1" fmla="val 60000"/>
            <a:gd name="adj2" fmla="val 50000"/>
          </a:avLst>
        </a:prstGeom>
        <a:solidFill>
          <a:srgbClr val="C43800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z="-152400" extrusionH="63500" prstMaterial="matte">
          <a:bevelT w="25400" h="6350" prst="relaxedInset"/>
          <a:contourClr>
            <a:schemeClr val="bg1"/>
          </a:contourClr>
        </a:sp3d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>
          <a:schemeClr val="lt1"/>
        </a:fontRef>
      </dsp:style>
    </dsp:sp>
    <dsp:sp modelId="{A48870DE-083B-4050-AE72-AC1C549EA8D8}">
      <dsp:nvSpPr>
        <dsp:cNvPr id="0" name=""/>
        <dsp:cNvSpPr/>
      </dsp:nvSpPr>
      <dsp:spPr>
        <a:xfrm>
          <a:off x="3556305" y="1818497"/>
          <a:ext cx="858543" cy="688031"/>
        </a:xfrm>
        <a:prstGeom prst="roundRect">
          <a:avLst>
            <a:gd name="adj" fmla="val 10000"/>
          </a:avLst>
        </a:prstGeom>
        <a:solidFill>
          <a:srgbClr val="AC2900"/>
        </a:solidFill>
        <a:ln>
          <a:noFill/>
        </a:ln>
        <a:effectLst/>
        <a:scene3d>
          <a:camera prst="orthographicFront"/>
          <a:lightRig rig="threePt" dir="t">
            <a:rot lat="0" lon="0" rev="7500000"/>
          </a:lightRig>
        </a:scene3d>
        <a:sp3d prstMaterial="plastic">
          <a:bevelT w="127000" h="25400" prst="relaxedInset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800" kern="1200"/>
            <a:t>Активно включване на общините и самите лечебни заведения</a:t>
          </a:r>
        </a:p>
      </dsp:txBody>
      <dsp:txXfrm>
        <a:off x="3576457" y="1838649"/>
        <a:ext cx="818239" cy="647727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FFE2126-DCAC-4E73-B545-DC629CDFE28E}">
      <dsp:nvSpPr>
        <dsp:cNvPr id="0" name=""/>
        <dsp:cNvSpPr/>
      </dsp:nvSpPr>
      <dsp:spPr>
        <a:xfrm>
          <a:off x="154623" y="657223"/>
          <a:ext cx="983933" cy="1500206"/>
        </a:xfrm>
        <a:prstGeom prst="roundRect">
          <a:avLst>
            <a:gd name="adj" fmla="val 10000"/>
          </a:avLst>
        </a:prstGeom>
        <a:solidFill>
          <a:srgbClr val="00B000"/>
        </a:soli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1400" kern="1200">
              <a:solidFill>
                <a:schemeClr val="bg1"/>
              </a:solidFill>
            </a:rPr>
            <a:t>лекар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1000" kern="1200">
              <a:solidFill>
                <a:schemeClr val="bg1"/>
              </a:solidFill>
            </a:rPr>
            <a:t>магистър</a:t>
          </a:r>
        </a:p>
        <a:p>
          <a:pPr marL="0" lvl="0" indent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1000" kern="1200">
              <a:solidFill>
                <a:schemeClr val="bg1"/>
              </a:solidFill>
            </a:rPr>
            <a:t>ПН "Медицина"</a:t>
          </a:r>
          <a:endParaRPr lang="en-US" sz="1000" kern="1200">
            <a:solidFill>
              <a:schemeClr val="bg1"/>
            </a:solidFill>
          </a:endParaRPr>
        </a:p>
      </dsp:txBody>
      <dsp:txXfrm>
        <a:off x="183441" y="686041"/>
        <a:ext cx="926297" cy="1442570"/>
      </dsp:txXfrm>
    </dsp:sp>
    <dsp:sp modelId="{9BAA9DB3-D6B1-494D-9A4F-B5810029475D}">
      <dsp:nvSpPr>
        <dsp:cNvPr id="0" name=""/>
        <dsp:cNvSpPr/>
      </dsp:nvSpPr>
      <dsp:spPr>
        <a:xfrm>
          <a:off x="1315255" y="1479941"/>
          <a:ext cx="1163140" cy="665760"/>
        </a:xfrm>
        <a:prstGeom prst="roundRect">
          <a:avLst>
            <a:gd name="adj" fmla="val 10000"/>
          </a:avLst>
        </a:prstGeom>
        <a:solidFill>
          <a:srgbClr val="FF832F"/>
        </a:soli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ts val="300"/>
            </a:spcAft>
            <a:buNone/>
          </a:pPr>
          <a:r>
            <a:rPr lang="bg-BG" sz="1100" kern="1200">
              <a:solidFill>
                <a:sysClr val="windowText" lastClr="000000"/>
              </a:solidFill>
            </a:rPr>
            <a:t>медицинска сестра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900" kern="1200">
              <a:solidFill>
                <a:sysClr val="windowText" lastClr="000000"/>
              </a:solidFill>
            </a:rPr>
            <a:t>бакалавър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900" kern="1200">
              <a:solidFill>
                <a:sysClr val="windowText" lastClr="000000"/>
              </a:solidFill>
            </a:rPr>
            <a:t>ПН "Здравни грижи"</a:t>
          </a:r>
          <a:endParaRPr lang="en-US" sz="900" kern="1200">
            <a:solidFill>
              <a:sysClr val="windowText" lastClr="000000"/>
            </a:solidFill>
          </a:endParaRPr>
        </a:p>
      </dsp:txBody>
      <dsp:txXfrm>
        <a:off x="1334754" y="1499440"/>
        <a:ext cx="1124142" cy="626762"/>
      </dsp:txXfrm>
    </dsp:sp>
    <dsp:sp modelId="{F508DAF6-4788-49DF-A514-1F286B350C5A}">
      <dsp:nvSpPr>
        <dsp:cNvPr id="0" name=""/>
        <dsp:cNvSpPr/>
      </dsp:nvSpPr>
      <dsp:spPr>
        <a:xfrm>
          <a:off x="2591099" y="1561829"/>
          <a:ext cx="1064402" cy="580284"/>
        </a:xfrm>
        <a:prstGeom prst="roundRect">
          <a:avLst>
            <a:gd name="adj" fmla="val 10000"/>
          </a:avLst>
        </a:prstGeom>
        <a:solidFill>
          <a:srgbClr val="CC3100"/>
        </a:soli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ts val="300"/>
            </a:spcAft>
            <a:buNone/>
          </a:pPr>
          <a:r>
            <a:rPr lang="bg-BG" sz="1100" kern="1200">
              <a:solidFill>
                <a:sysClr val="windowText" lastClr="000000"/>
              </a:solidFill>
            </a:rPr>
            <a:t>парамедик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900" kern="1200">
              <a:solidFill>
                <a:sysClr val="windowText" lastClr="000000"/>
              </a:solidFill>
            </a:rPr>
            <a:t>проф. бакалавър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900" kern="1200">
              <a:solidFill>
                <a:sysClr val="windowText" lastClr="000000"/>
              </a:solidFill>
            </a:rPr>
            <a:t>ПН "Здравни грижи"</a:t>
          </a:r>
          <a:endParaRPr lang="en-US" sz="900" kern="1200">
            <a:solidFill>
              <a:sysClr val="windowText" lastClr="000000"/>
            </a:solidFill>
          </a:endParaRPr>
        </a:p>
      </dsp:txBody>
      <dsp:txXfrm>
        <a:off x="2608095" y="1578825"/>
        <a:ext cx="1030410" cy="546292"/>
      </dsp:txXfrm>
    </dsp:sp>
    <dsp:sp modelId="{02AF4A22-C13D-416D-A3D2-19E2AE63E07F}">
      <dsp:nvSpPr>
        <dsp:cNvPr id="0" name=""/>
        <dsp:cNvSpPr/>
      </dsp:nvSpPr>
      <dsp:spPr>
        <a:xfrm>
          <a:off x="1338276" y="852541"/>
          <a:ext cx="2269383" cy="55934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plastic">
          <a:bevelT w="120900" h="88900"/>
          <a:bevelB w="88900" h="31750" prst="angle"/>
        </a:sp3d>
      </dsp:spPr>
      <dsp:style>
        <a:lnRef idx="0">
          <a:scrgbClr r="0" g="0" b="0"/>
        </a:lnRef>
        <a:fillRef idx="3">
          <a:scrgbClr r="0" g="0" b="0"/>
        </a:fillRef>
        <a:effectRef idx="1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ts val="300"/>
            </a:spcAft>
            <a:buNone/>
          </a:pPr>
          <a:r>
            <a:rPr lang="bg-BG" sz="1200" kern="1200">
              <a:solidFill>
                <a:sysClr val="windowText" lastClr="000000"/>
              </a:solidFill>
            </a:rPr>
            <a:t>лекарски асистент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900" kern="1200">
              <a:solidFill>
                <a:sysClr val="windowText" lastClr="000000"/>
              </a:solidFill>
            </a:rPr>
            <a:t>магистър</a:t>
          </a:r>
        </a:p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bg-BG" sz="900" kern="1200">
              <a:solidFill>
                <a:sysClr val="windowText" lastClr="000000"/>
              </a:solidFill>
            </a:rPr>
            <a:t>ПН "Здравни грижи"</a:t>
          </a:r>
          <a:endParaRPr lang="en-US" sz="900" kern="1200">
            <a:solidFill>
              <a:sysClr val="windowText" lastClr="000000"/>
            </a:solidFill>
          </a:endParaRPr>
        </a:p>
      </dsp:txBody>
      <dsp:txXfrm>
        <a:off x="1354659" y="868924"/>
        <a:ext cx="2236617" cy="52657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4">
  <dgm:title val=""/>
  <dgm:desc val=""/>
  <dgm:catLst>
    <dgm:cat type="relationship" pri="1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5" srcId="1" destId="11" srcOrd="0" destOrd="0"/>
        <dgm:cxn modelId="16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ycle">
    <dgm:varLst>
      <dgm:chMax val="1"/>
      <dgm:dir/>
      <dgm:animLvl val="ctr"/>
      <dgm:resizeHandles val="exact"/>
    </dgm:varLst>
    <dgm:choose name="Name0">
      <dgm:if name="Name1" func="var" arg="dir" op="equ" val="norm">
        <dgm:choose name="Name2">
          <dgm:if name="Name3" axis="ch ch" ptType="node node" st="1 1" cnt="1 0" func="cnt" op="lte" val="1">
            <dgm:alg type="cycle">
              <dgm:param type="stAng" val="0"/>
              <dgm:param type="spanAng" val="360"/>
              <dgm:param type="ctrShpMap" val="fNode"/>
            </dgm:alg>
          </dgm:if>
          <dgm:else name="Name4">
            <dgm:choose name="Name5">
              <dgm:if name="Name6" axis="ch ch" ptType="node node" st="1 1" cnt="1 0" func="cnt" op="lte" val="3">
                <dgm:alg type="cycle">
                  <dgm:param type="stAng" val="-55"/>
                  <dgm:param type="spanAng" val="110"/>
                  <dgm:param type="ctrShpMap" val="fNode"/>
                </dgm:alg>
              </dgm:if>
              <dgm:else name="Name7">
                <dgm:choose name="Name8">
                  <dgm:if name="Name9" axis="ch ch" ptType="node node" st="1 1" cnt="1 0" func="cnt" op="equ" val="4">
                    <dgm:alg type="cycle">
                      <dgm:param type="stAng" val="-75"/>
                      <dgm:param type="spanAng" val="150"/>
                      <dgm:param type="ctrShpMap" val="fNode"/>
                    </dgm:alg>
                  </dgm:if>
                  <dgm:else name="Name10">
                    <dgm:alg type="cycle">
                      <dgm:param type="stAng" val="-90"/>
                      <dgm:param type="spanAng" val="180"/>
                      <dgm:param type="ctrShpMap" val="fNode"/>
                    </dgm:alg>
                  </dgm:else>
                </dgm:choose>
              </dgm:else>
            </dgm:choose>
          </dgm:else>
        </dgm:choose>
      </dgm:if>
      <dgm:else name="Name11">
        <dgm:choose name="Name12">
          <dgm:if name="Name13" axis="ch ch" ptType="node node" st="1 1" cnt="1 0" func="cnt" op="lte" val="1">
            <dgm:alg type="cycle">
              <dgm:param type="stAng" val="0"/>
              <dgm:param type="spanAng" val="-360"/>
              <dgm:param type="ctrShpMap" val="fNode"/>
            </dgm:alg>
          </dgm:if>
          <dgm:else name="Name14">
            <dgm:choose name="Name15">
              <dgm:if name="Name16" axis="ch ch" ptType="node node" st="1 1" cnt="1 0" func="cnt" op="lte" val="3">
                <dgm:alg type="cycle">
                  <dgm:param type="stAng" val="55"/>
                  <dgm:param type="spanAng" val="-110"/>
                  <dgm:param type="ctrShpMap" val="fNode"/>
                </dgm:alg>
              </dgm:if>
              <dgm:else name="Name17">
                <dgm:choose name="Name18">
                  <dgm:if name="Name19" axis="ch ch" ptType="node node" st="1 1" cnt="1 0" func="cnt" op="equ" val="4">
                    <dgm:alg type="cycle">
                      <dgm:param type="stAng" val="75"/>
                      <dgm:param type="spanAng" val="-150"/>
                      <dgm:param type="ctrShpMap" val="fNode"/>
                    </dgm:alg>
                  </dgm:if>
                  <dgm:else name="Name20">
                    <dgm:alg type="cycle">
                      <dgm:param type="stAng" val="90"/>
                      <dgm:param type="spanAng" val="-180"/>
                      <dgm:param type="ctrShpMap" val="fNode"/>
                    </dgm:alg>
                  </dgm:else>
                </dgm:choose>
              </dgm:else>
            </dgm:choose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forName="centerShape" refType="w"/>
      <dgm:constr type="w" for="ch" forName="node" refType="w" refFor="ch" refForName="centerShape" fact="0.95"/>
      <dgm:constr type="h" for="ch" forName="parTrans" refType="w" refFor="ch" refForName="centerShape" fact="0.285"/>
      <dgm:constr type="sp" refType="w" refFor="ch" refForName="centerShape" op="equ" fact="0.23"/>
      <dgm:constr type="sibSp" refType="w" refFor="ch" refForName="node" fact="0.1"/>
      <dgm:constr type="primFontSz" for="ch" forName="node" op="equ"/>
    </dgm:constrLst>
    <dgm:choose name="Name21">
      <dgm:if name="Name22" axis="ch ch" ptType="node node" st="1 1" cnt="1 0" func="cnt" op="lte" val="5">
        <dgm:ruleLst>
          <dgm:rule type="w" for="ch" forName="centerShape" val="NaN" fact="0.27" max="NaN"/>
        </dgm:ruleLst>
      </dgm:if>
      <dgm:else name="Name23">
        <dgm:ruleLst>
          <dgm:rule type="w" for="ch" forName="centerShape" val="NaN" fact="0.27" max="NaN"/>
          <dgm:rule type="w" for="ch" forName="node" val="NaN" fact="0.7" max="NaN"/>
        </dgm:ruleLst>
      </dgm:else>
    </dgm:choose>
    <dgm:forEach name="Name24" axis="ch" ptType="node" cnt="1">
      <dgm:layoutNode name="centerShape" styleLbl="node0">
        <dgm:alg type="tx"/>
        <dgm:shape xmlns:r="http://schemas.openxmlformats.org/officeDocument/2006/relationships" type="ellipse" r:blip="">
          <dgm:adjLst/>
        </dgm:shape>
        <dgm:presOf axis="self"/>
        <dgm:constrLst>
          <dgm:constr type="tMarg" refType="primFontSz" fact="0.05"/>
          <dgm:constr type="bMarg" refType="primFontSz" fact="0.05"/>
          <dgm:constr type="lMarg" refType="primFontSz" fact="0.05"/>
          <dgm:constr type="rMarg" refType="primFontSz" fact="0.05"/>
          <dgm:constr type="primFontSz" val="65"/>
          <dgm:constr type="h" refType="w"/>
        </dgm:constrLst>
        <dgm:ruleLst>
          <dgm:rule type="primFontSz" val="5" fact="NaN" max="NaN"/>
        </dgm:ruleLst>
      </dgm:layoutNode>
      <dgm:forEach name="Name25" axis="ch">
        <dgm:forEach name="Name26" axis="self" ptType="parTrans">
          <dgm:layoutNode name="parTrans" styleLbl="bgSibTrans2D1">
            <dgm:alg type="conn">
              <dgm:param type="begPts" val="auto"/>
              <dgm:param type="endPts" val="ctr"/>
              <dgm:param type="endSty" val="noArr"/>
              <dgm:param type="begSty" val="arr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begPad" refType="connDist" fact="0.055"/>
              <dgm:constr type="endPad"/>
            </dgm:constrLst>
            <dgm:ruleLst/>
          </dgm:layoutNode>
        </dgm:forEach>
        <dgm:forEach name="Name27" axis="self" ptType="node">
          <dgm:layoutNode name="node" styleLbl="node1">
            <dgm:varLst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primFontSz" val="65"/>
              <dgm:constr type="h" refType="w" fact="0.8"/>
              <dgm:constr type="tMarg" refType="primFontSz" fact="0.15"/>
              <dgm:constr type="bMarg" refType="primFontSz" fact="0.15"/>
              <dgm:constr type="lMarg" refType="primFontSz" fact="0.15"/>
              <dgm:constr type="rMarg" refType="primFontSz" fact="0.15"/>
            </dgm:constrLst>
            <dgm:ruleLst>
              <dgm:rule type="primFontSz" val="5" fact="NaN" max="NaN"/>
            </dgm:ruleLst>
          </dgm:layoutNode>
        </dgm:forEach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radial4">
  <dgm:title val=""/>
  <dgm:desc val=""/>
  <dgm:catLst>
    <dgm:cat type="relationship" pri="1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5" srcId="1" destId="11" srcOrd="0" destOrd="0"/>
        <dgm:cxn modelId="16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ycle">
    <dgm:varLst>
      <dgm:chMax val="1"/>
      <dgm:dir/>
      <dgm:animLvl val="ctr"/>
      <dgm:resizeHandles val="exact"/>
    </dgm:varLst>
    <dgm:choose name="Name0">
      <dgm:if name="Name1" func="var" arg="dir" op="equ" val="norm">
        <dgm:choose name="Name2">
          <dgm:if name="Name3" axis="ch ch" ptType="node node" st="1 1" cnt="1 0" func="cnt" op="lte" val="1">
            <dgm:alg type="cycle">
              <dgm:param type="stAng" val="0"/>
              <dgm:param type="spanAng" val="360"/>
              <dgm:param type="ctrShpMap" val="fNode"/>
            </dgm:alg>
          </dgm:if>
          <dgm:else name="Name4">
            <dgm:choose name="Name5">
              <dgm:if name="Name6" axis="ch ch" ptType="node node" st="1 1" cnt="1 0" func="cnt" op="lte" val="3">
                <dgm:alg type="cycle">
                  <dgm:param type="stAng" val="-55"/>
                  <dgm:param type="spanAng" val="110"/>
                  <dgm:param type="ctrShpMap" val="fNode"/>
                </dgm:alg>
              </dgm:if>
              <dgm:else name="Name7">
                <dgm:choose name="Name8">
                  <dgm:if name="Name9" axis="ch ch" ptType="node node" st="1 1" cnt="1 0" func="cnt" op="equ" val="4">
                    <dgm:alg type="cycle">
                      <dgm:param type="stAng" val="-75"/>
                      <dgm:param type="spanAng" val="150"/>
                      <dgm:param type="ctrShpMap" val="fNode"/>
                    </dgm:alg>
                  </dgm:if>
                  <dgm:else name="Name10">
                    <dgm:alg type="cycle">
                      <dgm:param type="stAng" val="-90"/>
                      <dgm:param type="spanAng" val="180"/>
                      <dgm:param type="ctrShpMap" val="fNode"/>
                    </dgm:alg>
                  </dgm:else>
                </dgm:choose>
              </dgm:else>
            </dgm:choose>
          </dgm:else>
        </dgm:choose>
      </dgm:if>
      <dgm:else name="Name11">
        <dgm:choose name="Name12">
          <dgm:if name="Name13" axis="ch ch" ptType="node node" st="1 1" cnt="1 0" func="cnt" op="lte" val="1">
            <dgm:alg type="cycle">
              <dgm:param type="stAng" val="0"/>
              <dgm:param type="spanAng" val="-360"/>
              <dgm:param type="ctrShpMap" val="fNode"/>
            </dgm:alg>
          </dgm:if>
          <dgm:else name="Name14">
            <dgm:choose name="Name15">
              <dgm:if name="Name16" axis="ch ch" ptType="node node" st="1 1" cnt="1 0" func="cnt" op="lte" val="3">
                <dgm:alg type="cycle">
                  <dgm:param type="stAng" val="55"/>
                  <dgm:param type="spanAng" val="-110"/>
                  <dgm:param type="ctrShpMap" val="fNode"/>
                </dgm:alg>
              </dgm:if>
              <dgm:else name="Name17">
                <dgm:choose name="Name18">
                  <dgm:if name="Name19" axis="ch ch" ptType="node node" st="1 1" cnt="1 0" func="cnt" op="equ" val="4">
                    <dgm:alg type="cycle">
                      <dgm:param type="stAng" val="75"/>
                      <dgm:param type="spanAng" val="-150"/>
                      <dgm:param type="ctrShpMap" val="fNode"/>
                    </dgm:alg>
                  </dgm:if>
                  <dgm:else name="Name20">
                    <dgm:alg type="cycle">
                      <dgm:param type="stAng" val="90"/>
                      <dgm:param type="spanAng" val="-180"/>
                      <dgm:param type="ctrShpMap" val="fNode"/>
                    </dgm:alg>
                  </dgm:else>
                </dgm:choose>
              </dgm:else>
            </dgm:choose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forName="centerShape" refType="w"/>
      <dgm:constr type="w" for="ch" forName="node" refType="w" refFor="ch" refForName="centerShape" fact="0.95"/>
      <dgm:constr type="h" for="ch" forName="parTrans" refType="w" refFor="ch" refForName="centerShape" fact="0.285"/>
      <dgm:constr type="sp" refType="w" refFor="ch" refForName="centerShape" op="equ" fact="0.23"/>
      <dgm:constr type="sibSp" refType="w" refFor="ch" refForName="node" fact="0.1"/>
      <dgm:constr type="primFontSz" for="ch" forName="node" op="equ"/>
    </dgm:constrLst>
    <dgm:choose name="Name21">
      <dgm:if name="Name22" axis="ch ch" ptType="node node" st="1 1" cnt="1 0" func="cnt" op="lte" val="5">
        <dgm:ruleLst>
          <dgm:rule type="w" for="ch" forName="centerShape" val="NaN" fact="0.27" max="NaN"/>
        </dgm:ruleLst>
      </dgm:if>
      <dgm:else name="Name23">
        <dgm:ruleLst>
          <dgm:rule type="w" for="ch" forName="centerShape" val="NaN" fact="0.27" max="NaN"/>
          <dgm:rule type="w" for="ch" forName="node" val="NaN" fact="0.7" max="NaN"/>
        </dgm:ruleLst>
      </dgm:else>
    </dgm:choose>
    <dgm:forEach name="Name24" axis="ch" ptType="node" cnt="1">
      <dgm:layoutNode name="centerShape" styleLbl="node0">
        <dgm:alg type="tx"/>
        <dgm:shape xmlns:r="http://schemas.openxmlformats.org/officeDocument/2006/relationships" type="ellipse" r:blip="">
          <dgm:adjLst/>
        </dgm:shape>
        <dgm:presOf axis="self"/>
        <dgm:constrLst>
          <dgm:constr type="tMarg" refType="primFontSz" fact="0.05"/>
          <dgm:constr type="bMarg" refType="primFontSz" fact="0.05"/>
          <dgm:constr type="lMarg" refType="primFontSz" fact="0.05"/>
          <dgm:constr type="rMarg" refType="primFontSz" fact="0.05"/>
          <dgm:constr type="primFontSz" val="65"/>
          <dgm:constr type="h" refType="w"/>
        </dgm:constrLst>
        <dgm:ruleLst>
          <dgm:rule type="primFontSz" val="5" fact="NaN" max="NaN"/>
        </dgm:ruleLst>
      </dgm:layoutNode>
      <dgm:forEach name="Name25" axis="ch">
        <dgm:forEach name="Name26" axis="self" ptType="parTrans">
          <dgm:layoutNode name="parTrans" styleLbl="bgSibTrans2D1">
            <dgm:alg type="conn">
              <dgm:param type="begPts" val="auto"/>
              <dgm:param type="endPts" val="ctr"/>
              <dgm:param type="endSty" val="noArr"/>
              <dgm:param type="begSty" val="arr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begPad" refType="connDist" fact="0.055"/>
              <dgm:constr type="endPad"/>
            </dgm:constrLst>
            <dgm:ruleLst/>
          </dgm:layoutNode>
        </dgm:forEach>
        <dgm:forEach name="Name27" axis="self" ptType="node">
          <dgm:layoutNode name="node" styleLbl="node1">
            <dgm:varLst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primFontSz" val="65"/>
              <dgm:constr type="h" refType="w" fact="0.8"/>
              <dgm:constr type="tMarg" refType="primFontSz" fact="0.15"/>
              <dgm:constr type="bMarg" refType="primFontSz" fact="0.15"/>
              <dgm:constr type="lMarg" refType="primFontSz" fact="0.15"/>
              <dgm:constr type="rMarg" refType="primFontSz" fact="0.15"/>
            </dgm:constrLst>
            <dgm:ruleLst>
              <dgm:rule type="primFontSz" val="5" fact="NaN" max="NaN"/>
            </dgm:ruleLst>
          </dgm:layoutNode>
        </dgm:forEach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hierarchy4">
  <dgm:title val=""/>
  <dgm:desc val=""/>
  <dgm:catLst>
    <dgm:cat type="hierarchy" pri="4000"/>
    <dgm:cat type="list" pri="24000"/>
    <dgm:cat type="relationship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Name0">
    <dgm:varLst>
      <dgm:chPref val="1"/>
      <dgm:dir/>
      <dgm:animOne val="branch"/>
      <dgm:animLvl val="lvl"/>
      <dgm:resizeHandles/>
    </dgm:varLst>
    <dgm:choose name="Name1">
      <dgm:if name="Name2" func="var" arg="dir" op="equ" val="norm">
        <dgm:alg type="lin">
          <dgm:param type="linDir" val="fromL"/>
          <dgm:param type="nodeVertAlign" val="t"/>
        </dgm:alg>
      </dgm:if>
      <dgm:else name="Name3">
        <dgm:alg type="lin">
          <dgm:param type="linDir" val="fromR"/>
          <dgm:param type="nodeVertAlign" val="t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vertOne" refType="w"/>
      <dgm:constr type="w" for="des" forName="horzOne" refType="w"/>
      <dgm:constr type="w" for="des" forName="txOne" refType="w"/>
      <dgm:constr type="w" for="des" forName="vertTwo" refType="w"/>
      <dgm:constr type="w" for="des" forName="horzTwo" refType="w"/>
      <dgm:constr type="w" for="des" forName="txTwo" refType="w"/>
      <dgm:constr type="w" for="des" forName="vertThree" refType="w"/>
      <dgm:constr type="w" for="des" forName="horzThree" refType="w"/>
      <dgm:constr type="w" for="des" forName="txThree" refType="w"/>
      <dgm:constr type="w" for="des" forName="vertFour" refType="w"/>
      <dgm:constr type="w" for="des" forName="horzFour" refType="w"/>
      <dgm:constr type="w" for="des" forName="txFour" refType="w"/>
      <dgm:constr type="h" for="des" ptType="node" op="equ"/>
      <dgm:constr type="h" for="des" forName="txOne" refType="h"/>
      <dgm:constr type="userH" for="des" ptType="node" refType="h" refFor="des" refForName="txOne"/>
      <dgm:constr type="primFontSz" for="des" forName="txOne" val="65"/>
      <dgm:constr type="primFontSz" for="des" forName="txTwo" val="65"/>
      <dgm:constr type="primFontSz" for="des" forName="txTwo" refType="primFontSz" refFor="des" refForName="txOne" op="lte"/>
      <dgm:constr type="primFontSz" for="des" forName="txThree" val="65"/>
      <dgm:constr type="primFontSz" for="des" forName="txThree" refType="primFontSz" refFor="des" refForName="txOne" op="lte"/>
      <dgm:constr type="primFontSz" for="des" forName="txThree" refType="primFontSz" refFor="des" refForName="txTwo" op="lte"/>
      <dgm:constr type="primFontSz" for="des" forName="txFour" val="65"/>
      <dgm:constr type="primFontSz" for="des" forName="txFour" refType="primFontSz" refFor="des" refForName="txOne" op="lte"/>
      <dgm:constr type="primFontSz" for="des" forName="txFour" refType="primFontSz" refFor="des" refForName="txTwo" op="lte"/>
      <dgm:constr type="primFontSz" for="des" forName="txFour" refType="primFontSz" refFor="des" refForName="txThree" op="lte"/>
      <dgm:constr type="w" for="des" forName="sibSpaceOne" refType="w" fact="0.168"/>
      <dgm:constr type="w" for="des" forName="sibSpaceTwo" refType="w" refFor="des" refForName="sibSpaceOne" op="equ" fact="0.5"/>
      <dgm:constr type="w" for="des" forName="sibSpaceThree" refType="w" refFor="des" refForName="sibSpaceTwo" op="equ" fact="0.5"/>
      <dgm:constr type="w" for="des" forName="sibSpaceFour" refType="w" refFor="des" refForName="sibSpaceThree" op="equ" fact="0.5"/>
      <dgm:constr type="h" for="des" forName="parTransOne" refType="w" fact="0.056"/>
      <dgm:constr type="h" for="des" forName="parTransTwo" refType="h" refFor="des" refForName="parTransOne" op="equ"/>
      <dgm:constr type="h" for="des" forName="parTransThree" refType="h" refFor="des" refForName="parTransTwo" op="equ"/>
      <dgm:constr type="h" for="des" forName="parTransFour" refType="h" refFor="des" refForName="parTransThree" op="equ"/>
    </dgm:constrLst>
    <dgm:ruleLst/>
    <dgm:forEach name="Name4" axis="ch" ptType="node">
      <dgm:layoutNode name="vertOne">
        <dgm:alg type="lin">
          <dgm:param type="linDir" val="fromT"/>
        </dgm:alg>
        <dgm:shape xmlns:r="http://schemas.openxmlformats.org/officeDocument/2006/relationships" r:blip="">
          <dgm:adjLst/>
        </dgm:shape>
        <dgm:presOf/>
        <dgm:constrLst>
          <dgm:constr type="w" for="ch" forName="txOne" refType="w" refFor="ch" refForName="horzOne" op="gte"/>
        </dgm:constrLst>
        <dgm:ruleLst/>
        <dgm:layoutNode name="txOne" styleLbl="node0">
          <dgm:varLst>
            <dgm:chPref val="3"/>
          </dgm:varLst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</dgm:constrLst>
          <dgm:ruleLst>
            <dgm:rule type="primFontSz" val="5" fact="NaN" max="NaN"/>
          </dgm:ruleLst>
        </dgm:layoutNode>
        <dgm:choose name="Name5">
          <dgm:if name="Name6" axis="des" ptType="node" func="cnt" op="gt" val="0">
            <dgm:layoutNode name="parTransOn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if>
          <dgm:else name="Name7"/>
        </dgm:choose>
        <dgm:layoutNode name="horzOne">
          <dgm:choose name="Name8">
            <dgm:if name="Name9" func="var" arg="dir" op="equ" val="norm">
              <dgm:alg type="lin">
                <dgm:param type="linDir" val="fromL"/>
                <dgm:param type="nodeVertAlign" val="t"/>
              </dgm:alg>
            </dgm:if>
            <dgm:else name="Name10">
              <dgm:alg type="lin">
                <dgm:param type="linDir" val="fromR"/>
                <dgm:param type="nodeVertAlign" val="t"/>
              </dgm:alg>
            </dgm:else>
          </dgm:choose>
          <dgm:shape xmlns:r="http://schemas.openxmlformats.org/officeDocument/2006/relationships" r:blip="">
            <dgm:adjLst/>
          </dgm:shape>
          <dgm:presOf/>
          <dgm:constrLst/>
          <dgm:ruleLst>
            <dgm:rule type="w" val="INF" fact="NaN" max="NaN"/>
          </dgm:ruleLst>
          <dgm:forEach name="Name11" axis="ch" ptType="node">
            <dgm:layoutNode name="vertTwo">
              <dgm:alg type="lin">
                <dgm:param type="linDir" val="fromT"/>
              </dgm:alg>
              <dgm:shape xmlns:r="http://schemas.openxmlformats.org/officeDocument/2006/relationships" r:blip="">
                <dgm:adjLst/>
              </dgm:shape>
              <dgm:presOf/>
              <dgm:constrLst>
                <dgm:constr type="w" for="ch" forName="txTwo" refType="w" refFor="ch" refForName="horzTwo" op="gte"/>
              </dgm:constrLst>
              <dgm:ruleLst/>
              <dgm:layoutNode name="txTwo">
                <dgm:varLst>
                  <dgm:chPref val="3"/>
                </dgm:varLst>
                <dgm:alg type="tx"/>
                <dgm:shape xmlns:r="http://schemas.openxmlformats.org/officeDocument/2006/relationships" type="roundRect" r:blip="">
                  <dgm:adjLst>
                    <dgm:adj idx="1" val="0.1"/>
                  </dgm:adjLst>
                </dgm:shape>
                <dgm:presOf axis="self"/>
                <dgm:constrLst>
                  <dgm:constr type="userH"/>
                  <dgm:constr type="h" refType="userH"/>
                  <dgm:constr type="tMarg" refType="primFontSz" fact="0.3"/>
                  <dgm:constr type="bMarg" refType="primFontSz" fact="0.3"/>
                  <dgm:constr type="lMarg" refType="primFontSz" fact="0.3"/>
                  <dgm:constr type="rMarg" refType="primFontSz" fact="0.3"/>
                </dgm:constrLst>
                <dgm:ruleLst>
                  <dgm:rule type="primFontSz" val="5" fact="NaN" max="NaN"/>
                </dgm:ruleLst>
              </dgm:layoutNode>
              <dgm:choose name="Name12">
                <dgm:if name="Name13" axis="des" ptType="node" func="cnt" op="gt" val="0">
                  <dgm:layoutNode name="parTransTwo">
                    <dgm:alg type="sp"/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</dgm:layoutNode>
                </dgm:if>
                <dgm:else name="Name14"/>
              </dgm:choose>
              <dgm:layoutNode name="horzTwo">
                <dgm:choose name="Name15">
                  <dgm:if name="Name16" func="var" arg="dir" op="equ" val="norm">
                    <dgm:alg type="lin">
                      <dgm:param type="linDir" val="fromL"/>
                      <dgm:param type="nodeVertAlign" val="t"/>
                    </dgm:alg>
                  </dgm:if>
                  <dgm:else name="Name17">
                    <dgm:alg type="lin">
                      <dgm:param type="linDir" val="fromR"/>
                      <dgm:param type="nodeVertAlign" val="t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/>
                <dgm:ruleLst>
                  <dgm:rule type="w" val="INF" fact="NaN" max="NaN"/>
                </dgm:ruleLst>
                <dgm:forEach name="Name18" axis="ch" ptType="node">
                  <dgm:layoutNode name="vertThree">
                    <dgm:alg type="lin">
                      <dgm:param type="linDir" val="fromT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txThree" refType="w" refFor="ch" refForName="horzThree" op="gte"/>
                    </dgm:constrLst>
                    <dgm:ruleLst/>
                    <dgm:layoutNode name="txThree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userH"/>
                        <dgm:constr type="h" refType="userH"/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  <dgm:choose name="Name19">
                      <dgm:if name="Name20" axis="des" ptType="node" func="cnt" op="gt" val="0">
                        <dgm:layoutNode name="parTransThree">
                          <dgm:alg type="sp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/>
                          <dgm:ruleLst/>
                        </dgm:layoutNode>
                      </dgm:if>
                      <dgm:else name="Name21"/>
                    </dgm:choose>
                    <dgm:layoutNode name="horzThree">
                      <dgm:choose name="Name22">
                        <dgm:if name="Name23" func="var" arg="dir" op="equ" val="norm">
                          <dgm:alg type="lin">
                            <dgm:param type="linDir" val="fromL"/>
                            <dgm:param type="nodeVertAlign" val="t"/>
                          </dgm:alg>
                        </dgm:if>
                        <dgm:else name="Name24">
                          <dgm:alg type="lin">
                            <dgm:param type="linDir" val="fromR"/>
                            <dgm:param type="nodeVertAlign" val="t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constrLst/>
                      <dgm:ruleLst>
                        <dgm:rule type="w" val="INF" fact="NaN" max="NaN"/>
                      </dgm:ruleLst>
                      <dgm:forEach name="repeat" axis="ch" ptType="node">
                        <dgm:layoutNode name="vertFour">
                          <dgm:varLst>
                            <dgm:chPref val="3"/>
                          </dgm:varLst>
                          <dgm:alg type="lin">
                            <dgm:param type="linDir" val="fromT"/>
                          </dgm:alg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w" for="ch" forName="txFour" refType="w" refFor="ch" refForName="horzFour" op="gte"/>
                          </dgm:constrLst>
                          <dgm:ruleLst/>
                          <dgm:layoutNode name="txFour">
                            <dgm:varLst>
                              <dgm:chPref val="3"/>
                            </dgm:varLst>
                            <dgm:alg type="tx"/>
                            <dgm:shape xmlns:r="http://schemas.openxmlformats.org/officeDocument/2006/relationships" type="roundRect" r:blip="">
                              <dgm:adjLst>
                                <dgm:adj idx="1" val="0.1"/>
                              </dgm:adjLst>
                            </dgm:shape>
                            <dgm:presOf axis="self"/>
                            <dgm:constrLst>
                              <dgm:constr type="userH"/>
                              <dgm:constr type="h" refType="userH"/>
                              <dgm:constr type="tMarg" refType="primFontSz" fact="0.3"/>
                              <dgm:constr type="bMarg" refType="primFontSz" fact="0.3"/>
                              <dgm:constr type="lMarg" refType="primFontSz" fact="0.3"/>
                              <dgm:constr type="rMarg" refType="primFontSz" fact="0.3"/>
                            </dgm:constrLst>
                            <dgm:ruleLst>
                              <dgm:rule type="primFontSz" val="5" fact="NaN" max="NaN"/>
                            </dgm:ruleLst>
                          </dgm:layoutNode>
                          <dgm:choose name="Name25">
                            <dgm:if name="Name26" axis="des" ptType="node" func="cnt" op="gt" val="0">
                              <dgm:layoutNode name="parTransFour">
                                <dgm:alg type="sp"/>
                                <dgm:shape xmlns:r="http://schemas.openxmlformats.org/officeDocument/2006/relationships" r:blip="">
                                  <dgm:adjLst/>
                                </dgm:shape>
                                <dgm:presOf/>
                                <dgm:constrLst/>
                                <dgm:ruleLst/>
                              </dgm:layoutNode>
                            </dgm:if>
                            <dgm:else name="Name27"/>
                          </dgm:choose>
                          <dgm:layoutNode name="horzFour">
                            <dgm:choose name="Name28">
                              <dgm:if name="Name29" func="var" arg="dir" op="equ" val="norm">
                                <dgm:alg type="lin">
                                  <dgm:param type="linDir" val="fromL"/>
                                  <dgm:param type="nodeVertAlign" val="t"/>
                                </dgm:alg>
                              </dgm:if>
                              <dgm:else name="Name30">
                                <dgm:alg type="lin">
                                  <dgm:param type="linDir" val="fromR"/>
                                  <dgm:param type="nodeVertAlign" val="t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>
                              <dgm:rule type="w" val="INF" fact="NaN" max="NaN"/>
                            </dgm:ruleLst>
                            <dgm:forEach name="Name31" ref="repeat"/>
                          </dgm:layoutNode>
                        </dgm:layoutNode>
                        <dgm:choose name="Name32">
                          <dgm:if name="Name33" axis="self" ptType="node" func="revPos" op="gte" val="2">
                            <dgm:forEach name="Name34" axis="followSib" ptType="sibTrans" cnt="1">
                              <dgm:layoutNode name="sibSpaceFour">
                                <dgm:alg type="sp"/>
                                <dgm:shape xmlns:r="http://schemas.openxmlformats.org/officeDocument/2006/relationships" r:blip="">
                                  <dgm:adjLst/>
                                </dgm:shape>
                                <dgm:presOf/>
                                <dgm:constrLst/>
                                <dgm:ruleLst/>
                              </dgm:layoutNode>
                            </dgm:forEach>
                          </dgm:if>
                          <dgm:else name="Name35"/>
                        </dgm:choose>
                      </dgm:forEach>
                    </dgm:layoutNode>
                  </dgm:layoutNode>
                  <dgm:choose name="Name36">
                    <dgm:if name="Name37" axis="self" ptType="node" func="revPos" op="gte" val="2">
                      <dgm:forEach name="Name38" axis="followSib" ptType="sibTrans" cnt="1">
                        <dgm:layoutNode name="sibSpaceThree">
                          <dgm:alg type="sp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/>
                          <dgm:ruleLst/>
                        </dgm:layoutNode>
                      </dgm:forEach>
                    </dgm:if>
                    <dgm:else name="Name39"/>
                  </dgm:choose>
                </dgm:forEach>
              </dgm:layoutNode>
            </dgm:layoutNode>
            <dgm:choose name="Name40">
              <dgm:if name="Name41" axis="self" ptType="node" func="revPos" op="gte" val="2">
                <dgm:forEach name="Name42" axis="followSib" ptType="sibTrans" cnt="1">
                  <dgm:layoutNode name="sibSpaceTwo">
                    <dgm:alg type="sp"/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</dgm:layoutNode>
                </dgm:forEach>
              </dgm:if>
              <dgm:else name="Name43"/>
            </dgm:choose>
          </dgm:forEach>
        </dgm:layoutNode>
      </dgm:layoutNode>
      <dgm:choose name="Name44">
        <dgm:if name="Name45" axis="self" ptType="node" func="revPos" op="gte" val="2">
          <dgm:forEach name="Name46" axis="followSib" ptType="sibTrans" cnt="1">
            <dgm:layoutNode name="sibSpaceOn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if>
        <dgm:else name="Name47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2">
  <dgm:title val=""/>
  <dgm:desc val=""/>
  <dgm:catLst>
    <dgm:cat type="simple" pri="102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3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3d2">
  <dgm:title val=""/>
  <dgm:desc val=""/>
  <dgm:catLst>
    <dgm:cat type="3D" pri="11200"/>
  </dgm:catLst>
  <dgm:scene3d>
    <a:camera prst="orthographicFront"/>
    <a:lightRig rig="threePt" dir="t"/>
  </dgm:scene3d>
  <dgm:styleLbl name="node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tx1"/>
      </a:fontRef>
    </dgm:style>
  </dgm:styleLbl>
  <dgm:styleLbl name="aling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>
        <a:rot lat="0" lon="0" rev="7500000"/>
      </a:lightRig>
    </dgm:scene3d>
    <dgm:sp3d z="2540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>
        <a:rot lat="0" lon="0" rev="7500000"/>
      </a:lightRig>
    </dgm:scene3d>
    <dgm:sp3d z="-152400" extrusionH="63500" contourW="12700" prstMaterial="matte">
      <a:contourClr>
        <a:schemeClr val="lt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>
        <a:rot lat="0" lon="0" rev="7500000"/>
      </a:lightRig>
    </dgm:scene3d>
    <dgm:sp3d z="-700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>
        <a:rot lat="0" lon="0" rev="7500000"/>
      </a:lightRig>
    </dgm:scene3d>
    <dgm:sp3d z="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>
        <a:rot lat="0" lon="0" rev="7500000"/>
      </a:lightRig>
    </dgm:scene3d>
    <dgm:sp3d z="-152400" extrusionH="63500" prstMaterial="matte">
      <a:bevelT w="25400" h="63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>
        <a:rot lat="0" lon="0" rev="7500000"/>
      </a:lightRig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>
        <a:rot lat="0" lon="0" rev="7500000"/>
      </a:lightRig>
    </dgm:scene3d>
    <dgm:sp3d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>
        <a:rot lat="0" lon="0" rev="7500000"/>
      </a:lightRig>
    </dgm:scene3d>
    <dgm:sp3d z="60000" prstMaterial="flat">
      <a:bevelT w="120900" h="88900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>
        <a:rot lat="0" lon="0" rev="7500000"/>
      </a:lightRig>
    </dgm:scene3d>
    <dgm:sp3d z="-40000"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>
        <a:rot lat="0" lon="0" rev="7500000"/>
      </a:lightRig>
    </dgm:scene3d>
    <dgm:sp3d extrusionH="190500" prstMaterial="dkEdge">
      <a:bevelT w="13540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>
        <a:rot lat="0" lon="0" rev="7500000"/>
      </a:lightRig>
    </dgm:scene3d>
    <dgm:sp3d prstMaterial="plastic">
      <a:bevelT w="127000" h="354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24450" h="1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0800" h="190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>
        <a:rot lat="0" lon="0" rev="7500000"/>
      </a:lightRig>
    </dgm:scene3d>
    <dgm:sp3d extrusionH="190500" prstMaterial="dkEdge">
      <a:bevelT w="120650" h="38100" prst="relaxedInset"/>
      <a:bevelB w="120650" h="571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>
        <a:rot lat="0" lon="0" rev="7500000"/>
      </a:lightRig>
    </dgm:scene3d>
    <dgm:sp3d z="-152400" extrusionH="63500" prstMaterial="dkEdge">
      <a:bevelT w="14445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>
        <a:rot lat="0" lon="0" rev="7500000"/>
      </a:lightRig>
    </dgm:scene3d>
    <dgm:sp3d z="152400" extrusionH="63500" prstMaterial="dkEdge">
      <a:bevelT w="125400" h="36350" prst="relaxedInset"/>
      <a:contourClr>
        <a:schemeClr val="bg1"/>
      </a:contourClr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>
        <a:rot lat="0" lon="0" rev="7500000"/>
      </a:lightRig>
    </dgm:scene3d>
    <dgm:sp3d z="-152400" extrusionH="63500" prstMaterial="matte">
      <a:bevelT w="144450" h="6350" prst="relaxedInset"/>
      <a:contourClr>
        <a:schemeClr val="bg1"/>
      </a:contourClr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>
        <a:rot lat="0" lon="0" rev="7500000"/>
      </a:lightRig>
    </dgm:scene3d>
    <dgm:sp3d prstMaterial="plastic">
      <a:bevelT w="127000" h="25400" prst="relaxedInset"/>
      <a:bevelB w="88900" h="121750" prst="angle"/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trBgShp">
    <dgm:scene3d>
      <a:camera prst="orthographicFront"/>
      <a:lightRig rig="threePt" dir="t"/>
    </dgm:scene3d>
    <dgm:sp3d z="-1524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>
        <a:rot lat="0" lon="0" rev="7500000"/>
      </a:lightRig>
    </dgm:scene3d>
    <dgm:sp3d z="152400" extrusionH="63500" prstMaterial="matte">
      <a:bevelT w="50800" h="19050" prst="relaxedInset"/>
      <a:contourClr>
        <a:schemeClr val="bg1"/>
      </a:contourClr>
    </dgm:sp3d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3d1">
  <dgm:title val=""/>
  <dgm:desc val=""/>
  <dgm:catLst>
    <dgm:cat type="3D" pri="111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flat" dir="t"/>
    </dgm:scene3d>
    <dgm:sp3d z="1270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flat" dir="t"/>
    </dgm:scene3d>
    <dgm:sp3d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flat" dir="t"/>
    </dgm:scene3d>
    <dgm:sp3d z="-190500" prstMaterial="plastic">
      <a:bevelT w="88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flat" dir="t"/>
    </dgm:scene3d>
    <dgm:sp3d z="-80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flat" dir="t"/>
    </dgm:scene3d>
    <dgm:sp3d z="1270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flat" dir="t"/>
    </dgm:scene3d>
    <dgm:sp3d z="-190500" prstMaterial="plastic">
      <a:bevelT w="50800" h="50800"/>
      <a:bevelB w="25400" h="25400" prst="angle"/>
    </dgm:sp3d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flat" dir="t"/>
    </dgm:scene3d>
    <dgm:sp3d z="-40000" prstMaterial="matte"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 z="127000" prstMaterial="matte"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flat" dir="t"/>
    </dgm:scene3d>
    <dgm:sp3d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flat" dir="t"/>
    </dgm:scene3d>
    <dgm:sp3d z="-10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flat" dir="t"/>
    </dgm:scene3d>
    <dgm:sp3d z="-60000" prstMaterial="plastic">
      <a:bevelT w="120900" h="88900"/>
      <a:bevelB w="88900" h="31750" prst="angle"/>
    </dgm:sp3d>
    <dgm:txPr/>
    <dgm:style>
      <a:lnRef idx="0">
        <a:scrgbClr r="0" g="0" b="0"/>
      </a:lnRef>
      <a:fillRef idx="3">
        <a:scrgbClr r="0" g="0" b="0"/>
      </a:fillRef>
      <a:effectRef idx="1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flat" dir="t"/>
    </dgm:scene3d>
    <dgm:sp3d prstMaterial="matte"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BgAcc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FollowNode1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flat" dir="t"/>
    </dgm:scene3d>
    <dgm:sp3d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flat" dir="t"/>
    </dgm:scene3d>
    <dgm:sp3d z="190500" extrusionH="12700" prstMaterial="plastic">
      <a:bevelT w="50800" h="50800"/>
    </dgm:sp3d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flat" dir="t"/>
    </dgm:scene3d>
    <dgm:sp3d z="-190500" extrusionH="12700" prstMaterial="plastic">
      <a:bevelT w="50800" h="508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flat" dir="t"/>
    </dgm:scene3d>
    <dgm:sp3d z="-190500" extrusionH="12700" prstMaterial="matte"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z="190500" prstMaterial="plastic">
      <a:bevelT w="120900" h="88900"/>
      <a:bevelB w="88900" h="31750" prst="angle"/>
    </dgm:sp3d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Стратегията е разработена на основание Решение на Народното събрание за предприемане на мерки и действия за подобряване осигуреността на системата на здравеопазването на Република България с медицински сестри и акушерки, обн. в ДВ. бр. 68 от 13.08.2024г.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0E85E71-27F2-422F-8B6D-E80629708B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40</Pages>
  <Words>12028</Words>
  <Characters>68560</Characters>
  <Application>Microsoft Office Word</Application>
  <DocSecurity>0</DocSecurity>
  <Lines>571</Lines>
  <Paragraphs>160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Стратегия за предприемане на мерки и действия за подобряване осигуреността на системата на здравеопазването на Република България с медицински сестри и акушерки</vt:lpstr>
    </vt:vector>
  </TitlesOfParts>
  <Company>HP Inc.</Company>
  <LinksUpToDate>false</LinksUpToDate>
  <CharactersWithSpaces>80428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Стратегия за предприемане на мерки и действия за подобряване осигуреността на системата на здравеопазването на Република България с медицински сестри и акушерки</dc:title>
  <dc:subject>И ЗА УВЕЛИЧАВАНЕ НАЙ-МАЛКО С 30 НА СТО НА БРОЯ НА ПРАВОСПОСОБНИТЕ МЕДИЦИНСКИ СЕСТРИ И АКУШЕРКИ ЗА ПЕРИОДА ДО 2030 Г.</dc:subject>
  <dc:creator>Министерство на здравеопазването</dc:creator>
  <cp:lastModifiedBy>Десислава Переновска</cp:lastModifiedBy>
  <cp:revision>2</cp:revision>
  <dcterms:created xsi:type="dcterms:W3CDTF">2024-12-13T07:02:00Z</dcterms:created>
  <dcterms:modified xsi:type="dcterms:W3CDTF">2024-12-13T07:02:00Z</dcterms:modified>
</cp:coreProperties>
</file>