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Autospacing="1" w:after="0"/>
        <w:jc w:val="center"/>
        <w:rPr>
          <w:rFonts w:ascii="Times New Roman" w:hAnsi="Times New Roman" w:cs="Times New Roman"/>
          <w:b/>
          <w:b/>
          <w:sz w:val="36"/>
          <w:szCs w:val="36"/>
          <w:lang w:eastAsia="bg-BG"/>
        </w:rPr>
      </w:pPr>
      <w:r>
        <w:rPr>
          <w:rFonts w:cs="Times New Roman" w:ascii="Times New Roman" w:hAnsi="Times New Roman"/>
          <w:b/>
          <w:sz w:val="36"/>
          <w:szCs w:val="36"/>
          <w:lang w:eastAsia="bg-BG"/>
        </w:rPr>
      </w:r>
    </w:p>
    <w:p>
      <w:pPr>
        <w:pStyle w:val="NoSpacing"/>
        <w:jc w:val="center"/>
        <w:rPr>
          <w:rFonts w:ascii="Times New Roman" w:hAnsi="Times New Roman"/>
          <w:b/>
          <w:b/>
          <w:sz w:val="32"/>
          <w:szCs w:val="32"/>
          <w:lang w:eastAsia="bg-BG"/>
        </w:rPr>
      </w:pPr>
      <w:r>
        <w:rPr>
          <w:rFonts w:ascii="Times New Roman" w:hAnsi="Times New Roman"/>
          <w:b/>
          <w:sz w:val="32"/>
          <w:szCs w:val="32"/>
          <w:lang w:eastAsia="bg-BG"/>
        </w:rPr>
        <w:t>ДЕКЛАРАЦИЯ</w:t>
      </w:r>
      <w:bookmarkStart w:id="0" w:name="_GoBack"/>
      <w:bookmarkEnd w:id="0"/>
    </w:p>
    <w:p>
      <w:pPr>
        <w:pStyle w:val="NoSpacing"/>
        <w:rPr>
          <w:rFonts w:ascii="Times New Roman" w:hAnsi="Times New Roman"/>
          <w:sz w:val="16"/>
          <w:szCs w:val="16"/>
          <w:lang w:eastAsia="bg-BG"/>
        </w:rPr>
      </w:pPr>
      <w:r>
        <w:rPr>
          <w:rFonts w:ascii="Times New Roman" w:hAnsi="Times New Roman"/>
          <w:sz w:val="16"/>
          <w:szCs w:val="16"/>
          <w:lang w:eastAsia="bg-BG"/>
        </w:rPr>
      </w:r>
    </w:p>
    <w:p>
      <w:pPr>
        <w:pStyle w:val="Normal"/>
        <w:spacing w:lineRule="auto" w:line="240"/>
        <w:jc w:val="center"/>
        <w:rPr/>
      </w:pPr>
      <w:r>
        <w:rPr>
          <w:rFonts w:ascii="Times New Roman" w:hAnsi="Times New Roman"/>
          <w:bCs/>
          <w:sz w:val="28"/>
          <w:szCs w:val="28"/>
          <w:lang w:eastAsia="bg-BG"/>
        </w:rPr>
        <w:t xml:space="preserve">по чл. </w:t>
      </w:r>
      <w:r>
        <w:rPr>
          <w:rFonts w:ascii="Times New Roman" w:hAnsi="Times New Roman"/>
          <w:bCs/>
          <w:sz w:val="28"/>
          <w:szCs w:val="28"/>
          <w:lang w:eastAsia="bg-BG"/>
        </w:rPr>
        <w:t>49</w:t>
      </w:r>
      <w:r>
        <w:rPr>
          <w:rFonts w:ascii="Times New Roman" w:hAnsi="Times New Roman"/>
          <w:bCs/>
          <w:sz w:val="28"/>
          <w:szCs w:val="28"/>
          <w:lang w:eastAsia="bg-BG"/>
        </w:rPr>
        <w:t>, ал. 1, т. 1 от</w:t>
      </w:r>
      <w:r>
        <w:rPr>
          <w:rFonts w:ascii="Times New Roman" w:hAnsi="Times New Roman"/>
          <w:sz w:val="28"/>
          <w:szCs w:val="28"/>
          <w:lang w:eastAsia="bg-BG"/>
        </w:rPr>
        <w:t xml:space="preserve"> Закона за противодействие на корупцията във връзка с чл. </w:t>
      </w:r>
      <w:r>
        <w:rPr>
          <w:rFonts w:ascii="Times New Roman" w:hAnsi="Times New Roman"/>
          <w:sz w:val="28"/>
          <w:szCs w:val="28"/>
          <w:lang w:val="en-US" w:eastAsia="bg-BG"/>
        </w:rPr>
        <w:t>113</w:t>
      </w:r>
      <w:r>
        <w:rPr>
          <w:rFonts w:ascii="Times New Roman" w:hAnsi="Times New Roman"/>
          <w:sz w:val="28"/>
          <w:szCs w:val="28"/>
          <w:lang w:eastAsia="bg-BG"/>
        </w:rPr>
        <w:t xml:space="preserve"> от Конституцията на Република България</w:t>
      </w:r>
      <w:r>
        <w:rPr>
          <w:rFonts w:ascii="Times New Roman" w:hAnsi="Times New Roman"/>
          <w:sz w:val="28"/>
          <w:szCs w:val="28"/>
          <w:lang w:val="en-US" w:eastAsia="bg-BG"/>
        </w:rPr>
        <w:t xml:space="preserve"> </w:t>
      </w:r>
      <w:r>
        <w:rPr>
          <w:rFonts w:ascii="Times New Roman" w:hAnsi="Times New Roman"/>
          <w:sz w:val="28"/>
          <w:szCs w:val="28"/>
          <w:lang w:eastAsia="bg-BG"/>
        </w:rPr>
        <w:t>и чл. 19, ал. 7 от Закона за администрацията</w:t>
      </w:r>
    </w:p>
    <w:p>
      <w:pPr>
        <w:pStyle w:val="Normal"/>
        <w:spacing w:lineRule="auto" w:line="240" w:beforeAutospacing="1" w:after="0"/>
        <w:jc w:val="center"/>
        <w:rPr>
          <w:rFonts w:ascii="Times New Roman" w:hAnsi="Times New Roman" w:cs="Times New Roman"/>
          <w:sz w:val="28"/>
          <w:szCs w:val="28"/>
          <w:lang w:eastAsia="bg-BG"/>
        </w:rPr>
      </w:pPr>
      <w:r>
        <w:rPr>
          <w:rFonts w:cs="Times New Roman" w:ascii="Times New Roman" w:hAnsi="Times New Roman"/>
          <w:sz w:val="28"/>
          <w:szCs w:val="28"/>
          <w:lang w:eastAsia="bg-BG"/>
        </w:rPr>
      </w:r>
    </w:p>
    <w:p>
      <w:pPr>
        <w:pStyle w:val="Normal"/>
        <w:spacing w:lineRule="auto" w:line="240" w:beforeAutospacing="1" w:after="0"/>
        <w:ind w:firstLine="708"/>
        <w:jc w:val="both"/>
        <w:rPr>
          <w:rFonts w:ascii="Times New Roman" w:hAnsi="Times New Roman" w:cs="Times New Roman"/>
          <w:sz w:val="28"/>
          <w:szCs w:val="28"/>
          <w:lang w:val="en-US" w:eastAsia="bg-BG"/>
        </w:rPr>
      </w:pPr>
      <w:r>
        <w:rPr>
          <w:rFonts w:cs="Times New Roman" w:ascii="Times New Roman" w:hAnsi="Times New Roman"/>
          <w:sz w:val="28"/>
          <w:szCs w:val="28"/>
          <w:lang w:eastAsia="bg-BG"/>
        </w:rPr>
        <w:t>Долуподписаният/ата ................................................................................ с ЕГН …………………………, л. к. № ………………………………, изд. на……………………. от МВР ……………………….. в качеството си на член на Министерския съвет</w:t>
      </w:r>
    </w:p>
    <w:p>
      <w:pPr>
        <w:pStyle w:val="Normal"/>
        <w:spacing w:lineRule="auto" w:line="240"/>
        <w:ind w:left="2124" w:firstLine="708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spacing w:lineRule="auto" w:line="240"/>
        <w:ind w:left="2124" w:firstLine="708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ДЕКЛАРИРАМ</w:t>
      </w:r>
      <w:r>
        <w:rPr>
          <w:rFonts w:ascii="Bodoni MT Condensed" w:hAnsi="Bodoni MT Condensed"/>
          <w:b/>
          <w:sz w:val="28"/>
          <w:szCs w:val="28"/>
        </w:rPr>
        <w:t xml:space="preserve">, </w:t>
      </w:r>
      <w:r>
        <w:rPr>
          <w:rFonts w:cs="Times New Roman" w:ascii="Times New Roman" w:hAnsi="Times New Roman"/>
          <w:b/>
          <w:sz w:val="28"/>
          <w:szCs w:val="28"/>
        </w:rPr>
        <w:t>че:</w:t>
      </w:r>
    </w:p>
    <w:p>
      <w:pPr>
        <w:pStyle w:val="Normal"/>
        <w:spacing w:lineRule="auto" w:line="240"/>
        <w:ind w:left="2124" w:firstLine="708"/>
        <w:rPr>
          <w:rFonts w:ascii="Bodoni MT Condensed" w:hAnsi="Bodoni MT Condensed"/>
          <w:b/>
          <w:b/>
          <w:sz w:val="16"/>
          <w:szCs w:val="16"/>
        </w:rPr>
      </w:pPr>
      <w:r>
        <w:rPr>
          <w:rFonts w:ascii="Bodoni MT Condensed" w:hAnsi="Bodoni MT Condensed"/>
          <w:b/>
          <w:sz w:val="16"/>
          <w:szCs w:val="16"/>
        </w:rPr>
      </w:r>
    </w:p>
    <w:p>
      <w:pPr>
        <w:pStyle w:val="Normal"/>
        <w:numPr>
          <w:ilvl w:val="0"/>
          <w:numId w:val="1"/>
        </w:numPr>
        <w:spacing w:lineRule="auto" w:line="240" w:before="0" w:after="200"/>
        <w:contextualSpacing/>
        <w:jc w:val="both"/>
        <w:rPr>
          <w:rFonts w:ascii="Times New Roman" w:hAnsi="Times New Roman" w:eastAsia="" w:cs="Times New Roman" w:eastAsiaTheme="minorEastAsia"/>
          <w:sz w:val="28"/>
          <w:szCs w:val="28"/>
          <w:lang w:val="en-US"/>
        </w:rPr>
      </w:pPr>
      <w:r>
        <w:rPr>
          <w:rFonts w:eastAsia="" w:cs="Times New Roman" w:ascii="Times New Roman" w:hAnsi="Times New Roman" w:eastAsiaTheme="minorEastAsia"/>
          <w:sz w:val="28"/>
          <w:szCs w:val="28"/>
          <w:lang w:val="en-US"/>
        </w:rPr>
        <w:t xml:space="preserve">не </w:t>
      </w:r>
      <w:r>
        <w:rPr>
          <w:rFonts w:eastAsia="" w:cs="Times New Roman" w:ascii="Times New Roman" w:hAnsi="Times New Roman" w:eastAsiaTheme="minorEastAsia"/>
          <w:sz w:val="28"/>
          <w:szCs w:val="28"/>
        </w:rPr>
        <w:t xml:space="preserve">заемам длъжност </w:t>
      </w:r>
      <w:r>
        <w:rPr>
          <w:rFonts w:eastAsia="" w:cs="Times New Roman" w:ascii="Times New Roman" w:hAnsi="Times New Roman" w:eastAsiaTheme="minorEastAsia"/>
          <w:sz w:val="28"/>
          <w:szCs w:val="28"/>
          <w:lang w:val="en-US"/>
        </w:rPr>
        <w:t>и</w:t>
      </w:r>
      <w:r>
        <w:rPr>
          <w:rFonts w:eastAsia="" w:cs="Times New Roman" w:ascii="Times New Roman" w:hAnsi="Times New Roman" w:eastAsiaTheme="minorEastAsia"/>
          <w:sz w:val="28"/>
          <w:szCs w:val="28"/>
        </w:rPr>
        <w:t xml:space="preserve"> не </w:t>
      </w:r>
      <w:r>
        <w:rPr>
          <w:rFonts w:eastAsia="" w:cs="Times New Roman" w:ascii="Times New Roman" w:hAnsi="Times New Roman" w:eastAsiaTheme="minorEastAsia"/>
          <w:sz w:val="28"/>
          <w:szCs w:val="28"/>
          <w:lang w:val="en-US"/>
        </w:rPr>
        <w:t>извършва</w:t>
      </w:r>
      <w:r>
        <w:rPr>
          <w:rFonts w:eastAsia="" w:cs="Times New Roman" w:ascii="Times New Roman" w:hAnsi="Times New Roman" w:eastAsiaTheme="minorEastAsia"/>
          <w:sz w:val="28"/>
          <w:szCs w:val="28"/>
        </w:rPr>
        <w:t>м</w:t>
      </w:r>
      <w:r>
        <w:rPr>
          <w:rFonts w:eastAsia="" w:cs="Times New Roman" w:ascii="Times New Roman" w:hAnsi="Times New Roman" w:eastAsiaTheme="minorEastAsia"/>
          <w:sz w:val="28"/>
          <w:szCs w:val="28"/>
          <w:lang w:val="en-US"/>
        </w:rPr>
        <w:t xml:space="preserve"> дейност, която </w:t>
      </w:r>
      <w:r>
        <w:rPr>
          <w:rFonts w:eastAsia="" w:cs="Times New Roman" w:ascii="Times New Roman" w:hAnsi="Times New Roman" w:eastAsiaTheme="minorEastAsia"/>
          <w:sz w:val="28"/>
          <w:szCs w:val="28"/>
        </w:rPr>
        <w:t xml:space="preserve">е </w:t>
      </w:r>
      <w:r>
        <w:rPr>
          <w:rFonts w:eastAsia="" w:cs="Times New Roman" w:ascii="Times New Roman" w:hAnsi="Times New Roman" w:eastAsiaTheme="minorEastAsia"/>
          <w:sz w:val="28"/>
          <w:szCs w:val="28"/>
          <w:lang w:val="en-US"/>
        </w:rPr>
        <w:t xml:space="preserve"> несъвместима с положението на народен представител</w:t>
      </w:r>
      <w:r>
        <w:rPr>
          <w:rFonts w:eastAsia="" w:cs="Times New Roman" w:ascii="Times New Roman" w:hAnsi="Times New Roman" w:eastAsiaTheme="minorEastAsia"/>
          <w:sz w:val="28"/>
          <w:szCs w:val="28"/>
        </w:rPr>
        <w:t>;</w:t>
      </w:r>
    </w:p>
    <w:p>
      <w:pPr>
        <w:pStyle w:val="Normal"/>
        <w:numPr>
          <w:ilvl w:val="0"/>
          <w:numId w:val="1"/>
        </w:numPr>
        <w:spacing w:lineRule="auto" w:line="240" w:before="0" w:after="0"/>
        <w:contextualSpacing/>
        <w:jc w:val="both"/>
        <w:textAlignment w:val="center"/>
        <w:rPr>
          <w:rFonts w:ascii="Times New Roman" w:hAnsi="Times New Roman" w:eastAsia="Times New Roman" w:cs="Times New Roman"/>
          <w:sz w:val="28"/>
          <w:szCs w:val="28"/>
          <w:lang w:val="en" w:eastAsia="bg-BG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bg-BG"/>
        </w:rPr>
        <w:t xml:space="preserve">не </w:t>
      </w:r>
      <w:r>
        <w:rPr>
          <w:rFonts w:eastAsia="Times New Roman" w:cs="Times New Roman" w:ascii="Times New Roman" w:hAnsi="Times New Roman"/>
          <w:sz w:val="28"/>
          <w:szCs w:val="28"/>
          <w:lang w:val="en" w:eastAsia="bg-BG"/>
        </w:rPr>
        <w:t>заема</w:t>
      </w:r>
      <w:r>
        <w:rPr>
          <w:rFonts w:eastAsia="Times New Roman" w:cs="Times New Roman" w:ascii="Times New Roman" w:hAnsi="Times New Roman"/>
          <w:sz w:val="28"/>
          <w:szCs w:val="28"/>
          <w:lang w:eastAsia="bg-BG"/>
        </w:rPr>
        <w:t>м</w:t>
      </w:r>
      <w:r>
        <w:rPr>
          <w:rFonts w:eastAsia="Times New Roman" w:cs="Times New Roman" w:ascii="Times New Roman" w:hAnsi="Times New Roman"/>
          <w:sz w:val="28"/>
          <w:szCs w:val="28"/>
          <w:lang w:val="en" w:eastAsia="bg-BG"/>
        </w:rPr>
        <w:t xml:space="preserve"> друга държавна длъжност;</w:t>
      </w:r>
    </w:p>
    <w:p>
      <w:pPr>
        <w:pStyle w:val="Normal"/>
        <w:numPr>
          <w:ilvl w:val="0"/>
          <w:numId w:val="1"/>
        </w:numPr>
        <w:spacing w:lineRule="auto" w:line="240" w:before="0" w:after="0"/>
        <w:contextualSpacing/>
        <w:jc w:val="both"/>
        <w:textAlignment w:val="center"/>
        <w:rPr>
          <w:rFonts w:ascii="Times New Roman" w:hAnsi="Times New Roman" w:eastAsia="Times New Roman" w:cs="Times New Roman"/>
          <w:sz w:val="28"/>
          <w:szCs w:val="28"/>
          <w:lang w:val="en" w:eastAsia="bg-BG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bg-BG"/>
        </w:rPr>
        <w:t xml:space="preserve">не </w:t>
      </w:r>
      <w:r>
        <w:rPr>
          <w:rFonts w:eastAsia="Times New Roman" w:cs="Times New Roman" w:ascii="Times New Roman" w:hAnsi="Times New Roman"/>
          <w:sz w:val="28"/>
          <w:szCs w:val="28"/>
          <w:lang w:val="en" w:eastAsia="bg-BG"/>
        </w:rPr>
        <w:t>упражнява</w:t>
      </w:r>
      <w:r>
        <w:rPr>
          <w:rFonts w:eastAsia="Times New Roman" w:cs="Times New Roman" w:ascii="Times New Roman" w:hAnsi="Times New Roman"/>
          <w:sz w:val="28"/>
          <w:szCs w:val="28"/>
          <w:lang w:eastAsia="bg-BG"/>
        </w:rPr>
        <w:t>м</w:t>
      </w:r>
      <w:r>
        <w:rPr>
          <w:rFonts w:eastAsia="Times New Roman" w:cs="Times New Roman" w:ascii="Times New Roman" w:hAnsi="Times New Roman"/>
          <w:sz w:val="28"/>
          <w:szCs w:val="28"/>
          <w:lang w:val="en" w:eastAsia="bg-BG"/>
        </w:rPr>
        <w:t xml:space="preserve"> търговска дейност</w:t>
      </w:r>
      <w:r>
        <w:rPr>
          <w:rFonts w:eastAsia="Times New Roman" w:cs="Times New Roman" w:ascii="Times New Roman" w:hAnsi="Times New Roman"/>
          <w:sz w:val="28"/>
          <w:szCs w:val="28"/>
          <w:lang w:eastAsia="bg-BG"/>
        </w:rPr>
        <w:t>, не съм</w:t>
      </w:r>
      <w:r>
        <w:rPr>
          <w:rFonts w:eastAsia="Times New Roman" w:cs="Times New Roman" w:ascii="Times New Roman" w:hAnsi="Times New Roman"/>
          <w:sz w:val="28"/>
          <w:szCs w:val="28"/>
          <w:lang w:val="en" w:eastAsia="bg-BG"/>
        </w:rPr>
        <w:t xml:space="preserve"> управител, търговски пълномощни</w:t>
      </w:r>
      <w:r>
        <w:rPr>
          <w:rFonts w:eastAsia="Times New Roman" w:cs="Times New Roman" w:ascii="Times New Roman" w:hAnsi="Times New Roman"/>
          <w:sz w:val="28"/>
          <w:szCs w:val="28"/>
          <w:lang w:eastAsia="bg-BG"/>
        </w:rPr>
        <w:t>к</w:t>
      </w:r>
      <w:r>
        <w:rPr>
          <w:rFonts w:eastAsia="Times New Roman" w:cs="Times New Roman" w:ascii="Times New Roman" w:hAnsi="Times New Roman"/>
          <w:sz w:val="28"/>
          <w:szCs w:val="28"/>
          <w:lang w:val="en" w:eastAsia="bg-BG"/>
        </w:rPr>
        <w:t>, търговски представител, прокурист, търговск</w:t>
      </w:r>
      <w:r>
        <w:rPr>
          <w:rFonts w:eastAsia="Times New Roman" w:cs="Times New Roman" w:ascii="Times New Roman" w:hAnsi="Times New Roman"/>
          <w:sz w:val="28"/>
          <w:szCs w:val="28"/>
          <w:lang w:eastAsia="bg-BG"/>
        </w:rPr>
        <w:t>и</w:t>
      </w:r>
      <w:r>
        <w:rPr>
          <w:rFonts w:eastAsia="Times New Roman" w:cs="Times New Roman" w:ascii="Times New Roman" w:hAnsi="Times New Roman"/>
          <w:sz w:val="28"/>
          <w:szCs w:val="28"/>
          <w:lang w:val="en" w:eastAsia="bg-BG"/>
        </w:rPr>
        <w:t xml:space="preserve"> посредни</w:t>
      </w:r>
      <w:r>
        <w:rPr>
          <w:rFonts w:eastAsia="Times New Roman" w:cs="Times New Roman" w:ascii="Times New Roman" w:hAnsi="Times New Roman"/>
          <w:sz w:val="28"/>
          <w:szCs w:val="28"/>
          <w:lang w:eastAsia="bg-BG"/>
        </w:rPr>
        <w:t>к</w:t>
      </w:r>
      <w:r>
        <w:rPr>
          <w:rFonts w:eastAsia="Times New Roman" w:cs="Times New Roman" w:ascii="Times New Roman" w:hAnsi="Times New Roman"/>
          <w:sz w:val="28"/>
          <w:szCs w:val="28"/>
          <w:lang w:val="en" w:eastAsia="bg-BG"/>
        </w:rPr>
        <w:t>, ликвидатор или синди</w:t>
      </w:r>
      <w:r>
        <w:rPr>
          <w:rFonts w:eastAsia="Times New Roman" w:cs="Times New Roman" w:ascii="Times New Roman" w:hAnsi="Times New Roman"/>
          <w:sz w:val="28"/>
          <w:szCs w:val="28"/>
          <w:lang w:eastAsia="bg-BG"/>
        </w:rPr>
        <w:t>к</w:t>
      </w:r>
      <w:r>
        <w:rPr>
          <w:rFonts w:eastAsia="Times New Roman" w:cs="Times New Roman" w:ascii="Times New Roman" w:hAnsi="Times New Roman"/>
          <w:sz w:val="28"/>
          <w:szCs w:val="28"/>
          <w:lang w:val="en" w:eastAsia="bg-BG"/>
        </w:rPr>
        <w:t>;</w:t>
      </w:r>
    </w:p>
    <w:p>
      <w:pPr>
        <w:pStyle w:val="Normal"/>
        <w:numPr>
          <w:ilvl w:val="0"/>
          <w:numId w:val="1"/>
        </w:numPr>
        <w:spacing w:lineRule="auto" w:line="240" w:before="0" w:after="0"/>
        <w:contextualSpacing/>
        <w:jc w:val="both"/>
        <w:textAlignment w:val="center"/>
        <w:rPr>
          <w:rFonts w:ascii="Times New Roman" w:hAnsi="Times New Roman" w:eastAsia="Times New Roman" w:cs="Times New Roman"/>
          <w:sz w:val="28"/>
          <w:szCs w:val="28"/>
          <w:lang w:val="en" w:eastAsia="bg-BG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bg-BG"/>
        </w:rPr>
        <w:t>не съм</w:t>
      </w:r>
      <w:r>
        <w:rPr>
          <w:rFonts w:eastAsia="Times New Roman" w:cs="Times New Roman" w:ascii="Times New Roman" w:hAnsi="Times New Roman"/>
          <w:sz w:val="28"/>
          <w:szCs w:val="28"/>
          <w:lang w:val="en" w:eastAsia="bg-BG"/>
        </w:rPr>
        <w:t xml:space="preserve"> член на орган на управление или контрол на юридическо лице с нестопанска цел, търговско дружество или кооперация;</w:t>
      </w:r>
    </w:p>
    <w:p>
      <w:pPr>
        <w:pStyle w:val="Normal"/>
        <w:numPr>
          <w:ilvl w:val="0"/>
          <w:numId w:val="1"/>
        </w:numPr>
        <w:spacing w:lineRule="auto" w:line="240" w:before="0" w:after="0"/>
        <w:contextualSpacing/>
        <w:jc w:val="both"/>
        <w:textAlignment w:val="center"/>
        <w:rPr>
          <w:rFonts w:ascii="Times New Roman" w:hAnsi="Times New Roman" w:eastAsia="Times New Roman" w:cs="Times New Roman"/>
          <w:sz w:val="28"/>
          <w:szCs w:val="28"/>
          <w:lang w:val="en" w:eastAsia="bg-BG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bg-BG"/>
        </w:rPr>
        <w:t xml:space="preserve">не </w:t>
      </w:r>
      <w:r>
        <w:rPr>
          <w:rFonts w:eastAsia="Times New Roman" w:cs="Times New Roman" w:ascii="Times New Roman" w:hAnsi="Times New Roman"/>
          <w:sz w:val="28"/>
          <w:szCs w:val="28"/>
          <w:lang w:val="en" w:eastAsia="bg-BG"/>
        </w:rPr>
        <w:t>упражнява</w:t>
      </w:r>
      <w:r>
        <w:rPr>
          <w:rFonts w:eastAsia="Times New Roman" w:cs="Times New Roman" w:ascii="Times New Roman" w:hAnsi="Times New Roman"/>
          <w:sz w:val="28"/>
          <w:szCs w:val="28"/>
          <w:lang w:eastAsia="bg-BG"/>
        </w:rPr>
        <w:t>м</w:t>
      </w:r>
      <w:r>
        <w:rPr>
          <w:rFonts w:eastAsia="Times New Roman" w:cs="Times New Roman" w:ascii="Times New Roman" w:hAnsi="Times New Roman"/>
          <w:sz w:val="28"/>
          <w:szCs w:val="28"/>
          <w:lang w:val="en" w:eastAsia="bg-BG"/>
        </w:rPr>
        <w:t xml:space="preserve"> свободна професия, с изключение на научна или преподавателска дейност или упражняване на авторски и сродни права;</w:t>
      </w:r>
    </w:p>
    <w:p>
      <w:pPr>
        <w:pStyle w:val="Normal"/>
        <w:numPr>
          <w:ilvl w:val="0"/>
          <w:numId w:val="1"/>
        </w:numPr>
        <w:spacing w:lineRule="auto" w:line="240" w:before="0" w:after="0"/>
        <w:contextualSpacing/>
        <w:jc w:val="both"/>
        <w:textAlignment w:val="center"/>
        <w:rPr>
          <w:rFonts w:ascii="Times New Roman" w:hAnsi="Times New Roman" w:eastAsia="Times New Roman" w:cs="Times New Roman"/>
          <w:sz w:val="28"/>
          <w:szCs w:val="28"/>
          <w:lang w:val="en" w:eastAsia="bg-BG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bg-BG"/>
        </w:rPr>
        <w:t>не съм</w:t>
      </w:r>
      <w:r>
        <w:rPr>
          <w:rFonts w:eastAsia="Times New Roman" w:cs="Times New Roman" w:ascii="Times New Roman" w:hAnsi="Times New Roman"/>
          <w:sz w:val="28"/>
          <w:szCs w:val="28"/>
          <w:lang w:val="en" w:eastAsia="bg-BG"/>
        </w:rPr>
        <w:t xml:space="preserve"> ръководител на предизборен щаб на партия, коалиция от партии или инициативен комитет</w:t>
      </w:r>
      <w:r>
        <w:rPr>
          <w:rFonts w:eastAsia="Times New Roman" w:cs="Times New Roman" w:ascii="Times New Roman" w:hAnsi="Times New Roman"/>
          <w:sz w:val="28"/>
          <w:szCs w:val="28"/>
          <w:lang w:eastAsia="bg-BG"/>
        </w:rPr>
        <w:t>.</w:t>
      </w:r>
    </w:p>
    <w:p>
      <w:pPr>
        <w:pStyle w:val="Normal"/>
        <w:spacing w:lineRule="auto" w:line="240"/>
        <w:ind w:left="2124" w:firstLine="708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spacing w:lineRule="auto" w:lin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en-US"/>
        </w:rPr>
        <w:tab/>
      </w:r>
      <w:r>
        <w:rPr>
          <w:rFonts w:cs="Times New Roman" w:ascii="Times New Roman" w:hAnsi="Times New Roman"/>
          <w:sz w:val="28"/>
          <w:szCs w:val="28"/>
        </w:rPr>
        <w:t>Известно ми е, че за деклариране на неверни данни нося наказателна отговорност по чл. 313 от Наказателния кодекс.</w:t>
      </w:r>
    </w:p>
    <w:p>
      <w:pPr>
        <w:pStyle w:val="Normal"/>
        <w:spacing w:lineRule="auto" w:lin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Дата:</w:t>
        <w:tab/>
      </w:r>
      <w:r>
        <w:rPr>
          <w:rFonts w:cs="Times New Roman" w:ascii="Times New Roman" w:hAnsi="Times New Roman"/>
          <w:sz w:val="28"/>
          <w:szCs w:val="28"/>
        </w:rPr>
        <w:t xml:space="preserve">…………………     </w:t>
        <w:tab/>
      </w:r>
      <w:r>
        <w:rPr>
          <w:rFonts w:cs="Times New Roman" w:ascii="Times New Roman" w:hAnsi="Times New Roman"/>
          <w:b/>
          <w:sz w:val="28"/>
          <w:szCs w:val="28"/>
        </w:rPr>
        <w:t xml:space="preserve">                  Декларатор:</w:t>
      </w:r>
      <w:r>
        <w:rPr>
          <w:rFonts w:cs="Times New Roman" w:ascii="Times New Roman" w:hAnsi="Times New Roman"/>
          <w:sz w:val="28"/>
          <w:szCs w:val="28"/>
        </w:rPr>
        <w:t>……………….</w:t>
      </w:r>
    </w:p>
    <w:p>
      <w:pPr>
        <w:pStyle w:val="Normal"/>
        <w:spacing w:lineRule="auto" w:line="24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right"/>
        <w:rPr>
          <w:rFonts w:ascii="Times New Roman" w:hAnsi="Times New Roman" w:eastAsia="Times New Roman" w:cs="Times New Roman"/>
          <w:b/>
          <w:b/>
          <w:color w:val="000000"/>
          <w:sz w:val="28"/>
          <w:szCs w:val="28"/>
          <w:lang w:eastAsia="bg-BG"/>
        </w:rPr>
      </w:pPr>
      <w:r>
        <w:rPr>
          <w:rFonts w:eastAsia="Times New Roman" w:cs="Times New Roman" w:ascii="Times New Roman" w:hAnsi="Times New Roman"/>
          <w:b/>
          <w:color w:val="000000"/>
          <w:sz w:val="28"/>
          <w:szCs w:val="28"/>
          <w:lang w:eastAsia="bg-BG"/>
        </w:rPr>
      </w:r>
    </w:p>
    <w:p>
      <w:pPr>
        <w:pStyle w:val="Normal"/>
        <w:spacing w:before="0" w:after="200"/>
        <w:rPr/>
      </w:pPr>
      <w:r>
        <w:rPr/>
      </w:r>
    </w:p>
    <w:sectPr>
      <w:headerReference w:type="default" r:id="rId2"/>
      <w:type w:val="nextPage"/>
      <w:pgSz w:w="11906" w:h="16838"/>
      <w:pgMar w:left="1417" w:right="1417" w:header="708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Bodoni MT Condensed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rPr>
        <w:b/>
        <w:b/>
      </w:rPr>
    </w:pPr>
    <w:r>
      <w:rPr/>
      <w:tab/>
      <w:tab/>
    </w:r>
    <w:r>
      <w:rPr>
        <w:b/>
      </w:rPr>
      <w:t>ОБРАЗЕЦ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1069" w:hanging="360"/>
      </w:pPr>
      <w:rPr>
        <w:sz w:val="28"/>
        <w:b/>
        <w:rFonts w:ascii="Times New Roman" w:hAnsi="Times New Roman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bg-BG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bg-BG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92082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bg-BG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erChar" w:customStyle="1">
    <w:name w:val="Header Char"/>
    <w:basedOn w:val="DefaultParagraphFont"/>
    <w:link w:val="Header"/>
    <w:uiPriority w:val="99"/>
    <w:qFormat/>
    <w:rsid w:val="006f3d95"/>
    <w:rPr/>
  </w:style>
  <w:style w:type="character" w:styleId="FooterChar" w:customStyle="1">
    <w:name w:val="Footer Char"/>
    <w:basedOn w:val="DefaultParagraphFont"/>
    <w:link w:val="Footer"/>
    <w:uiPriority w:val="99"/>
    <w:qFormat/>
    <w:rsid w:val="006f3d95"/>
    <w:rPr/>
  </w:style>
  <w:style w:type="character" w:styleId="ListLabel1">
    <w:name w:val="ListLabel 1"/>
    <w:qFormat/>
    <w:rPr>
      <w:rFonts w:ascii="Times New Roman" w:hAnsi="Times New Roman"/>
      <w:b/>
      <w:sz w:val="28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FreeSans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FreeSans"/>
    </w:rPr>
  </w:style>
  <w:style w:type="paragraph" w:styleId="NoSpacing">
    <w:name w:val="No Spacing"/>
    <w:uiPriority w:val="1"/>
    <w:qFormat/>
    <w:rsid w:val="00792082"/>
    <w:pPr>
      <w:widowControl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bg-BG" w:eastAsia="en-US" w:bidi="ar-SA"/>
    </w:rPr>
  </w:style>
  <w:style w:type="paragraph" w:styleId="Header">
    <w:name w:val="Header"/>
    <w:basedOn w:val="Normal"/>
    <w:link w:val="HeaderChar"/>
    <w:uiPriority w:val="99"/>
    <w:unhideWhenUsed/>
    <w:rsid w:val="006f3d95"/>
    <w:pPr>
      <w:tabs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Footer">
    <w:name w:val="Footer"/>
    <w:basedOn w:val="Normal"/>
    <w:link w:val="FooterChar"/>
    <w:uiPriority w:val="99"/>
    <w:unhideWhenUsed/>
    <w:rsid w:val="006f3d95"/>
    <w:pPr>
      <w:tabs>
        <w:tab w:val="center" w:pos="4536" w:leader="none"/>
        <w:tab w:val="right" w:pos="9072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LibreOffice/6.0.7.3$Linux_X86_64 LibreOffice_project/00m0$Build-3</Application>
  <Pages>1</Pages>
  <Words>173</Words>
  <Characters>1054</Characters>
  <CharactersWithSpaces>1235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2018-10-04T08:59:00Z</dcterms:created>
  <dc:creator>vpres5</dc:creator>
  <dc:description/>
  <dc:language>en-US</dc:language>
  <cp:lastModifiedBy/>
  <dcterms:modified xsi:type="dcterms:W3CDTF">2023-10-31T10:47:19Z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